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0A1" w:rsidRDefault="00753302" w:rsidP="00874139">
      <w:pPr>
        <w:tabs>
          <w:tab w:val="left" w:pos="9360"/>
        </w:tabs>
        <w:rPr>
          <w:rFonts w:ascii="Arial" w:hAnsi="Arial" w:cs="Arial"/>
          <w:b/>
        </w:rPr>
      </w:pPr>
      <w:r w:rsidRPr="00753302">
        <w:rPr>
          <w:rFonts w:ascii="Arial" w:hAnsi="Arial" w:cs="Arial"/>
          <w:noProof/>
        </w:rPr>
        <w:pict>
          <v:line id="Line 2" o:spid="_x0000_s1026" style="position:absolute;z-index:251655680;visibility:visible;mso-wrap-distance-top:-3e-5mm;mso-wrap-distance-bottom:-3e-5mm" from="0,12.25pt" to="435.6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k+SEgIAACkEAAAOAAAAZHJzL2Uyb0RvYy54bWysU8GO2yAQvVfqPyDuie2s681acVaVnfSS&#10;tpF2+wEEcIyKAQGJE1X99w4kjrLtparqAx6YmcebecPi+dRLdOTWCa0qnE1TjLiimgm1r/C31/Vk&#10;jpHzRDEiteIVPnOHn5fv3y0GU/KZ7rRk3CIAUa4cTIU7702ZJI52vCduqg1X4Gy17YmHrd0nzJIB&#10;0HuZzNK0SAZtmbGacufgtLk48TLity2n/mvbOu6RrDBw83G1cd2FNVkuSLm3xHSCXmmQf2DRE6Hg&#10;0htUQzxBByv+gOoFtdrp1k+p7hPdtoLyWANUk6W/VfPSEcNjLdAcZ25tcv8Pln45bi0SrMIFRor0&#10;INFGKI5moTODcSUE1GprQ230pF7MRtPvDildd0TteWT4ejaQloWM5E1K2DgD+Lvhs2YQQw5exzad&#10;WtsHSGgAOkU1zjc1+MkjCodFOk8fCxCNjr6ElGOisc5/4rpHwaiwBM4RmBw3zgcipBxDwj1Kr4WU&#10;UWyp0FDhh3mWpjHDaSlY8IY4Z/e7Wlp0JGFe4hfLAs99mNUHxSJaxwlbXW1PhLzYcLtUAQ9qAT5X&#10;6zIQP57Sp9V8Nc8n+axYTfK0aSYf13U+KdbZ44fmoanrJvsZqGV52QnGuArsxuHM8r8T//pMLmN1&#10;G89bH5K36LFhQHb8R9JRzKDfZRJ2mp23dhQZ5jEGX99OGPj7Pdj3L3z5CwAA//8DAFBLAwQUAAYA&#10;CAAAACEAP7jUpdoAAAAGAQAADwAAAGRycy9kb3ducmV2LnhtbEyPQU8CMRCF7yT8h2ZIvEEXBIR1&#10;u8SYeJOD6A8YtuN2tZ1u2gKrv54aD3qc917e+6baDc6KM4XYeVYwnxUgiBuvO24VvL0+TTcgYkLW&#10;aD2Tgi+KsKvHowpL7S/8QudDakUu4ViiApNSX0oZG0MO48z3xNl798FhymdopQ54yeXOykVRrKXD&#10;jvOCwZ4eDTWfh5NT8Lycb/eFNP3tRluUH99NtCEqdTMZHu5BJBrSXxh+8DM61Jnp6E+so7AK8iNJ&#10;wWK5ApHd7epuDeL4K8i6kv/x6ysAAAD//wMAUEsBAi0AFAAGAAgAAAAhALaDOJL+AAAA4QEAABMA&#10;AAAAAAAAAAAAAAAAAAAAAFtDb250ZW50X1R5cGVzXS54bWxQSwECLQAUAAYACAAAACEAOP0h/9YA&#10;AACUAQAACwAAAAAAAAAAAAAAAAAvAQAAX3JlbHMvLnJlbHNQSwECLQAUAAYACAAAACEAPJ5PkhIC&#10;AAApBAAADgAAAAAAAAAAAAAAAAAuAgAAZHJzL2Uyb0RvYy54bWxQSwECLQAUAAYACAAAACEAP7jU&#10;pdoAAAAGAQAADwAAAAAAAAAAAAAAAABsBAAAZHJzL2Rvd25yZXYueG1sUEsFBgAAAAAEAAQA8wAA&#10;AHMFAAAAAA==&#10;" strokeweight="3pt"/>
        </w:pict>
      </w:r>
    </w:p>
    <w:p w:rsidR="004030A1" w:rsidRDefault="004030A1" w:rsidP="002C5ADB">
      <w:pPr>
        <w:tabs>
          <w:tab w:val="left" w:pos="9360"/>
        </w:tabs>
        <w:ind w:left="-722" w:firstLine="722"/>
        <w:rPr>
          <w:rFonts w:ascii="Arial" w:hAnsi="Arial" w:cs="Arial"/>
          <w:b/>
        </w:rPr>
      </w:pPr>
    </w:p>
    <w:p w:rsidR="00C43152" w:rsidRPr="00F2119C" w:rsidRDefault="003C58D5" w:rsidP="002C5ADB">
      <w:pPr>
        <w:tabs>
          <w:tab w:val="left" w:pos="9360"/>
        </w:tabs>
        <w:ind w:left="-722" w:firstLine="722"/>
        <w:jc w:val="center"/>
        <w:rPr>
          <w:rFonts w:ascii="Arial" w:hAnsi="Arial" w:cs="Arial"/>
          <w:b/>
          <w:sz w:val="40"/>
          <w:szCs w:val="40"/>
        </w:rPr>
      </w:pPr>
      <w:r>
        <w:rPr>
          <w:rFonts w:ascii="Arial" w:hAnsi="Arial" w:cs="Arial"/>
          <w:b/>
          <w:sz w:val="40"/>
          <w:szCs w:val="40"/>
        </w:rPr>
        <w:t xml:space="preserve">2015 </w:t>
      </w:r>
      <w:r w:rsidR="00FD5FAE">
        <w:rPr>
          <w:rFonts w:ascii="Arial" w:hAnsi="Arial" w:cs="Arial"/>
          <w:b/>
          <w:sz w:val="40"/>
          <w:szCs w:val="40"/>
        </w:rPr>
        <w:t xml:space="preserve">DRAFT </w:t>
      </w:r>
      <w:r w:rsidR="00EE3C4A" w:rsidRPr="00F2119C">
        <w:rPr>
          <w:rFonts w:ascii="Arial" w:hAnsi="Arial" w:cs="Arial"/>
          <w:b/>
          <w:sz w:val="40"/>
          <w:szCs w:val="40"/>
        </w:rPr>
        <w:t>WATER MANAGEMENT PLAN</w:t>
      </w:r>
    </w:p>
    <w:p w:rsidR="00EE3C4A" w:rsidRPr="0070582F" w:rsidRDefault="00EE3C4A" w:rsidP="002C5ADB">
      <w:pPr>
        <w:tabs>
          <w:tab w:val="left" w:pos="9360"/>
        </w:tabs>
        <w:ind w:left="-722" w:firstLine="722"/>
        <w:jc w:val="center"/>
        <w:rPr>
          <w:rFonts w:ascii="Arial" w:hAnsi="Arial" w:cs="Arial"/>
          <w:b/>
        </w:rPr>
      </w:pPr>
    </w:p>
    <w:p w:rsidR="00321488" w:rsidRPr="00A42615" w:rsidRDefault="00753302" w:rsidP="007B7E89">
      <w:pPr>
        <w:tabs>
          <w:tab w:val="left" w:pos="9360"/>
        </w:tabs>
        <w:jc w:val="center"/>
        <w:rPr>
          <w:rFonts w:ascii="Arial" w:hAnsi="Arial" w:cs="Arial"/>
          <w:sz w:val="12"/>
          <w:szCs w:val="12"/>
        </w:rPr>
      </w:pPr>
      <w:r w:rsidRPr="00753302">
        <w:rPr>
          <w:rFonts w:ascii="Arial" w:hAnsi="Arial"/>
          <w:noProof/>
          <w:sz w:val="12"/>
        </w:rPr>
        <w:pict>
          <v:line id="Line 3" o:spid="_x0000_s1027" style="position:absolute;left:0;text-align:left;z-index:251656704;visibility:visible;mso-wrap-distance-top:-3e-5mm;mso-wrap-distance-bottom:-3e-5mm"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TlhEw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PGCnS&#10;gUQboTiahs70xhUQUKmtDbXRk3o1G02/O6R01RK155Hh29lAWhYykncpYeMM4O/6L5pBDDl4Hdt0&#10;amwXIKEB6BTVON/U4CePKBzO0nn6OAPR6OBLSDEkGuv8Z647FIwSS+Acgclx43wgQoohJNyj9FpI&#10;GcWWCvUlns6zNI0ZTkvBgjfEObvfVdKiIwnzEr9YFnjuw6w+KBbRWk7Y6mp7IuTFhtulCnhQC/C5&#10;WpeB+PGUPq3mq3k+yiez1ShP63r0aV3lo9k6e3yop3VV1dnPQC3Li1YwxlVgNwxnlv+d+Ndnchmr&#10;23je+pC8R48NA7LDP5KOYgb9LpOw0+y8tYPIMI8x+Pp2wsDf78G+f+HLXwAAAP//AwBQSwMEFAAG&#10;AAgAAAAhAC3PHI/WAAAAAgEAAA8AAABkcnMvZG93bnJldi54bWxMj81OwzAQhO9IvIO1SNyoU35K&#10;G+JUCIkbHCg8wDZe4oC9jmy3DTw9Wy5wGWk0q5lvm/UUvNpTykNkA/NZBYq4i3bg3sDb6+PFElQu&#10;yBZ9ZDLwRRnW7elJg7WNB36h/ab0Sko412jAlTLWWufOUcA8iyOxZO8xBSxiU69twoOUB68vq2qh&#10;Aw4sCw5HenDUfW52wcDT9Xz1XGk3Xi2tR/3x3WWfsjHnZ9P9HahCU/k7hiO+oEMrTNu4Y5uVNyCP&#10;lF+VbHVzuwC1PVrdNvo/evsDAAD//wMAUEsBAi0AFAAGAAgAAAAhALaDOJL+AAAA4QEAABMAAAAA&#10;AAAAAAAAAAAAAAAAAFtDb250ZW50X1R5cGVzXS54bWxQSwECLQAUAAYACAAAACEAOP0h/9YAAACU&#10;AQAACwAAAAAAAAAAAAAAAAAvAQAAX3JlbHMvLnJlbHNQSwECLQAUAAYACAAAACEAR105YRMCAAAp&#10;BAAADgAAAAAAAAAAAAAAAAAuAgAAZHJzL2Uyb0RvYy54bWxQSwECLQAUAAYACAAAACEALc8cj9YA&#10;AAACAQAADwAAAAAAAAAAAAAAAABtBAAAZHJzL2Rvd25yZXYueG1sUEsFBgAAAAAEAAQA8wAAAHAF&#10;AAAAAA==&#10;" strokeweight="3pt"/>
        </w:pict>
      </w:r>
    </w:p>
    <w:p w:rsidR="009B3B69" w:rsidRDefault="007B3827" w:rsidP="000D615B">
      <w:pPr>
        <w:tabs>
          <w:tab w:val="left" w:pos="5040"/>
          <w:tab w:val="left" w:pos="9360"/>
        </w:tabs>
        <w:jc w:val="center"/>
        <w:rPr>
          <w:rFonts w:ascii="Arial" w:hAnsi="Arial" w:cs="Arial"/>
          <w:noProof/>
        </w:rPr>
      </w:pPr>
      <w:r>
        <w:rPr>
          <w:noProof/>
        </w:rPr>
        <w:drawing>
          <wp:anchor distT="0" distB="0" distL="114300" distR="114300" simplePos="0" relativeHeight="251659776" behindDoc="0" locked="0" layoutInCell="1" allowOverlap="1">
            <wp:simplePos x="0" y="0"/>
            <wp:positionH relativeFrom="column">
              <wp:align>center</wp:align>
            </wp:positionH>
            <wp:positionV relativeFrom="paragraph">
              <wp:posOffset>0</wp:posOffset>
            </wp:positionV>
            <wp:extent cx="5537200" cy="4489450"/>
            <wp:effectExtent l="19050" t="0" r="6350" b="0"/>
            <wp:wrapSquare wrapText="bothSides"/>
            <wp:docPr id="6" name="Picture 1" descr="20131210_110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31210_110815"/>
                    <pic:cNvPicPr>
                      <a:picLocks noChangeAspect="1" noChangeArrowheads="1"/>
                    </pic:cNvPicPr>
                  </pic:nvPicPr>
                  <pic:blipFill>
                    <a:blip r:embed="rId16" cstate="print"/>
                    <a:srcRect l="16055" r="14708"/>
                    <a:stretch>
                      <a:fillRect/>
                    </a:stretch>
                  </pic:blipFill>
                  <pic:spPr bwMode="auto">
                    <a:xfrm>
                      <a:off x="0" y="0"/>
                      <a:ext cx="5537200" cy="4489450"/>
                    </a:xfrm>
                    <a:prstGeom prst="rect">
                      <a:avLst/>
                    </a:prstGeom>
                    <a:noFill/>
                    <a:ln w="9525">
                      <a:noFill/>
                      <a:miter lim="800000"/>
                      <a:headEnd/>
                      <a:tailEnd/>
                    </a:ln>
                  </pic:spPr>
                </pic:pic>
              </a:graphicData>
            </a:graphic>
          </wp:anchor>
        </w:drawing>
      </w:r>
    </w:p>
    <w:p w:rsidR="000D615B" w:rsidRDefault="009B3B69" w:rsidP="00245830">
      <w:pPr>
        <w:tabs>
          <w:tab w:val="left" w:pos="5040"/>
          <w:tab w:val="left" w:pos="9360"/>
        </w:tabs>
        <w:jc w:val="center"/>
        <w:rPr>
          <w:rFonts w:ascii="Arial" w:hAnsi="Arial" w:cs="Arial"/>
          <w:noProof/>
        </w:rPr>
      </w:pPr>
      <w:r>
        <w:rPr>
          <w:rFonts w:ascii="Arial" w:hAnsi="Arial" w:cs="Arial"/>
          <w:noProof/>
        </w:rPr>
        <w:t xml:space="preserve">Ives Island </w:t>
      </w:r>
      <w:r w:rsidR="000D615B">
        <w:rPr>
          <w:rFonts w:ascii="Arial" w:hAnsi="Arial" w:cs="Arial"/>
          <w:noProof/>
        </w:rPr>
        <w:t xml:space="preserve">Chum </w:t>
      </w:r>
      <w:r>
        <w:rPr>
          <w:rFonts w:ascii="Arial" w:hAnsi="Arial" w:cs="Arial"/>
          <w:noProof/>
        </w:rPr>
        <w:t>Spawning at 13’ Tailwater</w:t>
      </w:r>
      <w:r w:rsidR="000D615B">
        <w:rPr>
          <w:rFonts w:ascii="Arial" w:hAnsi="Arial" w:cs="Arial"/>
          <w:noProof/>
        </w:rPr>
        <w:t xml:space="preserve"> Elevation</w:t>
      </w:r>
      <w:r w:rsidR="00245830">
        <w:rPr>
          <w:rFonts w:ascii="Arial" w:hAnsi="Arial" w:cs="Arial"/>
          <w:noProof/>
        </w:rPr>
        <w:t>,</w:t>
      </w:r>
      <w:r>
        <w:rPr>
          <w:rFonts w:ascii="Arial" w:hAnsi="Arial" w:cs="Arial"/>
          <w:noProof/>
        </w:rPr>
        <w:t xml:space="preserve"> December 10, 2013</w:t>
      </w:r>
      <w:r w:rsidR="00245830">
        <w:rPr>
          <w:rFonts w:ascii="Arial" w:hAnsi="Arial" w:cs="Arial"/>
          <w:noProof/>
        </w:rPr>
        <w:t xml:space="preserve">.  </w:t>
      </w:r>
    </w:p>
    <w:p w:rsidR="009B3B69" w:rsidRPr="00245830" w:rsidRDefault="009B3B69" w:rsidP="00245830">
      <w:pPr>
        <w:tabs>
          <w:tab w:val="left" w:pos="5040"/>
          <w:tab w:val="left" w:pos="9360"/>
        </w:tabs>
        <w:jc w:val="center"/>
        <w:rPr>
          <w:rFonts w:ascii="Arial" w:hAnsi="Arial" w:cs="Arial"/>
          <w:noProof/>
        </w:rPr>
      </w:pPr>
      <w:r w:rsidRPr="009B3B69">
        <w:rPr>
          <w:rFonts w:ascii="Arial" w:hAnsi="Arial" w:cs="Arial"/>
          <w:noProof/>
          <w:sz w:val="16"/>
          <w:szCs w:val="16"/>
        </w:rPr>
        <w:t>Photo By Tony Norris, BPA</w:t>
      </w:r>
      <w:r w:rsidR="00245830">
        <w:rPr>
          <w:rFonts w:ascii="Arial" w:hAnsi="Arial" w:cs="Arial"/>
          <w:noProof/>
          <w:sz w:val="16"/>
          <w:szCs w:val="16"/>
        </w:rPr>
        <w:t>.</w:t>
      </w:r>
    </w:p>
    <w:p w:rsidR="00245830" w:rsidRDefault="00245830" w:rsidP="009B3B69">
      <w:pPr>
        <w:tabs>
          <w:tab w:val="left" w:pos="5040"/>
          <w:tab w:val="left" w:pos="9360"/>
        </w:tabs>
        <w:rPr>
          <w:rFonts w:ascii="Arial" w:hAnsi="Arial" w:cs="Arial"/>
          <w:noProof/>
          <w:sz w:val="16"/>
          <w:szCs w:val="16"/>
        </w:rPr>
      </w:pPr>
    </w:p>
    <w:p w:rsidR="00245830" w:rsidRDefault="00245830" w:rsidP="009B3B69">
      <w:pPr>
        <w:tabs>
          <w:tab w:val="left" w:pos="5040"/>
          <w:tab w:val="left" w:pos="9360"/>
        </w:tabs>
        <w:rPr>
          <w:rFonts w:ascii="Arial" w:hAnsi="Arial" w:cs="Arial"/>
          <w:noProof/>
          <w:sz w:val="16"/>
          <w:szCs w:val="16"/>
        </w:rPr>
      </w:pPr>
    </w:p>
    <w:p w:rsidR="00245830" w:rsidRDefault="00245830" w:rsidP="009B3B69">
      <w:pPr>
        <w:tabs>
          <w:tab w:val="left" w:pos="5040"/>
          <w:tab w:val="left" w:pos="9360"/>
        </w:tabs>
        <w:rPr>
          <w:rFonts w:ascii="Arial" w:hAnsi="Arial" w:cs="Arial"/>
          <w:noProof/>
          <w:sz w:val="16"/>
          <w:szCs w:val="16"/>
        </w:rPr>
      </w:pPr>
    </w:p>
    <w:p w:rsidR="00245830" w:rsidRDefault="00245830" w:rsidP="009B3B69">
      <w:pPr>
        <w:tabs>
          <w:tab w:val="left" w:pos="5040"/>
          <w:tab w:val="left" w:pos="9360"/>
        </w:tabs>
        <w:rPr>
          <w:rFonts w:ascii="Arial" w:hAnsi="Arial" w:cs="Arial"/>
          <w:noProof/>
          <w:sz w:val="16"/>
          <w:szCs w:val="16"/>
        </w:rPr>
      </w:pPr>
    </w:p>
    <w:p w:rsidR="00245830" w:rsidRDefault="00245830" w:rsidP="009B3B69">
      <w:pPr>
        <w:tabs>
          <w:tab w:val="left" w:pos="5040"/>
          <w:tab w:val="left" w:pos="9360"/>
        </w:tabs>
        <w:rPr>
          <w:rFonts w:ascii="Arial" w:hAnsi="Arial" w:cs="Arial"/>
          <w:noProof/>
          <w:sz w:val="16"/>
          <w:szCs w:val="16"/>
        </w:rPr>
      </w:pPr>
    </w:p>
    <w:p w:rsidR="00245830" w:rsidRDefault="00245830" w:rsidP="009B3B69">
      <w:pPr>
        <w:tabs>
          <w:tab w:val="left" w:pos="5040"/>
          <w:tab w:val="left" w:pos="9360"/>
        </w:tabs>
        <w:rPr>
          <w:rFonts w:ascii="Arial" w:hAnsi="Arial" w:cs="Arial"/>
          <w:noProof/>
          <w:sz w:val="16"/>
          <w:szCs w:val="16"/>
        </w:rPr>
      </w:pPr>
    </w:p>
    <w:p w:rsidR="00245830" w:rsidRDefault="00245830" w:rsidP="009B3B69">
      <w:pPr>
        <w:tabs>
          <w:tab w:val="left" w:pos="5040"/>
          <w:tab w:val="left" w:pos="9360"/>
        </w:tabs>
        <w:rPr>
          <w:rFonts w:ascii="Arial" w:hAnsi="Arial" w:cs="Arial"/>
          <w:noProof/>
          <w:sz w:val="16"/>
          <w:szCs w:val="16"/>
        </w:rPr>
      </w:pPr>
    </w:p>
    <w:p w:rsidR="00245830" w:rsidRDefault="00245830" w:rsidP="009B3B69">
      <w:pPr>
        <w:tabs>
          <w:tab w:val="left" w:pos="5040"/>
          <w:tab w:val="left" w:pos="9360"/>
        </w:tabs>
        <w:rPr>
          <w:rFonts w:ascii="Arial" w:hAnsi="Arial" w:cs="Arial"/>
          <w:noProof/>
          <w:sz w:val="16"/>
          <w:szCs w:val="16"/>
        </w:rPr>
      </w:pPr>
    </w:p>
    <w:p w:rsidR="00245830" w:rsidRDefault="00245830" w:rsidP="009B3B69">
      <w:pPr>
        <w:tabs>
          <w:tab w:val="left" w:pos="5040"/>
          <w:tab w:val="left" w:pos="9360"/>
        </w:tabs>
        <w:rPr>
          <w:rFonts w:ascii="Arial" w:hAnsi="Arial" w:cs="Arial"/>
          <w:noProof/>
          <w:sz w:val="16"/>
          <w:szCs w:val="16"/>
        </w:rPr>
      </w:pPr>
    </w:p>
    <w:p w:rsidR="00245830" w:rsidRPr="009B3B69" w:rsidRDefault="00245830" w:rsidP="009B3B69">
      <w:pPr>
        <w:tabs>
          <w:tab w:val="left" w:pos="5040"/>
          <w:tab w:val="left" w:pos="9360"/>
        </w:tabs>
        <w:rPr>
          <w:rFonts w:ascii="Arial" w:hAnsi="Arial" w:cs="Arial"/>
          <w:noProof/>
          <w:sz w:val="16"/>
          <w:szCs w:val="16"/>
        </w:rPr>
      </w:pPr>
    </w:p>
    <w:p w:rsidR="00321488" w:rsidRPr="00F50B16" w:rsidRDefault="00753302" w:rsidP="007B7E89">
      <w:pPr>
        <w:tabs>
          <w:tab w:val="left" w:pos="9360"/>
        </w:tabs>
        <w:jc w:val="center"/>
        <w:rPr>
          <w:rFonts w:ascii="Arial" w:hAnsi="Arial" w:cs="Arial"/>
          <w:sz w:val="12"/>
          <w:szCs w:val="12"/>
        </w:rPr>
      </w:pPr>
      <w:r w:rsidRPr="00753302">
        <w:rPr>
          <w:rFonts w:ascii="Arial" w:hAnsi="Arial"/>
          <w:noProof/>
          <w:sz w:val="12"/>
        </w:rPr>
        <w:pict>
          <v:line id="Line 4" o:spid="_x0000_s1028" style="position:absolute;left:0;text-align:left;z-index:251657728;visibility:visible;mso-wrap-distance-top:-3e-5mm;mso-wrap-distance-bottom:-3e-5mm"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bNSEgIAACkEAAAOAAAAZHJzL2Uyb0RvYy54bWysU8GO2yAQvVfqPyDuie2sm/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rMI5Ror0&#10;INFGKI7y0JnBuBICarW1oTZ6Ui9mo+l3h5SuO6L2PDJ8PRtIy0JG8iYlbJwB/N3wWTOIIQevY5tO&#10;re0DJDQAnaIa55sa/OQRhcN5WqSPcxCNjr6ElGOisc5/4rpHwaiwBM4RmBw3zgcipBxDwj1Kr4WU&#10;UWyp0FDhhyJL05jhtBQseEOcs/tdLS06kjAv8Ytlgec+zOqDYhGt44StrrYnQl5suF2qgAe1AJ+r&#10;dRmIH0/p06pYFfkkn81XkzxtmsnHdZ1P5uvs8UPz0NR1k/0M1LK87ARjXAV243Bm+d+Jf30ml7G6&#10;jeetD8lb9NgwIDv+I+koZtDvMgk7zc5bO4oM8xiDr28nDPz9Huz7F778BQAA//8DAFBLAwQUAAYA&#10;CAAAACEALc8cj9YAAAACAQAADwAAAGRycy9kb3ducmV2LnhtbEyPzU7DMBCE70i8g7VI3KhTfkob&#10;4lQIiRscKDzANl7igL2ObLcNPD1bLnAZaTSrmW+b9RS82lPKQ2QD81kFiriLduDewNvr48USVC7I&#10;Fn1kMvBFGdbt6UmDtY0HfqH9pvRKSjjXaMCVMtZa585RwDyLI7Fk7zEFLGJTr23Cg5QHry+raqED&#10;DiwLDkd6cNR9bnbBwNP1fPVcaTdeLa1H/fHdZZ+yMedn0/0dqEJT+TuGI76gQytM27hjm5U3II+U&#10;X5VsdXO7ALU9Wt02+j96+wMAAP//AwBQSwECLQAUAAYACAAAACEAtoM4kv4AAADhAQAAEwAAAAAA&#10;AAAAAAAAAAAAAAAAW0NvbnRlbnRfVHlwZXNdLnhtbFBLAQItABQABgAIAAAAIQA4/SH/1gAAAJQB&#10;AAALAAAAAAAAAAAAAAAAAC8BAABfcmVscy8ucmVsc1BLAQItABQABgAIAAAAIQAYGbNSEgIAACkE&#10;AAAOAAAAAAAAAAAAAAAAAC4CAABkcnMvZTJvRG9jLnhtbFBLAQItABQABgAIAAAAIQAtzxyP1gAA&#10;AAIBAAAPAAAAAAAAAAAAAAAAAGwEAABkcnMvZG93bnJldi54bWxQSwUGAAAAAAQABADzAAAAbwUA&#10;AAAA&#10;" strokeweight="3pt"/>
        </w:pict>
      </w:r>
    </w:p>
    <w:p w:rsidR="00321488" w:rsidRPr="00F2119C" w:rsidRDefault="00EE3C4A" w:rsidP="007B7E89">
      <w:pPr>
        <w:jc w:val="center"/>
        <w:rPr>
          <w:rFonts w:ascii="Arial" w:hAnsi="Arial" w:cs="Arial"/>
        </w:rPr>
      </w:pPr>
      <w:r w:rsidRPr="00F2119C">
        <w:rPr>
          <w:rFonts w:ascii="Arial" w:hAnsi="Arial" w:cs="Arial"/>
        </w:rPr>
        <w:t>Bonneville Power Administration</w:t>
      </w:r>
    </w:p>
    <w:p w:rsidR="00EE3C4A" w:rsidRPr="00F2119C" w:rsidRDefault="00EE3C4A" w:rsidP="007B7E89">
      <w:pPr>
        <w:jc w:val="center"/>
        <w:rPr>
          <w:rFonts w:ascii="Arial" w:hAnsi="Arial" w:cs="Arial"/>
        </w:rPr>
      </w:pPr>
      <w:r w:rsidRPr="00F2119C">
        <w:rPr>
          <w:rFonts w:ascii="Arial" w:hAnsi="Arial" w:cs="Arial"/>
        </w:rPr>
        <w:t>U.S. Bureau of Reclamation</w:t>
      </w:r>
    </w:p>
    <w:p w:rsidR="00EE3C4A" w:rsidRPr="00F2119C" w:rsidRDefault="00EE3C4A" w:rsidP="007B7E89">
      <w:pPr>
        <w:jc w:val="center"/>
        <w:rPr>
          <w:rFonts w:ascii="Arial" w:hAnsi="Arial" w:cs="Arial"/>
        </w:rPr>
      </w:pPr>
      <w:r w:rsidRPr="00F2119C">
        <w:rPr>
          <w:rFonts w:ascii="Arial" w:hAnsi="Arial" w:cs="Arial"/>
        </w:rPr>
        <w:t>U.S. Army Corps of Engineers</w:t>
      </w:r>
    </w:p>
    <w:p w:rsidR="00861ACF" w:rsidRPr="00A42615" w:rsidRDefault="00861ACF" w:rsidP="007B7E89">
      <w:pPr>
        <w:jc w:val="center"/>
        <w:rPr>
          <w:rFonts w:ascii="Arial" w:hAnsi="Arial" w:cs="Arial"/>
          <w:sz w:val="12"/>
          <w:szCs w:val="12"/>
        </w:rPr>
      </w:pPr>
    </w:p>
    <w:p w:rsidR="00D325BA" w:rsidRDefault="00753302">
      <w:pPr>
        <w:rPr>
          <w:rFonts w:ascii="Arial" w:hAnsi="Arial" w:cs="Arial"/>
          <w:b/>
          <w:sz w:val="32"/>
          <w:szCs w:val="32"/>
        </w:rPr>
      </w:pPr>
      <w:r w:rsidRPr="00753302">
        <w:rPr>
          <w:noProof/>
          <w:sz w:val="20"/>
        </w:rPr>
        <w:pict>
          <v:line id="Line 5" o:spid="_x0000_s1029" style="position:absolute;z-index:251658752;visibility:visible;mso-wrap-distance-top:-3e-5mm;mso-wrap-distance-bottom:-3e-5mm"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UzJEwIAACk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sBJPMFKk&#10;A4nWQnF0HzrTG1dAQKU2NtRGj+rFrDX96ZDSVUvUjkeGrycDaVnISN6khI0zgL/tv2kGMWTvdWzT&#10;sbFdgIQGoGNU43RVgx89onA4TWfpwxREo4MvIcWQaKzzX7nuUDBKLIFzBCaHtfOBCCmGkHCP0ish&#10;ZRRbKtSX+G6WpWnMcFoKFrwhztndtpIWHUiYl/jFssBzG2b1XrGI1nLClhfbEyHPNtwuVcCDWoDP&#10;xToPxK/H9HE5W87yUT6ZLkd5WtejL6sqH01X2cN9fVdXVZ39DtSyvGgFY1wFdsNwZvn/iX95Juex&#10;uo7ntQ/JW/TYMCA7/CPpKGbQ7zwJW81OGzuIDPMYgy9vJwz87R7s2xe++AMAAP//AwBQSwMEFAAG&#10;AAgAAAAhAC3PHI/WAAAAAgEAAA8AAABkcnMvZG93bnJldi54bWxMj81OwzAQhO9IvIO1SNyoU35K&#10;G+JUCIkbHCg8wDZe4oC9jmy3DTw9Wy5wGWk0q5lvm/UUvNpTykNkA/NZBYq4i3bg3sDb6+PFElQu&#10;yBZ9ZDLwRRnW7elJg7WNB36h/ab0Sko412jAlTLWWufOUcA8iyOxZO8xBSxiU69twoOUB68vq2qh&#10;Aw4sCw5HenDUfW52wcDT9Xz1XGk3Xi2tR/3x3WWfsjHnZ9P9HahCU/k7hiO+oEMrTNu4Y5uVNyCP&#10;lF+VbHVzuwC1PVrdNvo/evsDAAD//wMAUEsBAi0AFAAGAAgAAAAhALaDOJL+AAAA4QEAABMAAAAA&#10;AAAAAAAAAAAAAAAAAFtDb250ZW50X1R5cGVzXS54bWxQSwECLQAUAAYACAAAACEAOP0h/9YAAACU&#10;AQAACwAAAAAAAAAAAAAAAAAvAQAAX3JlbHMvLnJlbHNQSwECLQAUAAYACAAAACEACllMyRMCAAAp&#10;BAAADgAAAAAAAAAAAAAAAAAuAgAAZHJzL2Uyb0RvYy54bWxQSwECLQAUAAYACAAAACEALc8cj9YA&#10;AAACAQAADwAAAAAAAAAAAAAAAABtBAAAZHJzL2Rvd25yZXYueG1sUEsFBgAAAAAEAAQA8wAAAHAF&#10;AAAAAA==&#10;" strokeweight="3pt"/>
        </w:pict>
      </w:r>
      <w:r w:rsidR="00321488" w:rsidRPr="00376018">
        <w:br w:type="page"/>
      </w:r>
      <w:r w:rsidR="00BB42F7">
        <w:rPr>
          <w:rFonts w:ascii="Arial" w:hAnsi="Arial" w:cs="Arial"/>
          <w:b/>
          <w:sz w:val="32"/>
          <w:szCs w:val="32"/>
        </w:rPr>
        <w:lastRenderedPageBreak/>
        <w:t>Table of Contents</w:t>
      </w:r>
    </w:p>
    <w:p w:rsidR="0088516E" w:rsidRDefault="0088516E" w:rsidP="002C5ADB">
      <w:pPr>
        <w:jc w:val="center"/>
        <w:rPr>
          <w:rFonts w:ascii="Arial" w:hAnsi="Arial" w:cs="Arial"/>
          <w:b/>
          <w:sz w:val="32"/>
          <w:szCs w:val="32"/>
        </w:rPr>
      </w:pPr>
    </w:p>
    <w:p w:rsidR="007221D2" w:rsidRDefault="00753302">
      <w:pPr>
        <w:pStyle w:val="TOC1"/>
        <w:tabs>
          <w:tab w:val="left" w:pos="480"/>
          <w:tab w:val="right" w:leader="dot" w:pos="8630"/>
        </w:tabs>
        <w:rPr>
          <w:rFonts w:asciiTheme="minorHAnsi" w:eastAsiaTheme="minorEastAsia" w:hAnsiTheme="minorHAnsi" w:cstheme="minorBidi"/>
          <w:b w:val="0"/>
          <w:noProof/>
          <w:sz w:val="22"/>
          <w:szCs w:val="22"/>
        </w:rPr>
      </w:pPr>
      <w:r w:rsidRPr="00753302">
        <w:fldChar w:fldCharType="begin"/>
      </w:r>
      <w:r w:rsidR="00BB42F7" w:rsidRPr="00335C1C">
        <w:instrText xml:space="preserve"> TOC \o "1-3" \h \z </w:instrText>
      </w:r>
      <w:r w:rsidRPr="00753302">
        <w:fldChar w:fldCharType="separate"/>
      </w:r>
      <w:hyperlink w:anchor="_Toc403376070" w:history="1">
        <w:r w:rsidR="007221D2" w:rsidRPr="003F4EC9">
          <w:rPr>
            <w:rStyle w:val="Hyperlink"/>
            <w:noProof/>
          </w:rPr>
          <w:t>1</w:t>
        </w:r>
        <w:r w:rsidR="007221D2">
          <w:rPr>
            <w:rFonts w:asciiTheme="minorHAnsi" w:eastAsiaTheme="minorEastAsia" w:hAnsiTheme="minorHAnsi" w:cstheme="minorBidi"/>
            <w:b w:val="0"/>
            <w:noProof/>
            <w:sz w:val="22"/>
            <w:szCs w:val="22"/>
          </w:rPr>
          <w:tab/>
        </w:r>
        <w:r w:rsidR="007221D2" w:rsidRPr="003F4EC9">
          <w:rPr>
            <w:rStyle w:val="Hyperlink"/>
            <w:noProof/>
          </w:rPr>
          <w:t>Introduction</w:t>
        </w:r>
        <w:r w:rsidR="007221D2">
          <w:rPr>
            <w:noProof/>
            <w:webHidden/>
          </w:rPr>
          <w:tab/>
        </w:r>
        <w:r w:rsidR="007221D2">
          <w:rPr>
            <w:noProof/>
            <w:webHidden/>
          </w:rPr>
          <w:fldChar w:fldCharType="begin"/>
        </w:r>
        <w:r w:rsidR="007221D2">
          <w:rPr>
            <w:noProof/>
            <w:webHidden/>
          </w:rPr>
          <w:instrText xml:space="preserve"> PAGEREF _Toc403376070 \h </w:instrText>
        </w:r>
        <w:r w:rsidR="007221D2">
          <w:rPr>
            <w:noProof/>
            <w:webHidden/>
          </w:rPr>
        </w:r>
        <w:r w:rsidR="007221D2">
          <w:rPr>
            <w:noProof/>
            <w:webHidden/>
          </w:rPr>
          <w:fldChar w:fldCharType="separate"/>
        </w:r>
        <w:r w:rsidR="007221D2">
          <w:rPr>
            <w:noProof/>
            <w:webHidden/>
          </w:rPr>
          <w:t>1</w:t>
        </w:r>
        <w:r w:rsidR="007221D2">
          <w:rPr>
            <w:noProof/>
            <w:webHidden/>
          </w:rPr>
          <w:fldChar w:fldCharType="end"/>
        </w:r>
      </w:hyperlink>
    </w:p>
    <w:p w:rsidR="007221D2" w:rsidRDefault="007221D2">
      <w:pPr>
        <w:pStyle w:val="TOC1"/>
        <w:tabs>
          <w:tab w:val="left" w:pos="480"/>
          <w:tab w:val="right" w:leader="dot" w:pos="8630"/>
        </w:tabs>
        <w:rPr>
          <w:rFonts w:asciiTheme="minorHAnsi" w:eastAsiaTheme="minorEastAsia" w:hAnsiTheme="minorHAnsi" w:cstheme="minorBidi"/>
          <w:b w:val="0"/>
          <w:noProof/>
          <w:sz w:val="22"/>
          <w:szCs w:val="22"/>
        </w:rPr>
      </w:pPr>
      <w:hyperlink w:anchor="_Toc403376071" w:history="1">
        <w:r w:rsidRPr="003F4EC9">
          <w:rPr>
            <w:rStyle w:val="Hyperlink"/>
            <w:noProof/>
          </w:rPr>
          <w:t>2</w:t>
        </w:r>
        <w:r>
          <w:rPr>
            <w:rFonts w:asciiTheme="minorHAnsi" w:eastAsiaTheme="minorEastAsia" w:hAnsiTheme="minorHAnsi" w:cstheme="minorBidi"/>
            <w:b w:val="0"/>
            <w:noProof/>
            <w:sz w:val="22"/>
            <w:szCs w:val="22"/>
          </w:rPr>
          <w:tab/>
        </w:r>
        <w:r w:rsidRPr="003F4EC9">
          <w:rPr>
            <w:rStyle w:val="Hyperlink"/>
            <w:noProof/>
          </w:rPr>
          <w:t>Governing Documents</w:t>
        </w:r>
        <w:r>
          <w:rPr>
            <w:noProof/>
            <w:webHidden/>
          </w:rPr>
          <w:tab/>
        </w:r>
        <w:r>
          <w:rPr>
            <w:noProof/>
            <w:webHidden/>
          </w:rPr>
          <w:fldChar w:fldCharType="begin"/>
        </w:r>
        <w:r>
          <w:rPr>
            <w:noProof/>
            <w:webHidden/>
          </w:rPr>
          <w:instrText xml:space="preserve"> PAGEREF _Toc403376071 \h </w:instrText>
        </w:r>
        <w:r>
          <w:rPr>
            <w:noProof/>
            <w:webHidden/>
          </w:rPr>
        </w:r>
        <w:r>
          <w:rPr>
            <w:noProof/>
            <w:webHidden/>
          </w:rPr>
          <w:fldChar w:fldCharType="separate"/>
        </w:r>
        <w:r>
          <w:rPr>
            <w:noProof/>
            <w:webHidden/>
          </w:rPr>
          <w:t>1</w:t>
        </w:r>
        <w:r>
          <w:rPr>
            <w:noProof/>
            <w:webHidden/>
          </w:rPr>
          <w:fldChar w:fldCharType="end"/>
        </w:r>
      </w:hyperlink>
    </w:p>
    <w:p w:rsidR="007221D2" w:rsidRDefault="007221D2">
      <w:pPr>
        <w:pStyle w:val="TOC2"/>
        <w:rPr>
          <w:rFonts w:asciiTheme="minorHAnsi" w:eastAsiaTheme="minorEastAsia" w:hAnsiTheme="minorHAnsi" w:cstheme="minorBidi"/>
          <w:noProof/>
          <w:sz w:val="22"/>
          <w:szCs w:val="22"/>
        </w:rPr>
      </w:pPr>
      <w:hyperlink w:anchor="_Toc403376072" w:history="1">
        <w:r w:rsidRPr="003F4EC9">
          <w:rPr>
            <w:rStyle w:val="Hyperlink"/>
            <w:noProof/>
            <w:snapToGrid w:val="0"/>
            <w:w w:val="0"/>
          </w:rPr>
          <w:t>2.1</w:t>
        </w:r>
        <w:r w:rsidRPr="003F4EC9">
          <w:rPr>
            <w:rStyle w:val="Hyperlink"/>
            <w:noProof/>
          </w:rPr>
          <w:t xml:space="preserve"> Biological Assessments</w:t>
        </w:r>
        <w:r>
          <w:rPr>
            <w:noProof/>
            <w:webHidden/>
          </w:rPr>
          <w:tab/>
        </w:r>
        <w:r>
          <w:rPr>
            <w:noProof/>
            <w:webHidden/>
          </w:rPr>
          <w:fldChar w:fldCharType="begin"/>
        </w:r>
        <w:r>
          <w:rPr>
            <w:noProof/>
            <w:webHidden/>
          </w:rPr>
          <w:instrText xml:space="preserve"> PAGEREF _Toc403376072 \h </w:instrText>
        </w:r>
        <w:r>
          <w:rPr>
            <w:noProof/>
            <w:webHidden/>
          </w:rPr>
        </w:r>
        <w:r>
          <w:rPr>
            <w:noProof/>
            <w:webHidden/>
          </w:rPr>
          <w:fldChar w:fldCharType="separate"/>
        </w:r>
        <w:r>
          <w:rPr>
            <w:noProof/>
            <w:webHidden/>
          </w:rPr>
          <w:t>2</w:t>
        </w:r>
        <w:r>
          <w:rPr>
            <w:noProof/>
            <w:webHidden/>
          </w:rPr>
          <w:fldChar w:fldCharType="end"/>
        </w:r>
      </w:hyperlink>
    </w:p>
    <w:p w:rsidR="007221D2" w:rsidRDefault="007221D2">
      <w:pPr>
        <w:pStyle w:val="TOC2"/>
        <w:rPr>
          <w:rFonts w:asciiTheme="minorHAnsi" w:eastAsiaTheme="minorEastAsia" w:hAnsiTheme="minorHAnsi" w:cstheme="minorBidi"/>
          <w:noProof/>
          <w:sz w:val="22"/>
          <w:szCs w:val="22"/>
        </w:rPr>
      </w:pPr>
      <w:hyperlink w:anchor="_Toc403376073" w:history="1">
        <w:r w:rsidRPr="003F4EC9">
          <w:rPr>
            <w:rStyle w:val="Hyperlink"/>
            <w:noProof/>
            <w:snapToGrid w:val="0"/>
            <w:w w:val="0"/>
          </w:rPr>
          <w:t>2.2</w:t>
        </w:r>
        <w:r w:rsidRPr="003F4EC9">
          <w:rPr>
            <w:rStyle w:val="Hyperlink"/>
            <w:noProof/>
          </w:rPr>
          <w:t xml:space="preserve"> Biological Opinions</w:t>
        </w:r>
        <w:r>
          <w:rPr>
            <w:noProof/>
            <w:webHidden/>
          </w:rPr>
          <w:tab/>
        </w:r>
        <w:r>
          <w:rPr>
            <w:noProof/>
            <w:webHidden/>
          </w:rPr>
          <w:fldChar w:fldCharType="begin"/>
        </w:r>
        <w:r>
          <w:rPr>
            <w:noProof/>
            <w:webHidden/>
          </w:rPr>
          <w:instrText xml:space="preserve"> PAGEREF _Toc403376073 \h </w:instrText>
        </w:r>
        <w:r>
          <w:rPr>
            <w:noProof/>
            <w:webHidden/>
          </w:rPr>
        </w:r>
        <w:r>
          <w:rPr>
            <w:noProof/>
            <w:webHidden/>
          </w:rPr>
          <w:fldChar w:fldCharType="separate"/>
        </w:r>
        <w:r>
          <w:rPr>
            <w:noProof/>
            <w:webHidden/>
          </w:rPr>
          <w:t>2</w:t>
        </w:r>
        <w:r>
          <w:rPr>
            <w:noProof/>
            <w:webHidden/>
          </w:rPr>
          <w:fldChar w:fldCharType="end"/>
        </w:r>
      </w:hyperlink>
    </w:p>
    <w:p w:rsidR="007221D2" w:rsidRDefault="007221D2">
      <w:pPr>
        <w:pStyle w:val="TOC2"/>
        <w:rPr>
          <w:rFonts w:asciiTheme="minorHAnsi" w:eastAsiaTheme="minorEastAsia" w:hAnsiTheme="minorHAnsi" w:cstheme="minorBidi"/>
          <w:noProof/>
          <w:sz w:val="22"/>
          <w:szCs w:val="22"/>
        </w:rPr>
      </w:pPr>
      <w:hyperlink w:anchor="_Toc403376074" w:history="1">
        <w:r w:rsidRPr="003F4EC9">
          <w:rPr>
            <w:rStyle w:val="Hyperlink"/>
            <w:noProof/>
            <w:snapToGrid w:val="0"/>
            <w:w w:val="0"/>
          </w:rPr>
          <w:t>2.3</w:t>
        </w:r>
        <w:r w:rsidRPr="003F4EC9">
          <w:rPr>
            <w:rStyle w:val="Hyperlink"/>
            <w:noProof/>
          </w:rPr>
          <w:t xml:space="preserve"> Additional Governing Documents</w:t>
        </w:r>
        <w:r>
          <w:rPr>
            <w:noProof/>
            <w:webHidden/>
          </w:rPr>
          <w:tab/>
        </w:r>
        <w:r>
          <w:rPr>
            <w:noProof/>
            <w:webHidden/>
          </w:rPr>
          <w:fldChar w:fldCharType="begin"/>
        </w:r>
        <w:r>
          <w:rPr>
            <w:noProof/>
            <w:webHidden/>
          </w:rPr>
          <w:instrText xml:space="preserve"> PAGEREF _Toc403376074 \h </w:instrText>
        </w:r>
        <w:r>
          <w:rPr>
            <w:noProof/>
            <w:webHidden/>
          </w:rPr>
        </w:r>
        <w:r>
          <w:rPr>
            <w:noProof/>
            <w:webHidden/>
          </w:rPr>
          <w:fldChar w:fldCharType="separate"/>
        </w:r>
        <w:r>
          <w:rPr>
            <w:noProof/>
            <w:webHidden/>
          </w:rPr>
          <w:t>4</w:t>
        </w:r>
        <w:r>
          <w:rPr>
            <w:noProof/>
            <w:webHidden/>
          </w:rPr>
          <w:fldChar w:fldCharType="end"/>
        </w:r>
      </w:hyperlink>
    </w:p>
    <w:p w:rsidR="007221D2" w:rsidRDefault="007221D2">
      <w:pPr>
        <w:pStyle w:val="TOC1"/>
        <w:tabs>
          <w:tab w:val="left" w:pos="480"/>
          <w:tab w:val="right" w:leader="dot" w:pos="8630"/>
        </w:tabs>
        <w:rPr>
          <w:rFonts w:asciiTheme="minorHAnsi" w:eastAsiaTheme="minorEastAsia" w:hAnsiTheme="minorHAnsi" w:cstheme="minorBidi"/>
          <w:b w:val="0"/>
          <w:noProof/>
          <w:sz w:val="22"/>
          <w:szCs w:val="22"/>
        </w:rPr>
      </w:pPr>
      <w:hyperlink w:anchor="_Toc403376075" w:history="1">
        <w:r w:rsidRPr="003F4EC9">
          <w:rPr>
            <w:rStyle w:val="Hyperlink"/>
            <w:noProof/>
          </w:rPr>
          <w:t>3</w:t>
        </w:r>
        <w:r>
          <w:rPr>
            <w:rFonts w:asciiTheme="minorHAnsi" w:eastAsiaTheme="minorEastAsia" w:hAnsiTheme="minorHAnsi" w:cstheme="minorBidi"/>
            <w:b w:val="0"/>
            <w:noProof/>
            <w:sz w:val="22"/>
            <w:szCs w:val="22"/>
          </w:rPr>
          <w:tab/>
        </w:r>
        <w:r w:rsidRPr="003F4EC9">
          <w:rPr>
            <w:rStyle w:val="Hyperlink"/>
            <w:noProof/>
          </w:rPr>
          <w:t>WMP Implementation Process</w:t>
        </w:r>
        <w:r>
          <w:rPr>
            <w:noProof/>
            <w:webHidden/>
          </w:rPr>
          <w:tab/>
        </w:r>
        <w:r>
          <w:rPr>
            <w:noProof/>
            <w:webHidden/>
          </w:rPr>
          <w:fldChar w:fldCharType="begin"/>
        </w:r>
        <w:r>
          <w:rPr>
            <w:noProof/>
            <w:webHidden/>
          </w:rPr>
          <w:instrText xml:space="preserve"> PAGEREF _Toc403376075 \h </w:instrText>
        </w:r>
        <w:r>
          <w:rPr>
            <w:noProof/>
            <w:webHidden/>
          </w:rPr>
        </w:r>
        <w:r>
          <w:rPr>
            <w:noProof/>
            <w:webHidden/>
          </w:rPr>
          <w:fldChar w:fldCharType="separate"/>
        </w:r>
        <w:r>
          <w:rPr>
            <w:noProof/>
            <w:webHidden/>
          </w:rPr>
          <w:t>4</w:t>
        </w:r>
        <w:r>
          <w:rPr>
            <w:noProof/>
            <w:webHidden/>
          </w:rPr>
          <w:fldChar w:fldCharType="end"/>
        </w:r>
      </w:hyperlink>
    </w:p>
    <w:p w:rsidR="007221D2" w:rsidRDefault="007221D2">
      <w:pPr>
        <w:pStyle w:val="TOC2"/>
        <w:rPr>
          <w:rFonts w:asciiTheme="minorHAnsi" w:eastAsiaTheme="minorEastAsia" w:hAnsiTheme="minorHAnsi" w:cstheme="minorBidi"/>
          <w:noProof/>
          <w:sz w:val="22"/>
          <w:szCs w:val="22"/>
        </w:rPr>
      </w:pPr>
      <w:hyperlink w:anchor="_Toc403376076" w:history="1">
        <w:r w:rsidRPr="003F4EC9">
          <w:rPr>
            <w:rStyle w:val="Hyperlink"/>
            <w:noProof/>
            <w:snapToGrid w:val="0"/>
            <w:w w:val="0"/>
          </w:rPr>
          <w:t>3.1</w:t>
        </w:r>
        <w:r w:rsidRPr="003F4EC9">
          <w:rPr>
            <w:rStyle w:val="Hyperlink"/>
            <w:noProof/>
          </w:rPr>
          <w:t xml:space="preserve"> TMT</w:t>
        </w:r>
        <w:r>
          <w:rPr>
            <w:noProof/>
            <w:webHidden/>
          </w:rPr>
          <w:tab/>
        </w:r>
        <w:r>
          <w:rPr>
            <w:noProof/>
            <w:webHidden/>
          </w:rPr>
          <w:fldChar w:fldCharType="begin"/>
        </w:r>
        <w:r>
          <w:rPr>
            <w:noProof/>
            <w:webHidden/>
          </w:rPr>
          <w:instrText xml:space="preserve"> PAGEREF _Toc403376076 \h </w:instrText>
        </w:r>
        <w:r>
          <w:rPr>
            <w:noProof/>
            <w:webHidden/>
          </w:rPr>
        </w:r>
        <w:r>
          <w:rPr>
            <w:noProof/>
            <w:webHidden/>
          </w:rPr>
          <w:fldChar w:fldCharType="separate"/>
        </w:r>
        <w:r>
          <w:rPr>
            <w:noProof/>
            <w:webHidden/>
          </w:rPr>
          <w:t>4</w:t>
        </w:r>
        <w:r>
          <w:rPr>
            <w:noProof/>
            <w:webHidden/>
          </w:rPr>
          <w:fldChar w:fldCharType="end"/>
        </w:r>
      </w:hyperlink>
    </w:p>
    <w:p w:rsidR="007221D2" w:rsidRDefault="007221D2">
      <w:pPr>
        <w:pStyle w:val="TOC2"/>
        <w:rPr>
          <w:rFonts w:asciiTheme="minorHAnsi" w:eastAsiaTheme="minorEastAsia" w:hAnsiTheme="minorHAnsi" w:cstheme="minorBidi"/>
          <w:noProof/>
          <w:sz w:val="22"/>
          <w:szCs w:val="22"/>
        </w:rPr>
      </w:pPr>
      <w:hyperlink w:anchor="_Toc403376077" w:history="1">
        <w:r w:rsidRPr="003F4EC9">
          <w:rPr>
            <w:rStyle w:val="Hyperlink"/>
            <w:noProof/>
            <w:snapToGrid w:val="0"/>
            <w:w w:val="0"/>
          </w:rPr>
          <w:t>3.2</w:t>
        </w:r>
        <w:r w:rsidRPr="003F4EC9">
          <w:rPr>
            <w:rStyle w:val="Hyperlink"/>
            <w:noProof/>
          </w:rPr>
          <w:t xml:space="preserve"> Preparation of the WMP</w:t>
        </w:r>
        <w:r>
          <w:rPr>
            <w:noProof/>
            <w:webHidden/>
          </w:rPr>
          <w:tab/>
        </w:r>
        <w:r>
          <w:rPr>
            <w:noProof/>
            <w:webHidden/>
          </w:rPr>
          <w:fldChar w:fldCharType="begin"/>
        </w:r>
        <w:r>
          <w:rPr>
            <w:noProof/>
            <w:webHidden/>
          </w:rPr>
          <w:instrText xml:space="preserve"> PAGEREF _Toc403376077 \h </w:instrText>
        </w:r>
        <w:r>
          <w:rPr>
            <w:noProof/>
            <w:webHidden/>
          </w:rPr>
        </w:r>
        <w:r>
          <w:rPr>
            <w:noProof/>
            <w:webHidden/>
          </w:rPr>
          <w:fldChar w:fldCharType="separate"/>
        </w:r>
        <w:r>
          <w:rPr>
            <w:noProof/>
            <w:webHidden/>
          </w:rPr>
          <w:t>5</w:t>
        </w:r>
        <w:r>
          <w:rPr>
            <w:noProof/>
            <w:webHidden/>
          </w:rPr>
          <w:fldChar w:fldCharType="end"/>
        </w:r>
      </w:hyperlink>
    </w:p>
    <w:p w:rsidR="007221D2" w:rsidRDefault="007221D2">
      <w:pPr>
        <w:pStyle w:val="TOC2"/>
        <w:rPr>
          <w:rFonts w:asciiTheme="minorHAnsi" w:eastAsiaTheme="minorEastAsia" w:hAnsiTheme="minorHAnsi" w:cstheme="minorBidi"/>
          <w:noProof/>
          <w:sz w:val="22"/>
          <w:szCs w:val="22"/>
        </w:rPr>
      </w:pPr>
      <w:hyperlink w:anchor="_Toc403376078" w:history="1">
        <w:r w:rsidRPr="003F4EC9">
          <w:rPr>
            <w:rStyle w:val="Hyperlink"/>
            <w:noProof/>
            <w:snapToGrid w:val="0"/>
            <w:w w:val="0"/>
          </w:rPr>
          <w:t>3.3</w:t>
        </w:r>
        <w:r w:rsidRPr="003F4EC9">
          <w:rPr>
            <w:rStyle w:val="Hyperlink"/>
            <w:noProof/>
          </w:rPr>
          <w:t xml:space="preserve"> Fish Passage Plan</w:t>
        </w:r>
        <w:r>
          <w:rPr>
            <w:noProof/>
            <w:webHidden/>
          </w:rPr>
          <w:tab/>
        </w:r>
        <w:r>
          <w:rPr>
            <w:noProof/>
            <w:webHidden/>
          </w:rPr>
          <w:fldChar w:fldCharType="begin"/>
        </w:r>
        <w:r>
          <w:rPr>
            <w:noProof/>
            <w:webHidden/>
          </w:rPr>
          <w:instrText xml:space="preserve"> PAGEREF _Toc403376078 \h </w:instrText>
        </w:r>
        <w:r>
          <w:rPr>
            <w:noProof/>
            <w:webHidden/>
          </w:rPr>
        </w:r>
        <w:r>
          <w:rPr>
            <w:noProof/>
            <w:webHidden/>
          </w:rPr>
          <w:fldChar w:fldCharType="separate"/>
        </w:r>
        <w:r>
          <w:rPr>
            <w:noProof/>
            <w:webHidden/>
          </w:rPr>
          <w:t>5</w:t>
        </w:r>
        <w:r>
          <w:rPr>
            <w:noProof/>
            <w:webHidden/>
          </w:rPr>
          <w:fldChar w:fldCharType="end"/>
        </w:r>
      </w:hyperlink>
    </w:p>
    <w:p w:rsidR="007221D2" w:rsidRDefault="007221D2">
      <w:pPr>
        <w:pStyle w:val="TOC2"/>
        <w:rPr>
          <w:rFonts w:asciiTheme="minorHAnsi" w:eastAsiaTheme="minorEastAsia" w:hAnsiTheme="minorHAnsi" w:cstheme="minorBidi"/>
          <w:noProof/>
          <w:sz w:val="22"/>
          <w:szCs w:val="22"/>
        </w:rPr>
      </w:pPr>
      <w:hyperlink w:anchor="_Toc403376079" w:history="1">
        <w:r w:rsidRPr="003F4EC9">
          <w:rPr>
            <w:rStyle w:val="Hyperlink"/>
            <w:noProof/>
            <w:snapToGrid w:val="0"/>
            <w:w w:val="0"/>
          </w:rPr>
          <w:t>3.4</w:t>
        </w:r>
        <w:r w:rsidRPr="003F4EC9">
          <w:rPr>
            <w:rStyle w:val="Hyperlink"/>
            <w:noProof/>
          </w:rPr>
          <w:t xml:space="preserve"> NMFS FCRPS BiOp Strategies</w:t>
        </w:r>
        <w:r>
          <w:rPr>
            <w:noProof/>
            <w:webHidden/>
          </w:rPr>
          <w:tab/>
        </w:r>
        <w:r>
          <w:rPr>
            <w:noProof/>
            <w:webHidden/>
          </w:rPr>
          <w:fldChar w:fldCharType="begin"/>
        </w:r>
        <w:r>
          <w:rPr>
            <w:noProof/>
            <w:webHidden/>
          </w:rPr>
          <w:instrText xml:space="preserve"> PAGEREF _Toc403376079 \h </w:instrText>
        </w:r>
        <w:r>
          <w:rPr>
            <w:noProof/>
            <w:webHidden/>
          </w:rPr>
        </w:r>
        <w:r>
          <w:rPr>
            <w:noProof/>
            <w:webHidden/>
          </w:rPr>
          <w:fldChar w:fldCharType="separate"/>
        </w:r>
        <w:r>
          <w:rPr>
            <w:noProof/>
            <w:webHidden/>
          </w:rPr>
          <w:t>6</w:t>
        </w:r>
        <w:r>
          <w:rPr>
            <w:noProof/>
            <w:webHidden/>
          </w:rPr>
          <w:fldChar w:fldCharType="end"/>
        </w:r>
      </w:hyperlink>
    </w:p>
    <w:p w:rsidR="007221D2" w:rsidRDefault="007221D2">
      <w:pPr>
        <w:pStyle w:val="TOC2"/>
        <w:rPr>
          <w:rFonts w:asciiTheme="minorHAnsi" w:eastAsiaTheme="minorEastAsia" w:hAnsiTheme="minorHAnsi" w:cstheme="minorBidi"/>
          <w:noProof/>
          <w:sz w:val="22"/>
          <w:szCs w:val="22"/>
        </w:rPr>
      </w:pPr>
      <w:hyperlink w:anchor="_Toc403376080" w:history="1">
        <w:r w:rsidRPr="003F4EC9">
          <w:rPr>
            <w:rStyle w:val="Hyperlink"/>
            <w:noProof/>
            <w:snapToGrid w:val="0"/>
            <w:w w:val="0"/>
          </w:rPr>
          <w:t>3.5</w:t>
        </w:r>
        <w:r w:rsidRPr="003F4EC9">
          <w:rPr>
            <w:rStyle w:val="Hyperlink"/>
            <w:noProof/>
          </w:rPr>
          <w:t xml:space="preserve"> Non-ESA Operations</w:t>
        </w:r>
        <w:r>
          <w:rPr>
            <w:noProof/>
            <w:webHidden/>
          </w:rPr>
          <w:tab/>
        </w:r>
        <w:r>
          <w:rPr>
            <w:noProof/>
            <w:webHidden/>
          </w:rPr>
          <w:fldChar w:fldCharType="begin"/>
        </w:r>
        <w:r>
          <w:rPr>
            <w:noProof/>
            <w:webHidden/>
          </w:rPr>
          <w:instrText xml:space="preserve"> PAGEREF _Toc403376080 \h </w:instrText>
        </w:r>
        <w:r>
          <w:rPr>
            <w:noProof/>
            <w:webHidden/>
          </w:rPr>
        </w:r>
        <w:r>
          <w:rPr>
            <w:noProof/>
            <w:webHidden/>
          </w:rPr>
          <w:fldChar w:fldCharType="separate"/>
        </w:r>
        <w:r>
          <w:rPr>
            <w:noProof/>
            <w:webHidden/>
          </w:rPr>
          <w:t>7</w:t>
        </w:r>
        <w:r>
          <w:rPr>
            <w:noProof/>
            <w:webHidden/>
          </w:rPr>
          <w:fldChar w:fldCharType="end"/>
        </w:r>
      </w:hyperlink>
    </w:p>
    <w:p w:rsidR="007221D2" w:rsidRDefault="007221D2">
      <w:pPr>
        <w:pStyle w:val="TOC1"/>
        <w:tabs>
          <w:tab w:val="left" w:pos="480"/>
          <w:tab w:val="right" w:leader="dot" w:pos="8630"/>
        </w:tabs>
        <w:rPr>
          <w:rFonts w:asciiTheme="minorHAnsi" w:eastAsiaTheme="minorEastAsia" w:hAnsiTheme="minorHAnsi" w:cstheme="minorBidi"/>
          <w:b w:val="0"/>
          <w:noProof/>
          <w:sz w:val="22"/>
          <w:szCs w:val="22"/>
        </w:rPr>
      </w:pPr>
      <w:hyperlink w:anchor="_Toc403376081" w:history="1">
        <w:r w:rsidRPr="003F4EC9">
          <w:rPr>
            <w:rStyle w:val="Hyperlink"/>
            <w:noProof/>
          </w:rPr>
          <w:t>4</w:t>
        </w:r>
        <w:r>
          <w:rPr>
            <w:rFonts w:asciiTheme="minorHAnsi" w:eastAsiaTheme="minorEastAsia" w:hAnsiTheme="minorHAnsi" w:cstheme="minorBidi"/>
            <w:b w:val="0"/>
            <w:noProof/>
            <w:sz w:val="22"/>
            <w:szCs w:val="22"/>
          </w:rPr>
          <w:tab/>
        </w:r>
        <w:r w:rsidRPr="003F4EC9">
          <w:rPr>
            <w:rStyle w:val="Hyperlink"/>
            <w:noProof/>
          </w:rPr>
          <w:t>Hydrosystem Operation</w:t>
        </w:r>
        <w:r>
          <w:rPr>
            <w:noProof/>
            <w:webHidden/>
          </w:rPr>
          <w:tab/>
        </w:r>
        <w:r>
          <w:rPr>
            <w:noProof/>
            <w:webHidden/>
          </w:rPr>
          <w:fldChar w:fldCharType="begin"/>
        </w:r>
        <w:r>
          <w:rPr>
            <w:noProof/>
            <w:webHidden/>
          </w:rPr>
          <w:instrText xml:space="preserve"> PAGEREF _Toc403376081 \h </w:instrText>
        </w:r>
        <w:r>
          <w:rPr>
            <w:noProof/>
            <w:webHidden/>
          </w:rPr>
        </w:r>
        <w:r>
          <w:rPr>
            <w:noProof/>
            <w:webHidden/>
          </w:rPr>
          <w:fldChar w:fldCharType="separate"/>
        </w:r>
        <w:r>
          <w:rPr>
            <w:noProof/>
            <w:webHidden/>
          </w:rPr>
          <w:t>8</w:t>
        </w:r>
        <w:r>
          <w:rPr>
            <w:noProof/>
            <w:webHidden/>
          </w:rPr>
          <w:fldChar w:fldCharType="end"/>
        </w:r>
      </w:hyperlink>
    </w:p>
    <w:p w:rsidR="007221D2" w:rsidRDefault="007221D2">
      <w:pPr>
        <w:pStyle w:val="TOC2"/>
        <w:rPr>
          <w:rFonts w:asciiTheme="minorHAnsi" w:eastAsiaTheme="minorEastAsia" w:hAnsiTheme="minorHAnsi" w:cstheme="minorBidi"/>
          <w:noProof/>
          <w:sz w:val="22"/>
          <w:szCs w:val="22"/>
        </w:rPr>
      </w:pPr>
      <w:hyperlink w:anchor="_Toc403376082" w:history="1">
        <w:r w:rsidRPr="003F4EC9">
          <w:rPr>
            <w:rStyle w:val="Hyperlink"/>
            <w:noProof/>
            <w:snapToGrid w:val="0"/>
            <w:w w:val="0"/>
          </w:rPr>
          <w:t>4.1</w:t>
        </w:r>
        <w:r w:rsidRPr="003F4EC9">
          <w:rPr>
            <w:rStyle w:val="Hyperlink"/>
            <w:noProof/>
          </w:rPr>
          <w:t xml:space="preserve"> Priorities</w:t>
        </w:r>
        <w:r>
          <w:rPr>
            <w:noProof/>
            <w:webHidden/>
          </w:rPr>
          <w:tab/>
        </w:r>
        <w:r>
          <w:rPr>
            <w:noProof/>
            <w:webHidden/>
          </w:rPr>
          <w:fldChar w:fldCharType="begin"/>
        </w:r>
        <w:r>
          <w:rPr>
            <w:noProof/>
            <w:webHidden/>
          </w:rPr>
          <w:instrText xml:space="preserve"> PAGEREF _Toc403376082 \h </w:instrText>
        </w:r>
        <w:r>
          <w:rPr>
            <w:noProof/>
            <w:webHidden/>
          </w:rPr>
        </w:r>
        <w:r>
          <w:rPr>
            <w:noProof/>
            <w:webHidden/>
          </w:rPr>
          <w:fldChar w:fldCharType="separate"/>
        </w:r>
        <w:r>
          <w:rPr>
            <w:noProof/>
            <w:webHidden/>
          </w:rPr>
          <w:t>8</w:t>
        </w:r>
        <w:r>
          <w:rPr>
            <w:noProof/>
            <w:webHidden/>
          </w:rPr>
          <w:fldChar w:fldCharType="end"/>
        </w:r>
      </w:hyperlink>
    </w:p>
    <w:p w:rsidR="007221D2" w:rsidRDefault="007221D2">
      <w:pPr>
        <w:pStyle w:val="TOC2"/>
        <w:rPr>
          <w:rFonts w:asciiTheme="minorHAnsi" w:eastAsiaTheme="minorEastAsia" w:hAnsiTheme="minorHAnsi" w:cstheme="minorBidi"/>
          <w:noProof/>
          <w:sz w:val="22"/>
          <w:szCs w:val="22"/>
        </w:rPr>
      </w:pPr>
      <w:hyperlink w:anchor="_Toc403376083" w:history="1">
        <w:r w:rsidRPr="003F4EC9">
          <w:rPr>
            <w:rStyle w:val="Hyperlink"/>
            <w:noProof/>
            <w:snapToGrid w:val="0"/>
            <w:w w:val="0"/>
          </w:rPr>
          <w:t>4.2</w:t>
        </w:r>
        <w:r w:rsidRPr="003F4EC9">
          <w:rPr>
            <w:rStyle w:val="Hyperlink"/>
            <w:noProof/>
          </w:rPr>
          <w:t xml:space="preserve"> Conflicts</w:t>
        </w:r>
        <w:r>
          <w:rPr>
            <w:noProof/>
            <w:webHidden/>
          </w:rPr>
          <w:tab/>
        </w:r>
        <w:r>
          <w:rPr>
            <w:noProof/>
            <w:webHidden/>
          </w:rPr>
          <w:fldChar w:fldCharType="begin"/>
        </w:r>
        <w:r>
          <w:rPr>
            <w:noProof/>
            <w:webHidden/>
          </w:rPr>
          <w:instrText xml:space="preserve"> PAGEREF _Toc403376083 \h </w:instrText>
        </w:r>
        <w:r>
          <w:rPr>
            <w:noProof/>
            <w:webHidden/>
          </w:rPr>
        </w:r>
        <w:r>
          <w:rPr>
            <w:noProof/>
            <w:webHidden/>
          </w:rPr>
          <w:fldChar w:fldCharType="separate"/>
        </w:r>
        <w:r>
          <w:rPr>
            <w:noProof/>
            <w:webHidden/>
          </w:rPr>
          <w:t>10</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084" w:history="1">
        <w:r w:rsidRPr="003F4EC9">
          <w:rPr>
            <w:rStyle w:val="Hyperlink"/>
            <w:noProof/>
          </w:rPr>
          <w:t>4.2.1 Flood Risk Management Draft versus Project Refill</w:t>
        </w:r>
        <w:r>
          <w:rPr>
            <w:noProof/>
            <w:webHidden/>
          </w:rPr>
          <w:tab/>
        </w:r>
        <w:r>
          <w:rPr>
            <w:noProof/>
            <w:webHidden/>
          </w:rPr>
          <w:fldChar w:fldCharType="begin"/>
        </w:r>
        <w:r>
          <w:rPr>
            <w:noProof/>
            <w:webHidden/>
          </w:rPr>
          <w:instrText xml:space="preserve"> PAGEREF _Toc403376084 \h </w:instrText>
        </w:r>
        <w:r>
          <w:rPr>
            <w:noProof/>
            <w:webHidden/>
          </w:rPr>
        </w:r>
        <w:r>
          <w:rPr>
            <w:noProof/>
            <w:webHidden/>
          </w:rPr>
          <w:fldChar w:fldCharType="separate"/>
        </w:r>
        <w:r>
          <w:rPr>
            <w:noProof/>
            <w:webHidden/>
          </w:rPr>
          <w:t>11</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085" w:history="1">
        <w:r w:rsidRPr="003F4EC9">
          <w:rPr>
            <w:rStyle w:val="Hyperlink"/>
            <w:noProof/>
          </w:rPr>
          <w:t>4.2.2 Spring Flow Management versus Project Refill and Summer Flow Augmentation</w:t>
        </w:r>
        <w:r>
          <w:rPr>
            <w:noProof/>
            <w:webHidden/>
          </w:rPr>
          <w:tab/>
        </w:r>
        <w:r>
          <w:rPr>
            <w:noProof/>
            <w:webHidden/>
          </w:rPr>
          <w:fldChar w:fldCharType="begin"/>
        </w:r>
        <w:r>
          <w:rPr>
            <w:noProof/>
            <w:webHidden/>
          </w:rPr>
          <w:instrText xml:space="preserve"> PAGEREF _Toc403376085 \h </w:instrText>
        </w:r>
        <w:r>
          <w:rPr>
            <w:noProof/>
            <w:webHidden/>
          </w:rPr>
        </w:r>
        <w:r>
          <w:rPr>
            <w:noProof/>
            <w:webHidden/>
          </w:rPr>
          <w:fldChar w:fldCharType="separate"/>
        </w:r>
        <w:r>
          <w:rPr>
            <w:noProof/>
            <w:webHidden/>
          </w:rPr>
          <w:t>11</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086" w:history="1">
        <w:r w:rsidRPr="003F4EC9">
          <w:rPr>
            <w:rStyle w:val="Hyperlink"/>
            <w:noProof/>
          </w:rPr>
          <w:t>4.2.3 Chum Flow versus Project Refill and Spring Flow Management</w:t>
        </w:r>
        <w:r>
          <w:rPr>
            <w:noProof/>
            <w:webHidden/>
          </w:rPr>
          <w:tab/>
        </w:r>
        <w:r>
          <w:rPr>
            <w:noProof/>
            <w:webHidden/>
          </w:rPr>
          <w:fldChar w:fldCharType="begin"/>
        </w:r>
        <w:r>
          <w:rPr>
            <w:noProof/>
            <w:webHidden/>
          </w:rPr>
          <w:instrText xml:space="preserve"> PAGEREF _Toc403376086 \h </w:instrText>
        </w:r>
        <w:r>
          <w:rPr>
            <w:noProof/>
            <w:webHidden/>
          </w:rPr>
        </w:r>
        <w:r>
          <w:rPr>
            <w:noProof/>
            <w:webHidden/>
          </w:rPr>
          <w:fldChar w:fldCharType="separate"/>
        </w:r>
        <w:r>
          <w:rPr>
            <w:noProof/>
            <w:webHidden/>
          </w:rPr>
          <w:t>11</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087" w:history="1">
        <w:r w:rsidRPr="003F4EC9">
          <w:rPr>
            <w:rStyle w:val="Hyperlink"/>
            <w:noProof/>
          </w:rPr>
          <w:t>4.2.4 Libby Dam Sturgeon Flow versus Summer Flow Augmentation</w:t>
        </w:r>
        <w:r>
          <w:rPr>
            <w:noProof/>
            <w:webHidden/>
          </w:rPr>
          <w:tab/>
        </w:r>
        <w:r>
          <w:rPr>
            <w:noProof/>
            <w:webHidden/>
          </w:rPr>
          <w:fldChar w:fldCharType="begin"/>
        </w:r>
        <w:r>
          <w:rPr>
            <w:noProof/>
            <w:webHidden/>
          </w:rPr>
          <w:instrText xml:space="preserve"> PAGEREF _Toc403376087 \h </w:instrText>
        </w:r>
        <w:r>
          <w:rPr>
            <w:noProof/>
            <w:webHidden/>
          </w:rPr>
        </w:r>
        <w:r>
          <w:rPr>
            <w:noProof/>
            <w:webHidden/>
          </w:rPr>
          <w:fldChar w:fldCharType="separate"/>
        </w:r>
        <w:r>
          <w:rPr>
            <w:noProof/>
            <w:webHidden/>
          </w:rPr>
          <w:t>12</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088" w:history="1">
        <w:r w:rsidRPr="003F4EC9">
          <w:rPr>
            <w:rStyle w:val="Hyperlink"/>
            <w:noProof/>
          </w:rPr>
          <w:t>4.2.5 Fish Operations versus Other Project Uses</w:t>
        </w:r>
        <w:r>
          <w:rPr>
            <w:noProof/>
            <w:webHidden/>
          </w:rPr>
          <w:tab/>
        </w:r>
        <w:r>
          <w:rPr>
            <w:noProof/>
            <w:webHidden/>
          </w:rPr>
          <w:fldChar w:fldCharType="begin"/>
        </w:r>
        <w:r>
          <w:rPr>
            <w:noProof/>
            <w:webHidden/>
          </w:rPr>
          <w:instrText xml:space="preserve"> PAGEREF _Toc403376088 \h </w:instrText>
        </w:r>
        <w:r>
          <w:rPr>
            <w:noProof/>
            <w:webHidden/>
          </w:rPr>
        </w:r>
        <w:r>
          <w:rPr>
            <w:noProof/>
            <w:webHidden/>
          </w:rPr>
          <w:fldChar w:fldCharType="separate"/>
        </w:r>
        <w:r>
          <w:rPr>
            <w:noProof/>
            <w:webHidden/>
          </w:rPr>
          <w:t>12</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089" w:history="1">
        <w:r w:rsidRPr="003F4EC9">
          <w:rPr>
            <w:rStyle w:val="Hyperlink"/>
            <w:noProof/>
          </w:rPr>
          <w:t>4.2.6 Conflicts and Priorities Summary</w:t>
        </w:r>
        <w:r>
          <w:rPr>
            <w:noProof/>
            <w:webHidden/>
          </w:rPr>
          <w:tab/>
        </w:r>
        <w:r>
          <w:rPr>
            <w:noProof/>
            <w:webHidden/>
          </w:rPr>
          <w:fldChar w:fldCharType="begin"/>
        </w:r>
        <w:r>
          <w:rPr>
            <w:noProof/>
            <w:webHidden/>
          </w:rPr>
          <w:instrText xml:space="preserve"> PAGEREF _Toc403376089 \h </w:instrText>
        </w:r>
        <w:r>
          <w:rPr>
            <w:noProof/>
            <w:webHidden/>
          </w:rPr>
        </w:r>
        <w:r>
          <w:rPr>
            <w:noProof/>
            <w:webHidden/>
          </w:rPr>
          <w:fldChar w:fldCharType="separate"/>
        </w:r>
        <w:r>
          <w:rPr>
            <w:noProof/>
            <w:webHidden/>
          </w:rPr>
          <w:t>12</w:t>
        </w:r>
        <w:r>
          <w:rPr>
            <w:noProof/>
            <w:webHidden/>
          </w:rPr>
          <w:fldChar w:fldCharType="end"/>
        </w:r>
      </w:hyperlink>
    </w:p>
    <w:p w:rsidR="007221D2" w:rsidRDefault="007221D2">
      <w:pPr>
        <w:pStyle w:val="TOC2"/>
        <w:rPr>
          <w:rFonts w:asciiTheme="minorHAnsi" w:eastAsiaTheme="minorEastAsia" w:hAnsiTheme="minorHAnsi" w:cstheme="minorBidi"/>
          <w:noProof/>
          <w:sz w:val="22"/>
          <w:szCs w:val="22"/>
        </w:rPr>
      </w:pPr>
      <w:hyperlink w:anchor="_Toc403376090" w:history="1">
        <w:r w:rsidRPr="003F4EC9">
          <w:rPr>
            <w:rStyle w:val="Hyperlink"/>
            <w:noProof/>
            <w:snapToGrid w:val="0"/>
            <w:w w:val="0"/>
          </w:rPr>
          <w:t>4.3</w:t>
        </w:r>
        <w:r w:rsidRPr="003F4EC9">
          <w:rPr>
            <w:rStyle w:val="Hyperlink"/>
            <w:noProof/>
          </w:rPr>
          <w:t xml:space="preserve"> Emergencies</w:t>
        </w:r>
        <w:r>
          <w:rPr>
            <w:noProof/>
            <w:webHidden/>
          </w:rPr>
          <w:tab/>
        </w:r>
        <w:r>
          <w:rPr>
            <w:noProof/>
            <w:webHidden/>
          </w:rPr>
          <w:fldChar w:fldCharType="begin"/>
        </w:r>
        <w:r>
          <w:rPr>
            <w:noProof/>
            <w:webHidden/>
          </w:rPr>
          <w:instrText xml:space="preserve"> PAGEREF _Toc403376090 \h </w:instrText>
        </w:r>
        <w:r>
          <w:rPr>
            <w:noProof/>
            <w:webHidden/>
          </w:rPr>
        </w:r>
        <w:r>
          <w:rPr>
            <w:noProof/>
            <w:webHidden/>
          </w:rPr>
          <w:fldChar w:fldCharType="separate"/>
        </w:r>
        <w:r>
          <w:rPr>
            <w:noProof/>
            <w:webHidden/>
          </w:rPr>
          <w:t>12</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091" w:history="1">
        <w:r w:rsidRPr="003F4EC9">
          <w:rPr>
            <w:rStyle w:val="Hyperlink"/>
            <w:noProof/>
          </w:rPr>
          <w:t>4.3.1 Operational Emergencies</w:t>
        </w:r>
        <w:r>
          <w:rPr>
            <w:noProof/>
            <w:webHidden/>
          </w:rPr>
          <w:tab/>
        </w:r>
        <w:r>
          <w:rPr>
            <w:noProof/>
            <w:webHidden/>
          </w:rPr>
          <w:fldChar w:fldCharType="begin"/>
        </w:r>
        <w:r>
          <w:rPr>
            <w:noProof/>
            <w:webHidden/>
          </w:rPr>
          <w:instrText xml:space="preserve"> PAGEREF _Toc403376091 \h </w:instrText>
        </w:r>
        <w:r>
          <w:rPr>
            <w:noProof/>
            <w:webHidden/>
          </w:rPr>
        </w:r>
        <w:r>
          <w:rPr>
            <w:noProof/>
            <w:webHidden/>
          </w:rPr>
          <w:fldChar w:fldCharType="separate"/>
        </w:r>
        <w:r>
          <w:rPr>
            <w:noProof/>
            <w:webHidden/>
          </w:rPr>
          <w:t>12</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092" w:history="1">
        <w:r w:rsidRPr="003F4EC9">
          <w:rPr>
            <w:rStyle w:val="Hyperlink"/>
            <w:noProof/>
          </w:rPr>
          <w:t>4.3.2 Fish Emergencies</w:t>
        </w:r>
        <w:r>
          <w:rPr>
            <w:noProof/>
            <w:webHidden/>
          </w:rPr>
          <w:tab/>
        </w:r>
        <w:r>
          <w:rPr>
            <w:noProof/>
            <w:webHidden/>
          </w:rPr>
          <w:fldChar w:fldCharType="begin"/>
        </w:r>
        <w:r>
          <w:rPr>
            <w:noProof/>
            <w:webHidden/>
          </w:rPr>
          <w:instrText xml:space="preserve"> PAGEREF _Toc403376092 \h </w:instrText>
        </w:r>
        <w:r>
          <w:rPr>
            <w:noProof/>
            <w:webHidden/>
          </w:rPr>
        </w:r>
        <w:r>
          <w:rPr>
            <w:noProof/>
            <w:webHidden/>
          </w:rPr>
          <w:fldChar w:fldCharType="separate"/>
        </w:r>
        <w:r>
          <w:rPr>
            <w:noProof/>
            <w:webHidden/>
          </w:rPr>
          <w:t>13</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093" w:history="1">
        <w:r w:rsidRPr="003F4EC9">
          <w:rPr>
            <w:rStyle w:val="Hyperlink"/>
            <w:noProof/>
          </w:rPr>
          <w:t>4.3.3 Emergency Operations for Non-ESA listed Fish</w:t>
        </w:r>
        <w:r>
          <w:rPr>
            <w:noProof/>
            <w:webHidden/>
          </w:rPr>
          <w:tab/>
        </w:r>
        <w:r>
          <w:rPr>
            <w:noProof/>
            <w:webHidden/>
          </w:rPr>
          <w:fldChar w:fldCharType="begin"/>
        </w:r>
        <w:r>
          <w:rPr>
            <w:noProof/>
            <w:webHidden/>
          </w:rPr>
          <w:instrText xml:space="preserve"> PAGEREF _Toc403376093 \h </w:instrText>
        </w:r>
        <w:r>
          <w:rPr>
            <w:noProof/>
            <w:webHidden/>
          </w:rPr>
        </w:r>
        <w:r>
          <w:rPr>
            <w:noProof/>
            <w:webHidden/>
          </w:rPr>
          <w:fldChar w:fldCharType="separate"/>
        </w:r>
        <w:r>
          <w:rPr>
            <w:noProof/>
            <w:webHidden/>
          </w:rPr>
          <w:t>13</w:t>
        </w:r>
        <w:r>
          <w:rPr>
            <w:noProof/>
            <w:webHidden/>
          </w:rPr>
          <w:fldChar w:fldCharType="end"/>
        </w:r>
      </w:hyperlink>
    </w:p>
    <w:p w:rsidR="007221D2" w:rsidRDefault="007221D2">
      <w:pPr>
        <w:pStyle w:val="TOC2"/>
        <w:rPr>
          <w:rFonts w:asciiTheme="minorHAnsi" w:eastAsiaTheme="minorEastAsia" w:hAnsiTheme="minorHAnsi" w:cstheme="minorBidi"/>
          <w:noProof/>
          <w:sz w:val="22"/>
          <w:szCs w:val="22"/>
        </w:rPr>
      </w:pPr>
      <w:hyperlink w:anchor="_Toc403376094" w:history="1">
        <w:r w:rsidRPr="003F4EC9">
          <w:rPr>
            <w:rStyle w:val="Hyperlink"/>
            <w:noProof/>
            <w:snapToGrid w:val="0"/>
            <w:w w:val="0"/>
          </w:rPr>
          <w:t>4.4</w:t>
        </w:r>
        <w:r w:rsidRPr="003F4EC9">
          <w:rPr>
            <w:rStyle w:val="Hyperlink"/>
            <w:noProof/>
          </w:rPr>
          <w:t xml:space="preserve"> Fish Research</w:t>
        </w:r>
        <w:r>
          <w:rPr>
            <w:noProof/>
            <w:webHidden/>
          </w:rPr>
          <w:tab/>
        </w:r>
        <w:r>
          <w:rPr>
            <w:noProof/>
            <w:webHidden/>
          </w:rPr>
          <w:fldChar w:fldCharType="begin"/>
        </w:r>
        <w:r>
          <w:rPr>
            <w:noProof/>
            <w:webHidden/>
          </w:rPr>
          <w:instrText xml:space="preserve"> PAGEREF _Toc403376094 \h </w:instrText>
        </w:r>
        <w:r>
          <w:rPr>
            <w:noProof/>
            <w:webHidden/>
          </w:rPr>
        </w:r>
        <w:r>
          <w:rPr>
            <w:noProof/>
            <w:webHidden/>
          </w:rPr>
          <w:fldChar w:fldCharType="separate"/>
        </w:r>
        <w:r>
          <w:rPr>
            <w:noProof/>
            <w:webHidden/>
          </w:rPr>
          <w:t>13</w:t>
        </w:r>
        <w:r>
          <w:rPr>
            <w:noProof/>
            <w:webHidden/>
          </w:rPr>
          <w:fldChar w:fldCharType="end"/>
        </w:r>
      </w:hyperlink>
    </w:p>
    <w:p w:rsidR="007221D2" w:rsidRDefault="007221D2">
      <w:pPr>
        <w:pStyle w:val="TOC2"/>
        <w:rPr>
          <w:rFonts w:asciiTheme="minorHAnsi" w:eastAsiaTheme="minorEastAsia" w:hAnsiTheme="minorHAnsi" w:cstheme="minorBidi"/>
          <w:noProof/>
          <w:sz w:val="22"/>
          <w:szCs w:val="22"/>
        </w:rPr>
      </w:pPr>
      <w:hyperlink w:anchor="_Toc403376095" w:history="1">
        <w:r w:rsidRPr="003F4EC9">
          <w:rPr>
            <w:rStyle w:val="Hyperlink"/>
            <w:noProof/>
            <w:snapToGrid w:val="0"/>
            <w:w w:val="0"/>
          </w:rPr>
          <w:t>4.5</w:t>
        </w:r>
        <w:r w:rsidRPr="003F4EC9">
          <w:rPr>
            <w:rStyle w:val="Hyperlink"/>
            <w:noProof/>
          </w:rPr>
          <w:t xml:space="preserve"> Flood Risk Management Shifts</w:t>
        </w:r>
        <w:r>
          <w:rPr>
            <w:noProof/>
            <w:webHidden/>
          </w:rPr>
          <w:tab/>
        </w:r>
        <w:r>
          <w:rPr>
            <w:noProof/>
            <w:webHidden/>
          </w:rPr>
          <w:fldChar w:fldCharType="begin"/>
        </w:r>
        <w:r>
          <w:rPr>
            <w:noProof/>
            <w:webHidden/>
          </w:rPr>
          <w:instrText xml:space="preserve"> PAGEREF _Toc403376095 \h </w:instrText>
        </w:r>
        <w:r>
          <w:rPr>
            <w:noProof/>
            <w:webHidden/>
          </w:rPr>
        </w:r>
        <w:r>
          <w:rPr>
            <w:noProof/>
            <w:webHidden/>
          </w:rPr>
          <w:fldChar w:fldCharType="separate"/>
        </w:r>
        <w:r>
          <w:rPr>
            <w:noProof/>
            <w:webHidden/>
          </w:rPr>
          <w:t>14</w:t>
        </w:r>
        <w:r>
          <w:rPr>
            <w:noProof/>
            <w:webHidden/>
          </w:rPr>
          <w:fldChar w:fldCharType="end"/>
        </w:r>
      </w:hyperlink>
    </w:p>
    <w:p w:rsidR="007221D2" w:rsidRDefault="007221D2">
      <w:pPr>
        <w:pStyle w:val="TOC1"/>
        <w:tabs>
          <w:tab w:val="left" w:pos="480"/>
          <w:tab w:val="right" w:leader="dot" w:pos="8630"/>
        </w:tabs>
        <w:rPr>
          <w:rFonts w:asciiTheme="minorHAnsi" w:eastAsiaTheme="minorEastAsia" w:hAnsiTheme="minorHAnsi" w:cstheme="minorBidi"/>
          <w:b w:val="0"/>
          <w:noProof/>
          <w:sz w:val="22"/>
          <w:szCs w:val="22"/>
        </w:rPr>
      </w:pPr>
      <w:hyperlink w:anchor="_Toc403376096" w:history="1">
        <w:r w:rsidRPr="003F4EC9">
          <w:rPr>
            <w:rStyle w:val="Hyperlink"/>
            <w:noProof/>
          </w:rPr>
          <w:t>5</w:t>
        </w:r>
        <w:r>
          <w:rPr>
            <w:rFonts w:asciiTheme="minorHAnsi" w:eastAsiaTheme="minorEastAsia" w:hAnsiTheme="minorHAnsi" w:cstheme="minorBidi"/>
            <w:b w:val="0"/>
            <w:noProof/>
            <w:sz w:val="22"/>
            <w:szCs w:val="22"/>
          </w:rPr>
          <w:tab/>
        </w:r>
        <w:r w:rsidRPr="003F4EC9">
          <w:rPr>
            <w:rStyle w:val="Hyperlink"/>
            <w:noProof/>
          </w:rPr>
          <w:t>Decision Points and Water Supply Forecasts</w:t>
        </w:r>
        <w:r>
          <w:rPr>
            <w:noProof/>
            <w:webHidden/>
          </w:rPr>
          <w:tab/>
        </w:r>
        <w:r>
          <w:rPr>
            <w:noProof/>
            <w:webHidden/>
          </w:rPr>
          <w:fldChar w:fldCharType="begin"/>
        </w:r>
        <w:r>
          <w:rPr>
            <w:noProof/>
            <w:webHidden/>
          </w:rPr>
          <w:instrText xml:space="preserve"> PAGEREF _Toc403376096 \h </w:instrText>
        </w:r>
        <w:r>
          <w:rPr>
            <w:noProof/>
            <w:webHidden/>
          </w:rPr>
        </w:r>
        <w:r>
          <w:rPr>
            <w:noProof/>
            <w:webHidden/>
          </w:rPr>
          <w:fldChar w:fldCharType="separate"/>
        </w:r>
        <w:r>
          <w:rPr>
            <w:noProof/>
            <w:webHidden/>
          </w:rPr>
          <w:t>14</w:t>
        </w:r>
        <w:r>
          <w:rPr>
            <w:noProof/>
            <w:webHidden/>
          </w:rPr>
          <w:fldChar w:fldCharType="end"/>
        </w:r>
      </w:hyperlink>
    </w:p>
    <w:p w:rsidR="007221D2" w:rsidRDefault="007221D2">
      <w:pPr>
        <w:pStyle w:val="TOC2"/>
        <w:rPr>
          <w:rFonts w:asciiTheme="minorHAnsi" w:eastAsiaTheme="minorEastAsia" w:hAnsiTheme="minorHAnsi" w:cstheme="minorBidi"/>
          <w:noProof/>
          <w:sz w:val="22"/>
          <w:szCs w:val="22"/>
        </w:rPr>
      </w:pPr>
      <w:hyperlink w:anchor="_Toc403376097" w:history="1">
        <w:r w:rsidRPr="003F4EC9">
          <w:rPr>
            <w:rStyle w:val="Hyperlink"/>
            <w:noProof/>
            <w:snapToGrid w:val="0"/>
            <w:w w:val="0"/>
          </w:rPr>
          <w:t>5.1</w:t>
        </w:r>
        <w:r w:rsidRPr="003F4EC9">
          <w:rPr>
            <w:rStyle w:val="Hyperlink"/>
            <w:noProof/>
          </w:rPr>
          <w:t xml:space="preserve"> Water Management Decisions and Actions</w:t>
        </w:r>
        <w:r>
          <w:rPr>
            <w:noProof/>
            <w:webHidden/>
          </w:rPr>
          <w:tab/>
        </w:r>
        <w:r>
          <w:rPr>
            <w:noProof/>
            <w:webHidden/>
          </w:rPr>
          <w:fldChar w:fldCharType="begin"/>
        </w:r>
        <w:r>
          <w:rPr>
            <w:noProof/>
            <w:webHidden/>
          </w:rPr>
          <w:instrText xml:space="preserve"> PAGEREF _Toc403376097 \h </w:instrText>
        </w:r>
        <w:r>
          <w:rPr>
            <w:noProof/>
            <w:webHidden/>
          </w:rPr>
        </w:r>
        <w:r>
          <w:rPr>
            <w:noProof/>
            <w:webHidden/>
          </w:rPr>
          <w:fldChar w:fldCharType="separate"/>
        </w:r>
        <w:r>
          <w:rPr>
            <w:noProof/>
            <w:webHidden/>
          </w:rPr>
          <w:t>14</w:t>
        </w:r>
        <w:r>
          <w:rPr>
            <w:noProof/>
            <w:webHidden/>
          </w:rPr>
          <w:fldChar w:fldCharType="end"/>
        </w:r>
      </w:hyperlink>
    </w:p>
    <w:p w:rsidR="007221D2" w:rsidRDefault="007221D2">
      <w:pPr>
        <w:pStyle w:val="TOC2"/>
        <w:rPr>
          <w:rFonts w:asciiTheme="minorHAnsi" w:eastAsiaTheme="minorEastAsia" w:hAnsiTheme="minorHAnsi" w:cstheme="minorBidi"/>
          <w:noProof/>
          <w:sz w:val="22"/>
          <w:szCs w:val="22"/>
        </w:rPr>
      </w:pPr>
      <w:hyperlink w:anchor="_Toc403376098" w:history="1">
        <w:r w:rsidRPr="003F4EC9">
          <w:rPr>
            <w:rStyle w:val="Hyperlink"/>
            <w:noProof/>
            <w:snapToGrid w:val="0"/>
            <w:w w:val="0"/>
          </w:rPr>
          <w:t>5.2</w:t>
        </w:r>
        <w:r w:rsidRPr="003F4EC9">
          <w:rPr>
            <w:rStyle w:val="Hyperlink"/>
            <w:noProof/>
          </w:rPr>
          <w:t xml:space="preserve"> Water Supply Forecasts</w:t>
        </w:r>
        <w:r>
          <w:rPr>
            <w:noProof/>
            <w:webHidden/>
          </w:rPr>
          <w:tab/>
        </w:r>
        <w:r>
          <w:rPr>
            <w:noProof/>
            <w:webHidden/>
          </w:rPr>
          <w:fldChar w:fldCharType="begin"/>
        </w:r>
        <w:r>
          <w:rPr>
            <w:noProof/>
            <w:webHidden/>
          </w:rPr>
          <w:instrText xml:space="preserve"> PAGEREF _Toc403376098 \h </w:instrText>
        </w:r>
        <w:r>
          <w:rPr>
            <w:noProof/>
            <w:webHidden/>
          </w:rPr>
        </w:r>
        <w:r>
          <w:rPr>
            <w:noProof/>
            <w:webHidden/>
          </w:rPr>
          <w:fldChar w:fldCharType="separate"/>
        </w:r>
        <w:r>
          <w:rPr>
            <w:noProof/>
            <w:webHidden/>
          </w:rPr>
          <w:t>17</w:t>
        </w:r>
        <w:r>
          <w:rPr>
            <w:noProof/>
            <w:webHidden/>
          </w:rPr>
          <w:fldChar w:fldCharType="end"/>
        </w:r>
      </w:hyperlink>
    </w:p>
    <w:p w:rsidR="007221D2" w:rsidRDefault="007221D2">
      <w:pPr>
        <w:pStyle w:val="TOC1"/>
        <w:tabs>
          <w:tab w:val="left" w:pos="480"/>
          <w:tab w:val="right" w:leader="dot" w:pos="8630"/>
        </w:tabs>
        <w:rPr>
          <w:rFonts w:asciiTheme="minorHAnsi" w:eastAsiaTheme="minorEastAsia" w:hAnsiTheme="minorHAnsi" w:cstheme="minorBidi"/>
          <w:b w:val="0"/>
          <w:noProof/>
          <w:sz w:val="22"/>
          <w:szCs w:val="22"/>
        </w:rPr>
      </w:pPr>
      <w:hyperlink w:anchor="_Toc403376099" w:history="1">
        <w:r w:rsidRPr="003F4EC9">
          <w:rPr>
            <w:rStyle w:val="Hyperlink"/>
            <w:noProof/>
          </w:rPr>
          <w:t>6</w:t>
        </w:r>
        <w:r>
          <w:rPr>
            <w:rFonts w:asciiTheme="minorHAnsi" w:eastAsiaTheme="minorEastAsia" w:hAnsiTheme="minorHAnsi" w:cstheme="minorBidi"/>
            <w:b w:val="0"/>
            <w:noProof/>
            <w:sz w:val="22"/>
            <w:szCs w:val="22"/>
          </w:rPr>
          <w:tab/>
        </w:r>
        <w:r w:rsidRPr="003F4EC9">
          <w:rPr>
            <w:rStyle w:val="Hyperlink"/>
            <w:noProof/>
          </w:rPr>
          <w:t>Project Operations</w:t>
        </w:r>
        <w:r>
          <w:rPr>
            <w:noProof/>
            <w:webHidden/>
          </w:rPr>
          <w:tab/>
        </w:r>
        <w:r>
          <w:rPr>
            <w:noProof/>
            <w:webHidden/>
          </w:rPr>
          <w:fldChar w:fldCharType="begin"/>
        </w:r>
        <w:r>
          <w:rPr>
            <w:noProof/>
            <w:webHidden/>
          </w:rPr>
          <w:instrText xml:space="preserve"> PAGEREF _Toc403376099 \h </w:instrText>
        </w:r>
        <w:r>
          <w:rPr>
            <w:noProof/>
            <w:webHidden/>
          </w:rPr>
        </w:r>
        <w:r>
          <w:rPr>
            <w:noProof/>
            <w:webHidden/>
          </w:rPr>
          <w:fldChar w:fldCharType="separate"/>
        </w:r>
        <w:r>
          <w:rPr>
            <w:noProof/>
            <w:webHidden/>
          </w:rPr>
          <w:t>19</w:t>
        </w:r>
        <w:r>
          <w:rPr>
            <w:noProof/>
            <w:webHidden/>
          </w:rPr>
          <w:fldChar w:fldCharType="end"/>
        </w:r>
      </w:hyperlink>
    </w:p>
    <w:p w:rsidR="007221D2" w:rsidRDefault="007221D2">
      <w:pPr>
        <w:pStyle w:val="TOC2"/>
        <w:rPr>
          <w:rFonts w:asciiTheme="minorHAnsi" w:eastAsiaTheme="minorEastAsia" w:hAnsiTheme="minorHAnsi" w:cstheme="minorBidi"/>
          <w:noProof/>
          <w:sz w:val="22"/>
          <w:szCs w:val="22"/>
        </w:rPr>
      </w:pPr>
      <w:hyperlink w:anchor="_Toc403376100" w:history="1">
        <w:r w:rsidRPr="003F4EC9">
          <w:rPr>
            <w:rStyle w:val="Hyperlink"/>
            <w:noProof/>
            <w:snapToGrid w:val="0"/>
            <w:w w:val="0"/>
          </w:rPr>
          <w:t>6.1</w:t>
        </w:r>
        <w:r w:rsidRPr="003F4EC9">
          <w:rPr>
            <w:rStyle w:val="Hyperlink"/>
            <w:noProof/>
          </w:rPr>
          <w:t xml:space="preserve"> Hugh Keenleyside Dam (Arrow Canadian Project)</w:t>
        </w:r>
        <w:r>
          <w:rPr>
            <w:noProof/>
            <w:webHidden/>
          </w:rPr>
          <w:tab/>
        </w:r>
        <w:r>
          <w:rPr>
            <w:noProof/>
            <w:webHidden/>
          </w:rPr>
          <w:fldChar w:fldCharType="begin"/>
        </w:r>
        <w:r>
          <w:rPr>
            <w:noProof/>
            <w:webHidden/>
          </w:rPr>
          <w:instrText xml:space="preserve"> PAGEREF _Toc403376100 \h </w:instrText>
        </w:r>
        <w:r>
          <w:rPr>
            <w:noProof/>
            <w:webHidden/>
          </w:rPr>
        </w:r>
        <w:r>
          <w:rPr>
            <w:noProof/>
            <w:webHidden/>
          </w:rPr>
          <w:fldChar w:fldCharType="separate"/>
        </w:r>
        <w:r>
          <w:rPr>
            <w:noProof/>
            <w:webHidden/>
          </w:rPr>
          <w:t>24</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01" w:history="1">
        <w:r w:rsidRPr="003F4EC9">
          <w:rPr>
            <w:rStyle w:val="Hyperlink"/>
            <w:noProof/>
          </w:rPr>
          <w:t>6.1.1 Mountain Whitefish Flows</w:t>
        </w:r>
        <w:r>
          <w:rPr>
            <w:noProof/>
            <w:webHidden/>
          </w:rPr>
          <w:tab/>
        </w:r>
        <w:r>
          <w:rPr>
            <w:noProof/>
            <w:webHidden/>
          </w:rPr>
          <w:fldChar w:fldCharType="begin"/>
        </w:r>
        <w:r>
          <w:rPr>
            <w:noProof/>
            <w:webHidden/>
          </w:rPr>
          <w:instrText xml:space="preserve"> PAGEREF _Toc403376101 \h </w:instrText>
        </w:r>
        <w:r>
          <w:rPr>
            <w:noProof/>
            <w:webHidden/>
          </w:rPr>
        </w:r>
        <w:r>
          <w:rPr>
            <w:noProof/>
            <w:webHidden/>
          </w:rPr>
          <w:fldChar w:fldCharType="separate"/>
        </w:r>
        <w:r>
          <w:rPr>
            <w:noProof/>
            <w:webHidden/>
          </w:rPr>
          <w:t>24</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02" w:history="1">
        <w:r w:rsidRPr="003F4EC9">
          <w:rPr>
            <w:rStyle w:val="Hyperlink"/>
            <w:noProof/>
          </w:rPr>
          <w:t>6.1.2 Rainbow Trout Flows</w:t>
        </w:r>
        <w:r>
          <w:rPr>
            <w:noProof/>
            <w:webHidden/>
          </w:rPr>
          <w:tab/>
        </w:r>
        <w:r>
          <w:rPr>
            <w:noProof/>
            <w:webHidden/>
          </w:rPr>
          <w:fldChar w:fldCharType="begin"/>
        </w:r>
        <w:r>
          <w:rPr>
            <w:noProof/>
            <w:webHidden/>
          </w:rPr>
          <w:instrText xml:space="preserve"> PAGEREF _Toc403376102 \h </w:instrText>
        </w:r>
        <w:r>
          <w:rPr>
            <w:noProof/>
            <w:webHidden/>
          </w:rPr>
        </w:r>
        <w:r>
          <w:rPr>
            <w:noProof/>
            <w:webHidden/>
          </w:rPr>
          <w:fldChar w:fldCharType="separate"/>
        </w:r>
        <w:r>
          <w:rPr>
            <w:noProof/>
            <w:webHidden/>
          </w:rPr>
          <w:t>24</w:t>
        </w:r>
        <w:r>
          <w:rPr>
            <w:noProof/>
            <w:webHidden/>
          </w:rPr>
          <w:fldChar w:fldCharType="end"/>
        </w:r>
      </w:hyperlink>
    </w:p>
    <w:p w:rsidR="007221D2" w:rsidRDefault="007221D2">
      <w:pPr>
        <w:pStyle w:val="TOC2"/>
        <w:rPr>
          <w:rFonts w:asciiTheme="minorHAnsi" w:eastAsiaTheme="minorEastAsia" w:hAnsiTheme="minorHAnsi" w:cstheme="minorBidi"/>
          <w:noProof/>
          <w:sz w:val="22"/>
          <w:szCs w:val="22"/>
        </w:rPr>
      </w:pPr>
      <w:hyperlink w:anchor="_Toc403376103" w:history="1">
        <w:r w:rsidRPr="003F4EC9">
          <w:rPr>
            <w:rStyle w:val="Hyperlink"/>
            <w:noProof/>
            <w:snapToGrid w:val="0"/>
            <w:w w:val="0"/>
          </w:rPr>
          <w:t>6.2</w:t>
        </w:r>
        <w:r w:rsidRPr="003F4EC9">
          <w:rPr>
            <w:rStyle w:val="Hyperlink"/>
            <w:noProof/>
          </w:rPr>
          <w:t xml:space="preserve"> Hungry Horse Dam</w:t>
        </w:r>
        <w:r>
          <w:rPr>
            <w:noProof/>
            <w:webHidden/>
          </w:rPr>
          <w:tab/>
        </w:r>
        <w:r>
          <w:rPr>
            <w:noProof/>
            <w:webHidden/>
          </w:rPr>
          <w:fldChar w:fldCharType="begin"/>
        </w:r>
        <w:r>
          <w:rPr>
            <w:noProof/>
            <w:webHidden/>
          </w:rPr>
          <w:instrText xml:space="preserve"> PAGEREF _Toc403376103 \h </w:instrText>
        </w:r>
        <w:r>
          <w:rPr>
            <w:noProof/>
            <w:webHidden/>
          </w:rPr>
        </w:r>
        <w:r>
          <w:rPr>
            <w:noProof/>
            <w:webHidden/>
          </w:rPr>
          <w:fldChar w:fldCharType="separate"/>
        </w:r>
        <w:r>
          <w:rPr>
            <w:noProof/>
            <w:webHidden/>
          </w:rPr>
          <w:t>24</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04" w:history="1">
        <w:r w:rsidRPr="003F4EC9">
          <w:rPr>
            <w:rStyle w:val="Hyperlink"/>
            <w:noProof/>
          </w:rPr>
          <w:t>6.2.1 Winter/Spring Operations</w:t>
        </w:r>
        <w:r>
          <w:rPr>
            <w:noProof/>
            <w:webHidden/>
          </w:rPr>
          <w:tab/>
        </w:r>
        <w:r>
          <w:rPr>
            <w:noProof/>
            <w:webHidden/>
          </w:rPr>
          <w:fldChar w:fldCharType="begin"/>
        </w:r>
        <w:r>
          <w:rPr>
            <w:noProof/>
            <w:webHidden/>
          </w:rPr>
          <w:instrText xml:space="preserve"> PAGEREF _Toc403376104 \h </w:instrText>
        </w:r>
        <w:r>
          <w:rPr>
            <w:noProof/>
            <w:webHidden/>
          </w:rPr>
        </w:r>
        <w:r>
          <w:rPr>
            <w:noProof/>
            <w:webHidden/>
          </w:rPr>
          <w:fldChar w:fldCharType="separate"/>
        </w:r>
        <w:r>
          <w:rPr>
            <w:noProof/>
            <w:webHidden/>
          </w:rPr>
          <w:t>24</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05" w:history="1">
        <w:r w:rsidRPr="003F4EC9">
          <w:rPr>
            <w:rStyle w:val="Hyperlink"/>
            <w:noProof/>
          </w:rPr>
          <w:t>6.2.2 Summer Operations</w:t>
        </w:r>
        <w:r>
          <w:rPr>
            <w:noProof/>
            <w:webHidden/>
          </w:rPr>
          <w:tab/>
        </w:r>
        <w:r>
          <w:rPr>
            <w:noProof/>
            <w:webHidden/>
          </w:rPr>
          <w:fldChar w:fldCharType="begin"/>
        </w:r>
        <w:r>
          <w:rPr>
            <w:noProof/>
            <w:webHidden/>
          </w:rPr>
          <w:instrText xml:space="preserve"> PAGEREF _Toc403376105 \h </w:instrText>
        </w:r>
        <w:r>
          <w:rPr>
            <w:noProof/>
            <w:webHidden/>
          </w:rPr>
        </w:r>
        <w:r>
          <w:rPr>
            <w:noProof/>
            <w:webHidden/>
          </w:rPr>
          <w:fldChar w:fldCharType="separate"/>
        </w:r>
        <w:r>
          <w:rPr>
            <w:noProof/>
            <w:webHidden/>
          </w:rPr>
          <w:t>25</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06" w:history="1">
        <w:r w:rsidRPr="003F4EC9">
          <w:rPr>
            <w:rStyle w:val="Hyperlink"/>
            <w:noProof/>
          </w:rPr>
          <w:t>6.2.3 Reporting</w:t>
        </w:r>
        <w:r>
          <w:rPr>
            <w:noProof/>
            <w:webHidden/>
          </w:rPr>
          <w:tab/>
        </w:r>
        <w:r>
          <w:rPr>
            <w:noProof/>
            <w:webHidden/>
          </w:rPr>
          <w:fldChar w:fldCharType="begin"/>
        </w:r>
        <w:r>
          <w:rPr>
            <w:noProof/>
            <w:webHidden/>
          </w:rPr>
          <w:instrText xml:space="preserve"> PAGEREF _Toc403376106 \h </w:instrText>
        </w:r>
        <w:r>
          <w:rPr>
            <w:noProof/>
            <w:webHidden/>
          </w:rPr>
        </w:r>
        <w:r>
          <w:rPr>
            <w:noProof/>
            <w:webHidden/>
          </w:rPr>
          <w:fldChar w:fldCharType="separate"/>
        </w:r>
        <w:r>
          <w:rPr>
            <w:noProof/>
            <w:webHidden/>
          </w:rPr>
          <w:t>25</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07" w:history="1">
        <w:r w:rsidRPr="003F4EC9">
          <w:rPr>
            <w:rStyle w:val="Hyperlink"/>
            <w:noProof/>
          </w:rPr>
          <w:t>6.2.4 Minimum Flows and Ramp Rates</w:t>
        </w:r>
        <w:r>
          <w:rPr>
            <w:noProof/>
            <w:webHidden/>
          </w:rPr>
          <w:tab/>
        </w:r>
        <w:r>
          <w:rPr>
            <w:noProof/>
            <w:webHidden/>
          </w:rPr>
          <w:fldChar w:fldCharType="begin"/>
        </w:r>
        <w:r>
          <w:rPr>
            <w:noProof/>
            <w:webHidden/>
          </w:rPr>
          <w:instrText xml:space="preserve"> PAGEREF _Toc403376107 \h </w:instrText>
        </w:r>
        <w:r>
          <w:rPr>
            <w:noProof/>
            <w:webHidden/>
          </w:rPr>
        </w:r>
        <w:r>
          <w:rPr>
            <w:noProof/>
            <w:webHidden/>
          </w:rPr>
          <w:fldChar w:fldCharType="separate"/>
        </w:r>
        <w:r>
          <w:rPr>
            <w:noProof/>
            <w:webHidden/>
          </w:rPr>
          <w:t>26</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08" w:history="1">
        <w:r w:rsidRPr="003F4EC9">
          <w:rPr>
            <w:rStyle w:val="Hyperlink"/>
            <w:noProof/>
          </w:rPr>
          <w:t>6.2.5 Spill Operations</w:t>
        </w:r>
        <w:r>
          <w:rPr>
            <w:noProof/>
            <w:webHidden/>
          </w:rPr>
          <w:tab/>
        </w:r>
        <w:r>
          <w:rPr>
            <w:noProof/>
            <w:webHidden/>
          </w:rPr>
          <w:fldChar w:fldCharType="begin"/>
        </w:r>
        <w:r>
          <w:rPr>
            <w:noProof/>
            <w:webHidden/>
          </w:rPr>
          <w:instrText xml:space="preserve"> PAGEREF _Toc403376108 \h </w:instrText>
        </w:r>
        <w:r>
          <w:rPr>
            <w:noProof/>
            <w:webHidden/>
          </w:rPr>
        </w:r>
        <w:r>
          <w:rPr>
            <w:noProof/>
            <w:webHidden/>
          </w:rPr>
          <w:fldChar w:fldCharType="separate"/>
        </w:r>
        <w:r>
          <w:rPr>
            <w:noProof/>
            <w:webHidden/>
          </w:rPr>
          <w:t>27</w:t>
        </w:r>
        <w:r>
          <w:rPr>
            <w:noProof/>
            <w:webHidden/>
          </w:rPr>
          <w:fldChar w:fldCharType="end"/>
        </w:r>
      </w:hyperlink>
    </w:p>
    <w:p w:rsidR="007221D2" w:rsidRDefault="007221D2">
      <w:pPr>
        <w:pStyle w:val="TOC2"/>
        <w:rPr>
          <w:rFonts w:asciiTheme="minorHAnsi" w:eastAsiaTheme="minorEastAsia" w:hAnsiTheme="minorHAnsi" w:cstheme="minorBidi"/>
          <w:noProof/>
          <w:sz w:val="22"/>
          <w:szCs w:val="22"/>
        </w:rPr>
      </w:pPr>
      <w:hyperlink w:anchor="_Toc403376109" w:history="1">
        <w:r w:rsidRPr="003F4EC9">
          <w:rPr>
            <w:rStyle w:val="Hyperlink"/>
            <w:noProof/>
            <w:snapToGrid w:val="0"/>
            <w:w w:val="0"/>
          </w:rPr>
          <w:t>6.3</w:t>
        </w:r>
        <w:r w:rsidRPr="003F4EC9">
          <w:rPr>
            <w:rStyle w:val="Hyperlink"/>
            <w:noProof/>
          </w:rPr>
          <w:t xml:space="preserve"> Albeni Falls Dam</w:t>
        </w:r>
        <w:r>
          <w:rPr>
            <w:noProof/>
            <w:webHidden/>
          </w:rPr>
          <w:tab/>
        </w:r>
        <w:r>
          <w:rPr>
            <w:noProof/>
            <w:webHidden/>
          </w:rPr>
          <w:fldChar w:fldCharType="begin"/>
        </w:r>
        <w:r>
          <w:rPr>
            <w:noProof/>
            <w:webHidden/>
          </w:rPr>
          <w:instrText xml:space="preserve"> PAGEREF _Toc403376109 \h </w:instrText>
        </w:r>
        <w:r>
          <w:rPr>
            <w:noProof/>
            <w:webHidden/>
          </w:rPr>
        </w:r>
        <w:r>
          <w:rPr>
            <w:noProof/>
            <w:webHidden/>
          </w:rPr>
          <w:fldChar w:fldCharType="separate"/>
        </w:r>
        <w:r>
          <w:rPr>
            <w:noProof/>
            <w:webHidden/>
          </w:rPr>
          <w:t>27</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10" w:history="1">
        <w:r w:rsidRPr="003F4EC9">
          <w:rPr>
            <w:rStyle w:val="Hyperlink"/>
            <w:noProof/>
          </w:rPr>
          <w:t>6.3.1 Albeni Falls Dam Fall and Winter Operations</w:t>
        </w:r>
        <w:r>
          <w:rPr>
            <w:noProof/>
            <w:webHidden/>
          </w:rPr>
          <w:tab/>
        </w:r>
        <w:r>
          <w:rPr>
            <w:noProof/>
            <w:webHidden/>
          </w:rPr>
          <w:fldChar w:fldCharType="begin"/>
        </w:r>
        <w:r>
          <w:rPr>
            <w:noProof/>
            <w:webHidden/>
          </w:rPr>
          <w:instrText xml:space="preserve"> PAGEREF _Toc403376110 \h </w:instrText>
        </w:r>
        <w:r>
          <w:rPr>
            <w:noProof/>
            <w:webHidden/>
          </w:rPr>
        </w:r>
        <w:r>
          <w:rPr>
            <w:noProof/>
            <w:webHidden/>
          </w:rPr>
          <w:fldChar w:fldCharType="separate"/>
        </w:r>
        <w:r>
          <w:rPr>
            <w:noProof/>
            <w:webHidden/>
          </w:rPr>
          <w:t>27</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11" w:history="1">
        <w:r w:rsidRPr="003F4EC9">
          <w:rPr>
            <w:rStyle w:val="Hyperlink"/>
            <w:noProof/>
          </w:rPr>
          <w:t>6.3.2 Flood Risk Management Draft</w:t>
        </w:r>
        <w:r>
          <w:rPr>
            <w:noProof/>
            <w:webHidden/>
          </w:rPr>
          <w:tab/>
        </w:r>
        <w:r>
          <w:rPr>
            <w:noProof/>
            <w:webHidden/>
          </w:rPr>
          <w:fldChar w:fldCharType="begin"/>
        </w:r>
        <w:r>
          <w:rPr>
            <w:noProof/>
            <w:webHidden/>
          </w:rPr>
          <w:instrText xml:space="preserve"> PAGEREF _Toc403376111 \h </w:instrText>
        </w:r>
        <w:r>
          <w:rPr>
            <w:noProof/>
            <w:webHidden/>
          </w:rPr>
        </w:r>
        <w:r>
          <w:rPr>
            <w:noProof/>
            <w:webHidden/>
          </w:rPr>
          <w:fldChar w:fldCharType="separate"/>
        </w:r>
        <w:r>
          <w:rPr>
            <w:noProof/>
            <w:webHidden/>
          </w:rPr>
          <w:t>28</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12" w:history="1">
        <w:r w:rsidRPr="003F4EC9">
          <w:rPr>
            <w:rStyle w:val="Hyperlink"/>
            <w:noProof/>
          </w:rPr>
          <w:t>6.3.3 Refill Operations</w:t>
        </w:r>
        <w:r>
          <w:rPr>
            <w:noProof/>
            <w:webHidden/>
          </w:rPr>
          <w:tab/>
        </w:r>
        <w:r>
          <w:rPr>
            <w:noProof/>
            <w:webHidden/>
          </w:rPr>
          <w:fldChar w:fldCharType="begin"/>
        </w:r>
        <w:r>
          <w:rPr>
            <w:noProof/>
            <w:webHidden/>
          </w:rPr>
          <w:instrText xml:space="preserve"> PAGEREF _Toc403376112 \h </w:instrText>
        </w:r>
        <w:r>
          <w:rPr>
            <w:noProof/>
            <w:webHidden/>
          </w:rPr>
        </w:r>
        <w:r>
          <w:rPr>
            <w:noProof/>
            <w:webHidden/>
          </w:rPr>
          <w:fldChar w:fldCharType="separate"/>
        </w:r>
        <w:r>
          <w:rPr>
            <w:noProof/>
            <w:webHidden/>
          </w:rPr>
          <w:t>28</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13" w:history="1">
        <w:r w:rsidRPr="003F4EC9">
          <w:rPr>
            <w:rStyle w:val="Hyperlink"/>
            <w:noProof/>
          </w:rPr>
          <w:t>6.3.4 Summer Operations</w:t>
        </w:r>
        <w:r>
          <w:rPr>
            <w:noProof/>
            <w:webHidden/>
          </w:rPr>
          <w:tab/>
        </w:r>
        <w:r>
          <w:rPr>
            <w:noProof/>
            <w:webHidden/>
          </w:rPr>
          <w:fldChar w:fldCharType="begin"/>
        </w:r>
        <w:r>
          <w:rPr>
            <w:noProof/>
            <w:webHidden/>
          </w:rPr>
          <w:instrText xml:space="preserve"> PAGEREF _Toc403376113 \h </w:instrText>
        </w:r>
        <w:r>
          <w:rPr>
            <w:noProof/>
            <w:webHidden/>
          </w:rPr>
        </w:r>
        <w:r>
          <w:rPr>
            <w:noProof/>
            <w:webHidden/>
          </w:rPr>
          <w:fldChar w:fldCharType="separate"/>
        </w:r>
        <w:r>
          <w:rPr>
            <w:noProof/>
            <w:webHidden/>
          </w:rPr>
          <w:t>28</w:t>
        </w:r>
        <w:r>
          <w:rPr>
            <w:noProof/>
            <w:webHidden/>
          </w:rPr>
          <w:fldChar w:fldCharType="end"/>
        </w:r>
      </w:hyperlink>
    </w:p>
    <w:p w:rsidR="007221D2" w:rsidRDefault="007221D2">
      <w:pPr>
        <w:pStyle w:val="TOC2"/>
        <w:rPr>
          <w:rFonts w:asciiTheme="minorHAnsi" w:eastAsiaTheme="minorEastAsia" w:hAnsiTheme="minorHAnsi" w:cstheme="minorBidi"/>
          <w:noProof/>
          <w:sz w:val="22"/>
          <w:szCs w:val="22"/>
        </w:rPr>
      </w:pPr>
      <w:hyperlink w:anchor="_Toc403376114" w:history="1">
        <w:r w:rsidRPr="003F4EC9">
          <w:rPr>
            <w:rStyle w:val="Hyperlink"/>
            <w:noProof/>
            <w:snapToGrid w:val="0"/>
            <w:w w:val="0"/>
          </w:rPr>
          <w:t>6.4</w:t>
        </w:r>
        <w:r w:rsidRPr="003F4EC9">
          <w:rPr>
            <w:rStyle w:val="Hyperlink"/>
            <w:noProof/>
          </w:rPr>
          <w:t xml:space="preserve"> Libby Dam</w:t>
        </w:r>
        <w:r>
          <w:rPr>
            <w:noProof/>
            <w:webHidden/>
          </w:rPr>
          <w:tab/>
        </w:r>
        <w:r>
          <w:rPr>
            <w:noProof/>
            <w:webHidden/>
          </w:rPr>
          <w:fldChar w:fldCharType="begin"/>
        </w:r>
        <w:r>
          <w:rPr>
            <w:noProof/>
            <w:webHidden/>
          </w:rPr>
          <w:instrText xml:space="preserve"> PAGEREF _Toc403376114 \h </w:instrText>
        </w:r>
        <w:r>
          <w:rPr>
            <w:noProof/>
            <w:webHidden/>
          </w:rPr>
        </w:r>
        <w:r>
          <w:rPr>
            <w:noProof/>
            <w:webHidden/>
          </w:rPr>
          <w:fldChar w:fldCharType="separate"/>
        </w:r>
        <w:r>
          <w:rPr>
            <w:noProof/>
            <w:webHidden/>
          </w:rPr>
          <w:t>28</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15" w:history="1">
        <w:r w:rsidRPr="003F4EC9">
          <w:rPr>
            <w:rStyle w:val="Hyperlink"/>
            <w:noProof/>
          </w:rPr>
          <w:t>6.4.1 Coordination</w:t>
        </w:r>
        <w:r>
          <w:rPr>
            <w:noProof/>
            <w:webHidden/>
          </w:rPr>
          <w:tab/>
        </w:r>
        <w:r>
          <w:rPr>
            <w:noProof/>
            <w:webHidden/>
          </w:rPr>
          <w:fldChar w:fldCharType="begin"/>
        </w:r>
        <w:r>
          <w:rPr>
            <w:noProof/>
            <w:webHidden/>
          </w:rPr>
          <w:instrText xml:space="preserve"> PAGEREF _Toc403376115 \h </w:instrText>
        </w:r>
        <w:r>
          <w:rPr>
            <w:noProof/>
            <w:webHidden/>
          </w:rPr>
        </w:r>
        <w:r>
          <w:rPr>
            <w:noProof/>
            <w:webHidden/>
          </w:rPr>
          <w:fldChar w:fldCharType="separate"/>
        </w:r>
        <w:r>
          <w:rPr>
            <w:noProof/>
            <w:webHidden/>
          </w:rPr>
          <w:t>29</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16" w:history="1">
        <w:r w:rsidRPr="003F4EC9">
          <w:rPr>
            <w:rStyle w:val="Hyperlink"/>
            <w:noProof/>
          </w:rPr>
          <w:t>6.4.2 Burbot Flows</w:t>
        </w:r>
        <w:r>
          <w:rPr>
            <w:noProof/>
            <w:webHidden/>
          </w:rPr>
          <w:tab/>
        </w:r>
        <w:r>
          <w:rPr>
            <w:noProof/>
            <w:webHidden/>
          </w:rPr>
          <w:fldChar w:fldCharType="begin"/>
        </w:r>
        <w:r>
          <w:rPr>
            <w:noProof/>
            <w:webHidden/>
          </w:rPr>
          <w:instrText xml:space="preserve"> PAGEREF _Toc403376116 \h </w:instrText>
        </w:r>
        <w:r>
          <w:rPr>
            <w:noProof/>
            <w:webHidden/>
          </w:rPr>
        </w:r>
        <w:r>
          <w:rPr>
            <w:noProof/>
            <w:webHidden/>
          </w:rPr>
          <w:fldChar w:fldCharType="separate"/>
        </w:r>
        <w:r>
          <w:rPr>
            <w:noProof/>
            <w:webHidden/>
          </w:rPr>
          <w:t>29</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17" w:history="1">
        <w:r w:rsidRPr="003F4EC9">
          <w:rPr>
            <w:rStyle w:val="Hyperlink"/>
            <w:noProof/>
          </w:rPr>
          <w:t>6.4.3 Ramp Rates and Daily Shaping</w:t>
        </w:r>
        <w:r>
          <w:rPr>
            <w:noProof/>
            <w:webHidden/>
          </w:rPr>
          <w:tab/>
        </w:r>
        <w:r>
          <w:rPr>
            <w:noProof/>
            <w:webHidden/>
          </w:rPr>
          <w:fldChar w:fldCharType="begin"/>
        </w:r>
        <w:r>
          <w:rPr>
            <w:noProof/>
            <w:webHidden/>
          </w:rPr>
          <w:instrText xml:space="preserve"> PAGEREF _Toc403376117 \h </w:instrText>
        </w:r>
        <w:r>
          <w:rPr>
            <w:noProof/>
            <w:webHidden/>
          </w:rPr>
        </w:r>
        <w:r>
          <w:rPr>
            <w:noProof/>
            <w:webHidden/>
          </w:rPr>
          <w:fldChar w:fldCharType="separate"/>
        </w:r>
        <w:r>
          <w:rPr>
            <w:noProof/>
            <w:webHidden/>
          </w:rPr>
          <w:t>29</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18" w:history="1">
        <w:r w:rsidRPr="003F4EC9">
          <w:rPr>
            <w:rStyle w:val="Hyperlink"/>
            <w:noProof/>
          </w:rPr>
          <w:t>6.4.4 Flood Risk Management</w:t>
        </w:r>
        <w:r>
          <w:rPr>
            <w:noProof/>
            <w:webHidden/>
          </w:rPr>
          <w:tab/>
        </w:r>
        <w:r>
          <w:rPr>
            <w:noProof/>
            <w:webHidden/>
          </w:rPr>
          <w:fldChar w:fldCharType="begin"/>
        </w:r>
        <w:r>
          <w:rPr>
            <w:noProof/>
            <w:webHidden/>
          </w:rPr>
          <w:instrText xml:space="preserve"> PAGEREF _Toc403376118 \h </w:instrText>
        </w:r>
        <w:r>
          <w:rPr>
            <w:noProof/>
            <w:webHidden/>
          </w:rPr>
        </w:r>
        <w:r>
          <w:rPr>
            <w:noProof/>
            <w:webHidden/>
          </w:rPr>
          <w:fldChar w:fldCharType="separate"/>
        </w:r>
        <w:r>
          <w:rPr>
            <w:noProof/>
            <w:webHidden/>
          </w:rPr>
          <w:t>30</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19" w:history="1">
        <w:r w:rsidRPr="003F4EC9">
          <w:rPr>
            <w:rStyle w:val="Hyperlink"/>
            <w:noProof/>
          </w:rPr>
          <w:t>6.4.5 Spring Operations</w:t>
        </w:r>
        <w:r>
          <w:rPr>
            <w:noProof/>
            <w:webHidden/>
          </w:rPr>
          <w:tab/>
        </w:r>
        <w:r>
          <w:rPr>
            <w:noProof/>
            <w:webHidden/>
          </w:rPr>
          <w:fldChar w:fldCharType="begin"/>
        </w:r>
        <w:r>
          <w:rPr>
            <w:noProof/>
            <w:webHidden/>
          </w:rPr>
          <w:instrText xml:space="preserve"> PAGEREF _Toc403376119 \h </w:instrText>
        </w:r>
        <w:r>
          <w:rPr>
            <w:noProof/>
            <w:webHidden/>
          </w:rPr>
        </w:r>
        <w:r>
          <w:rPr>
            <w:noProof/>
            <w:webHidden/>
          </w:rPr>
          <w:fldChar w:fldCharType="separate"/>
        </w:r>
        <w:r>
          <w:rPr>
            <w:noProof/>
            <w:webHidden/>
          </w:rPr>
          <w:t>31</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20" w:history="1">
        <w:r w:rsidRPr="003F4EC9">
          <w:rPr>
            <w:rStyle w:val="Hyperlink"/>
            <w:noProof/>
          </w:rPr>
          <w:t>6.4.6 Bull Trout Flows</w:t>
        </w:r>
        <w:r>
          <w:rPr>
            <w:noProof/>
            <w:webHidden/>
          </w:rPr>
          <w:tab/>
        </w:r>
        <w:r>
          <w:rPr>
            <w:noProof/>
            <w:webHidden/>
          </w:rPr>
          <w:fldChar w:fldCharType="begin"/>
        </w:r>
        <w:r>
          <w:rPr>
            <w:noProof/>
            <w:webHidden/>
          </w:rPr>
          <w:instrText xml:space="preserve"> PAGEREF _Toc403376120 \h </w:instrText>
        </w:r>
        <w:r>
          <w:rPr>
            <w:noProof/>
            <w:webHidden/>
          </w:rPr>
        </w:r>
        <w:r>
          <w:rPr>
            <w:noProof/>
            <w:webHidden/>
          </w:rPr>
          <w:fldChar w:fldCharType="separate"/>
        </w:r>
        <w:r>
          <w:rPr>
            <w:noProof/>
            <w:webHidden/>
          </w:rPr>
          <w:t>31</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21" w:history="1">
        <w:r w:rsidRPr="003F4EC9">
          <w:rPr>
            <w:rStyle w:val="Hyperlink"/>
            <w:noProof/>
          </w:rPr>
          <w:t>6.4.7 Sturgeon Operation</w:t>
        </w:r>
        <w:r>
          <w:rPr>
            <w:noProof/>
            <w:webHidden/>
          </w:rPr>
          <w:tab/>
        </w:r>
        <w:r>
          <w:rPr>
            <w:noProof/>
            <w:webHidden/>
          </w:rPr>
          <w:fldChar w:fldCharType="begin"/>
        </w:r>
        <w:r>
          <w:rPr>
            <w:noProof/>
            <w:webHidden/>
          </w:rPr>
          <w:instrText xml:space="preserve"> PAGEREF _Toc403376121 \h </w:instrText>
        </w:r>
        <w:r>
          <w:rPr>
            <w:noProof/>
            <w:webHidden/>
          </w:rPr>
        </w:r>
        <w:r>
          <w:rPr>
            <w:noProof/>
            <w:webHidden/>
          </w:rPr>
          <w:fldChar w:fldCharType="separate"/>
        </w:r>
        <w:r>
          <w:rPr>
            <w:noProof/>
            <w:webHidden/>
          </w:rPr>
          <w:t>32</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22" w:history="1">
        <w:r w:rsidRPr="003F4EC9">
          <w:rPr>
            <w:rStyle w:val="Hyperlink"/>
            <w:noProof/>
          </w:rPr>
          <w:t>6.4.8 Post-Sturgeon Operation</w:t>
        </w:r>
        <w:r>
          <w:rPr>
            <w:noProof/>
            <w:webHidden/>
          </w:rPr>
          <w:tab/>
        </w:r>
        <w:r>
          <w:rPr>
            <w:noProof/>
            <w:webHidden/>
          </w:rPr>
          <w:fldChar w:fldCharType="begin"/>
        </w:r>
        <w:r>
          <w:rPr>
            <w:noProof/>
            <w:webHidden/>
          </w:rPr>
          <w:instrText xml:space="preserve"> PAGEREF _Toc403376122 \h </w:instrText>
        </w:r>
        <w:r>
          <w:rPr>
            <w:noProof/>
            <w:webHidden/>
          </w:rPr>
        </w:r>
        <w:r>
          <w:rPr>
            <w:noProof/>
            <w:webHidden/>
          </w:rPr>
          <w:fldChar w:fldCharType="separate"/>
        </w:r>
        <w:r>
          <w:rPr>
            <w:noProof/>
            <w:webHidden/>
          </w:rPr>
          <w:t>33</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23" w:history="1">
        <w:r w:rsidRPr="003F4EC9">
          <w:rPr>
            <w:rStyle w:val="Hyperlink"/>
            <w:noProof/>
          </w:rPr>
          <w:t>6.4.9 Summer Operations</w:t>
        </w:r>
        <w:r>
          <w:rPr>
            <w:noProof/>
            <w:webHidden/>
          </w:rPr>
          <w:tab/>
        </w:r>
        <w:r>
          <w:rPr>
            <w:noProof/>
            <w:webHidden/>
          </w:rPr>
          <w:fldChar w:fldCharType="begin"/>
        </w:r>
        <w:r>
          <w:rPr>
            <w:noProof/>
            <w:webHidden/>
          </w:rPr>
          <w:instrText xml:space="preserve"> PAGEREF _Toc403376123 \h </w:instrText>
        </w:r>
        <w:r>
          <w:rPr>
            <w:noProof/>
            <w:webHidden/>
          </w:rPr>
        </w:r>
        <w:r>
          <w:rPr>
            <w:noProof/>
            <w:webHidden/>
          </w:rPr>
          <w:fldChar w:fldCharType="separate"/>
        </w:r>
        <w:r>
          <w:rPr>
            <w:noProof/>
            <w:webHidden/>
          </w:rPr>
          <w:t>33</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24" w:history="1">
        <w:r w:rsidRPr="003F4EC9">
          <w:rPr>
            <w:rStyle w:val="Hyperlink"/>
            <w:noProof/>
          </w:rPr>
          <w:t>6.4.10 Kootenai River Habitat Restoration Program (KRHRP)</w:t>
        </w:r>
        <w:r>
          <w:rPr>
            <w:noProof/>
            <w:webHidden/>
          </w:rPr>
          <w:tab/>
        </w:r>
        <w:r>
          <w:rPr>
            <w:noProof/>
            <w:webHidden/>
          </w:rPr>
          <w:fldChar w:fldCharType="begin"/>
        </w:r>
        <w:r>
          <w:rPr>
            <w:noProof/>
            <w:webHidden/>
          </w:rPr>
          <w:instrText xml:space="preserve"> PAGEREF _Toc403376124 \h </w:instrText>
        </w:r>
        <w:r>
          <w:rPr>
            <w:noProof/>
            <w:webHidden/>
          </w:rPr>
        </w:r>
        <w:r>
          <w:rPr>
            <w:noProof/>
            <w:webHidden/>
          </w:rPr>
          <w:fldChar w:fldCharType="separate"/>
        </w:r>
        <w:r>
          <w:rPr>
            <w:noProof/>
            <w:webHidden/>
          </w:rPr>
          <w:t>34</w:t>
        </w:r>
        <w:r>
          <w:rPr>
            <w:noProof/>
            <w:webHidden/>
          </w:rPr>
          <w:fldChar w:fldCharType="end"/>
        </w:r>
      </w:hyperlink>
    </w:p>
    <w:p w:rsidR="007221D2" w:rsidRDefault="007221D2">
      <w:pPr>
        <w:pStyle w:val="TOC2"/>
        <w:rPr>
          <w:rFonts w:asciiTheme="minorHAnsi" w:eastAsiaTheme="minorEastAsia" w:hAnsiTheme="minorHAnsi" w:cstheme="minorBidi"/>
          <w:noProof/>
          <w:sz w:val="22"/>
          <w:szCs w:val="22"/>
        </w:rPr>
      </w:pPr>
      <w:hyperlink w:anchor="_Toc403376125" w:history="1">
        <w:r w:rsidRPr="003F4EC9">
          <w:rPr>
            <w:rStyle w:val="Hyperlink"/>
            <w:noProof/>
            <w:snapToGrid w:val="0"/>
            <w:w w:val="0"/>
          </w:rPr>
          <w:t>6.5</w:t>
        </w:r>
        <w:r w:rsidRPr="003F4EC9">
          <w:rPr>
            <w:rStyle w:val="Hyperlink"/>
            <w:noProof/>
          </w:rPr>
          <w:t xml:space="preserve"> Grand Coulee Dam</w:t>
        </w:r>
        <w:r>
          <w:rPr>
            <w:noProof/>
            <w:webHidden/>
          </w:rPr>
          <w:tab/>
        </w:r>
        <w:r>
          <w:rPr>
            <w:noProof/>
            <w:webHidden/>
          </w:rPr>
          <w:fldChar w:fldCharType="begin"/>
        </w:r>
        <w:r>
          <w:rPr>
            <w:noProof/>
            <w:webHidden/>
          </w:rPr>
          <w:instrText xml:space="preserve"> PAGEREF _Toc403376125 \h </w:instrText>
        </w:r>
        <w:r>
          <w:rPr>
            <w:noProof/>
            <w:webHidden/>
          </w:rPr>
        </w:r>
        <w:r>
          <w:rPr>
            <w:noProof/>
            <w:webHidden/>
          </w:rPr>
          <w:fldChar w:fldCharType="separate"/>
        </w:r>
        <w:r>
          <w:rPr>
            <w:noProof/>
            <w:webHidden/>
          </w:rPr>
          <w:t>35</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26" w:history="1">
        <w:r w:rsidRPr="003F4EC9">
          <w:rPr>
            <w:rStyle w:val="Hyperlink"/>
            <w:noProof/>
          </w:rPr>
          <w:t>6.5.1 Winter/Spring Operations</w:t>
        </w:r>
        <w:r>
          <w:rPr>
            <w:noProof/>
            <w:webHidden/>
          </w:rPr>
          <w:tab/>
        </w:r>
        <w:r>
          <w:rPr>
            <w:noProof/>
            <w:webHidden/>
          </w:rPr>
          <w:fldChar w:fldCharType="begin"/>
        </w:r>
        <w:r>
          <w:rPr>
            <w:noProof/>
            <w:webHidden/>
          </w:rPr>
          <w:instrText xml:space="preserve"> PAGEREF _Toc403376126 \h </w:instrText>
        </w:r>
        <w:r>
          <w:rPr>
            <w:noProof/>
            <w:webHidden/>
          </w:rPr>
        </w:r>
        <w:r>
          <w:rPr>
            <w:noProof/>
            <w:webHidden/>
          </w:rPr>
          <w:fldChar w:fldCharType="separate"/>
        </w:r>
        <w:r>
          <w:rPr>
            <w:noProof/>
            <w:webHidden/>
          </w:rPr>
          <w:t>35</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27" w:history="1">
        <w:r w:rsidRPr="003F4EC9">
          <w:rPr>
            <w:rStyle w:val="Hyperlink"/>
            <w:noProof/>
          </w:rPr>
          <w:t>6.5.2 Summer Operations</w:t>
        </w:r>
        <w:r>
          <w:rPr>
            <w:noProof/>
            <w:webHidden/>
          </w:rPr>
          <w:tab/>
        </w:r>
        <w:r>
          <w:rPr>
            <w:noProof/>
            <w:webHidden/>
          </w:rPr>
          <w:fldChar w:fldCharType="begin"/>
        </w:r>
        <w:r>
          <w:rPr>
            <w:noProof/>
            <w:webHidden/>
          </w:rPr>
          <w:instrText xml:space="preserve"> PAGEREF _Toc403376127 \h </w:instrText>
        </w:r>
        <w:r>
          <w:rPr>
            <w:noProof/>
            <w:webHidden/>
          </w:rPr>
        </w:r>
        <w:r>
          <w:rPr>
            <w:noProof/>
            <w:webHidden/>
          </w:rPr>
          <w:fldChar w:fldCharType="separate"/>
        </w:r>
        <w:r>
          <w:rPr>
            <w:noProof/>
            <w:webHidden/>
          </w:rPr>
          <w:t>36</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28" w:history="1">
        <w:r w:rsidRPr="003F4EC9">
          <w:rPr>
            <w:rStyle w:val="Hyperlink"/>
            <w:noProof/>
          </w:rPr>
          <w:t>6.5.3 Banks Lake Summer Operation</w:t>
        </w:r>
        <w:r>
          <w:rPr>
            <w:noProof/>
            <w:webHidden/>
          </w:rPr>
          <w:tab/>
        </w:r>
        <w:r>
          <w:rPr>
            <w:noProof/>
            <w:webHidden/>
          </w:rPr>
          <w:fldChar w:fldCharType="begin"/>
        </w:r>
        <w:r>
          <w:rPr>
            <w:noProof/>
            <w:webHidden/>
          </w:rPr>
          <w:instrText xml:space="preserve"> PAGEREF _Toc403376128 \h </w:instrText>
        </w:r>
        <w:r>
          <w:rPr>
            <w:noProof/>
            <w:webHidden/>
          </w:rPr>
        </w:r>
        <w:r>
          <w:rPr>
            <w:noProof/>
            <w:webHidden/>
          </w:rPr>
          <w:fldChar w:fldCharType="separate"/>
        </w:r>
        <w:r>
          <w:rPr>
            <w:noProof/>
            <w:webHidden/>
          </w:rPr>
          <w:t>37</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29" w:history="1">
        <w:r w:rsidRPr="003F4EC9">
          <w:rPr>
            <w:rStyle w:val="Hyperlink"/>
            <w:noProof/>
          </w:rPr>
          <w:t>6.5.4 Project Maintenance</w:t>
        </w:r>
        <w:r>
          <w:rPr>
            <w:noProof/>
            <w:webHidden/>
          </w:rPr>
          <w:tab/>
        </w:r>
        <w:r>
          <w:rPr>
            <w:noProof/>
            <w:webHidden/>
          </w:rPr>
          <w:fldChar w:fldCharType="begin"/>
        </w:r>
        <w:r>
          <w:rPr>
            <w:noProof/>
            <w:webHidden/>
          </w:rPr>
          <w:instrText xml:space="preserve"> PAGEREF _Toc403376129 \h </w:instrText>
        </w:r>
        <w:r>
          <w:rPr>
            <w:noProof/>
            <w:webHidden/>
          </w:rPr>
        </w:r>
        <w:r>
          <w:rPr>
            <w:noProof/>
            <w:webHidden/>
          </w:rPr>
          <w:fldChar w:fldCharType="separate"/>
        </w:r>
        <w:r>
          <w:rPr>
            <w:noProof/>
            <w:webHidden/>
          </w:rPr>
          <w:t>37</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30" w:history="1">
        <w:r w:rsidRPr="003F4EC9">
          <w:rPr>
            <w:rStyle w:val="Hyperlink"/>
            <w:noProof/>
          </w:rPr>
          <w:t>6.5.5 Kokanee</w:t>
        </w:r>
        <w:r>
          <w:rPr>
            <w:noProof/>
            <w:webHidden/>
          </w:rPr>
          <w:tab/>
        </w:r>
        <w:r>
          <w:rPr>
            <w:noProof/>
            <w:webHidden/>
          </w:rPr>
          <w:fldChar w:fldCharType="begin"/>
        </w:r>
        <w:r>
          <w:rPr>
            <w:noProof/>
            <w:webHidden/>
          </w:rPr>
          <w:instrText xml:space="preserve"> PAGEREF _Toc403376130 \h </w:instrText>
        </w:r>
        <w:r>
          <w:rPr>
            <w:noProof/>
            <w:webHidden/>
          </w:rPr>
        </w:r>
        <w:r>
          <w:rPr>
            <w:noProof/>
            <w:webHidden/>
          </w:rPr>
          <w:fldChar w:fldCharType="separate"/>
        </w:r>
        <w:r>
          <w:rPr>
            <w:noProof/>
            <w:webHidden/>
          </w:rPr>
          <w:t>37</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31" w:history="1">
        <w:r w:rsidRPr="003F4EC9">
          <w:rPr>
            <w:rStyle w:val="Hyperlink"/>
            <w:noProof/>
          </w:rPr>
          <w:t>6.5.6 The Lake Roosevelt Incremental Storage Release Project</w:t>
        </w:r>
        <w:r>
          <w:rPr>
            <w:noProof/>
            <w:webHidden/>
          </w:rPr>
          <w:tab/>
        </w:r>
        <w:r>
          <w:rPr>
            <w:noProof/>
            <w:webHidden/>
          </w:rPr>
          <w:fldChar w:fldCharType="begin"/>
        </w:r>
        <w:r>
          <w:rPr>
            <w:noProof/>
            <w:webHidden/>
          </w:rPr>
          <w:instrText xml:space="preserve"> PAGEREF _Toc403376131 \h </w:instrText>
        </w:r>
        <w:r>
          <w:rPr>
            <w:noProof/>
            <w:webHidden/>
          </w:rPr>
        </w:r>
        <w:r>
          <w:rPr>
            <w:noProof/>
            <w:webHidden/>
          </w:rPr>
          <w:fldChar w:fldCharType="separate"/>
        </w:r>
        <w:r>
          <w:rPr>
            <w:noProof/>
            <w:webHidden/>
          </w:rPr>
          <w:t>37</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32" w:history="1">
        <w:r w:rsidRPr="003F4EC9">
          <w:rPr>
            <w:rStyle w:val="Hyperlink"/>
            <w:noProof/>
          </w:rPr>
          <w:t>6.5.7 Chum Flows</w:t>
        </w:r>
        <w:r>
          <w:rPr>
            <w:noProof/>
            <w:webHidden/>
          </w:rPr>
          <w:tab/>
        </w:r>
        <w:r>
          <w:rPr>
            <w:noProof/>
            <w:webHidden/>
          </w:rPr>
          <w:fldChar w:fldCharType="begin"/>
        </w:r>
        <w:r>
          <w:rPr>
            <w:noProof/>
            <w:webHidden/>
          </w:rPr>
          <w:instrText xml:space="preserve"> PAGEREF _Toc403376132 \h </w:instrText>
        </w:r>
        <w:r>
          <w:rPr>
            <w:noProof/>
            <w:webHidden/>
          </w:rPr>
        </w:r>
        <w:r>
          <w:rPr>
            <w:noProof/>
            <w:webHidden/>
          </w:rPr>
          <w:fldChar w:fldCharType="separate"/>
        </w:r>
        <w:r>
          <w:rPr>
            <w:noProof/>
            <w:webHidden/>
          </w:rPr>
          <w:t>38</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33" w:history="1">
        <w:r w:rsidRPr="003F4EC9">
          <w:rPr>
            <w:rStyle w:val="Hyperlink"/>
            <w:noProof/>
          </w:rPr>
          <w:t>6.5.8 Priest Rapids Flow Objective</w:t>
        </w:r>
        <w:r>
          <w:rPr>
            <w:noProof/>
            <w:webHidden/>
          </w:rPr>
          <w:tab/>
        </w:r>
        <w:r>
          <w:rPr>
            <w:noProof/>
            <w:webHidden/>
          </w:rPr>
          <w:fldChar w:fldCharType="begin"/>
        </w:r>
        <w:r>
          <w:rPr>
            <w:noProof/>
            <w:webHidden/>
          </w:rPr>
          <w:instrText xml:space="preserve"> PAGEREF _Toc403376133 \h </w:instrText>
        </w:r>
        <w:r>
          <w:rPr>
            <w:noProof/>
            <w:webHidden/>
          </w:rPr>
        </w:r>
        <w:r>
          <w:rPr>
            <w:noProof/>
            <w:webHidden/>
          </w:rPr>
          <w:fldChar w:fldCharType="separate"/>
        </w:r>
        <w:r>
          <w:rPr>
            <w:noProof/>
            <w:webHidden/>
          </w:rPr>
          <w:t>38</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34" w:history="1">
        <w:r w:rsidRPr="003F4EC9">
          <w:rPr>
            <w:rStyle w:val="Hyperlink"/>
            <w:noProof/>
          </w:rPr>
          <w:t>6.5.9 Spill Operations</w:t>
        </w:r>
        <w:r>
          <w:rPr>
            <w:noProof/>
            <w:webHidden/>
          </w:rPr>
          <w:tab/>
        </w:r>
        <w:r>
          <w:rPr>
            <w:noProof/>
            <w:webHidden/>
          </w:rPr>
          <w:fldChar w:fldCharType="begin"/>
        </w:r>
        <w:r>
          <w:rPr>
            <w:noProof/>
            <w:webHidden/>
          </w:rPr>
          <w:instrText xml:space="preserve"> PAGEREF _Toc403376134 \h </w:instrText>
        </w:r>
        <w:r>
          <w:rPr>
            <w:noProof/>
            <w:webHidden/>
          </w:rPr>
        </w:r>
        <w:r>
          <w:rPr>
            <w:noProof/>
            <w:webHidden/>
          </w:rPr>
          <w:fldChar w:fldCharType="separate"/>
        </w:r>
        <w:r>
          <w:rPr>
            <w:noProof/>
            <w:webHidden/>
          </w:rPr>
          <w:t>38</w:t>
        </w:r>
        <w:r>
          <w:rPr>
            <w:noProof/>
            <w:webHidden/>
          </w:rPr>
          <w:fldChar w:fldCharType="end"/>
        </w:r>
      </w:hyperlink>
    </w:p>
    <w:p w:rsidR="007221D2" w:rsidRDefault="007221D2">
      <w:pPr>
        <w:pStyle w:val="TOC2"/>
        <w:rPr>
          <w:rFonts w:asciiTheme="minorHAnsi" w:eastAsiaTheme="minorEastAsia" w:hAnsiTheme="minorHAnsi" w:cstheme="minorBidi"/>
          <w:noProof/>
          <w:sz w:val="22"/>
          <w:szCs w:val="22"/>
        </w:rPr>
      </w:pPr>
      <w:hyperlink w:anchor="_Toc403376135" w:history="1">
        <w:r w:rsidRPr="003F4EC9">
          <w:rPr>
            <w:rStyle w:val="Hyperlink"/>
            <w:noProof/>
            <w:snapToGrid w:val="0"/>
            <w:w w:val="0"/>
          </w:rPr>
          <w:t>6.6</w:t>
        </w:r>
        <w:r w:rsidRPr="003F4EC9">
          <w:rPr>
            <w:rStyle w:val="Hyperlink"/>
            <w:noProof/>
          </w:rPr>
          <w:t xml:space="preserve"> Chief Joseph Dam</w:t>
        </w:r>
        <w:r>
          <w:rPr>
            <w:noProof/>
            <w:webHidden/>
          </w:rPr>
          <w:tab/>
        </w:r>
        <w:r>
          <w:rPr>
            <w:noProof/>
            <w:webHidden/>
          </w:rPr>
          <w:fldChar w:fldCharType="begin"/>
        </w:r>
        <w:r>
          <w:rPr>
            <w:noProof/>
            <w:webHidden/>
          </w:rPr>
          <w:instrText xml:space="preserve"> PAGEREF _Toc403376135 \h </w:instrText>
        </w:r>
        <w:r>
          <w:rPr>
            <w:noProof/>
            <w:webHidden/>
          </w:rPr>
        </w:r>
        <w:r>
          <w:rPr>
            <w:noProof/>
            <w:webHidden/>
          </w:rPr>
          <w:fldChar w:fldCharType="separate"/>
        </w:r>
        <w:r>
          <w:rPr>
            <w:noProof/>
            <w:webHidden/>
          </w:rPr>
          <w:t>38</w:t>
        </w:r>
        <w:r>
          <w:rPr>
            <w:noProof/>
            <w:webHidden/>
          </w:rPr>
          <w:fldChar w:fldCharType="end"/>
        </w:r>
      </w:hyperlink>
    </w:p>
    <w:p w:rsidR="007221D2" w:rsidRDefault="007221D2">
      <w:pPr>
        <w:pStyle w:val="TOC2"/>
        <w:rPr>
          <w:rFonts w:asciiTheme="minorHAnsi" w:eastAsiaTheme="minorEastAsia" w:hAnsiTheme="minorHAnsi" w:cstheme="minorBidi"/>
          <w:noProof/>
          <w:sz w:val="22"/>
          <w:szCs w:val="22"/>
        </w:rPr>
      </w:pPr>
      <w:hyperlink w:anchor="_Toc403376136" w:history="1">
        <w:r w:rsidRPr="003F4EC9">
          <w:rPr>
            <w:rStyle w:val="Hyperlink"/>
            <w:noProof/>
            <w:snapToGrid w:val="0"/>
            <w:w w:val="0"/>
          </w:rPr>
          <w:t>6.7</w:t>
        </w:r>
        <w:r w:rsidRPr="003F4EC9">
          <w:rPr>
            <w:rStyle w:val="Hyperlink"/>
            <w:noProof/>
          </w:rPr>
          <w:t xml:space="preserve"> Priest Rapids Dam</w:t>
        </w:r>
        <w:r>
          <w:rPr>
            <w:noProof/>
            <w:webHidden/>
          </w:rPr>
          <w:tab/>
        </w:r>
        <w:r>
          <w:rPr>
            <w:noProof/>
            <w:webHidden/>
          </w:rPr>
          <w:fldChar w:fldCharType="begin"/>
        </w:r>
        <w:r>
          <w:rPr>
            <w:noProof/>
            <w:webHidden/>
          </w:rPr>
          <w:instrText xml:space="preserve"> PAGEREF _Toc403376136 \h </w:instrText>
        </w:r>
        <w:r>
          <w:rPr>
            <w:noProof/>
            <w:webHidden/>
          </w:rPr>
        </w:r>
        <w:r>
          <w:rPr>
            <w:noProof/>
            <w:webHidden/>
          </w:rPr>
          <w:fldChar w:fldCharType="separate"/>
        </w:r>
        <w:r>
          <w:rPr>
            <w:noProof/>
            <w:webHidden/>
          </w:rPr>
          <w:t>38</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37" w:history="1">
        <w:r w:rsidRPr="003F4EC9">
          <w:rPr>
            <w:rStyle w:val="Hyperlink"/>
            <w:noProof/>
          </w:rPr>
          <w:t>6.7.1 Spring Operations</w:t>
        </w:r>
        <w:r>
          <w:rPr>
            <w:noProof/>
            <w:webHidden/>
          </w:rPr>
          <w:tab/>
        </w:r>
        <w:r>
          <w:rPr>
            <w:noProof/>
            <w:webHidden/>
          </w:rPr>
          <w:fldChar w:fldCharType="begin"/>
        </w:r>
        <w:r>
          <w:rPr>
            <w:noProof/>
            <w:webHidden/>
          </w:rPr>
          <w:instrText xml:space="preserve"> PAGEREF _Toc403376137 \h </w:instrText>
        </w:r>
        <w:r>
          <w:rPr>
            <w:noProof/>
            <w:webHidden/>
          </w:rPr>
        </w:r>
        <w:r>
          <w:rPr>
            <w:noProof/>
            <w:webHidden/>
          </w:rPr>
          <w:fldChar w:fldCharType="separate"/>
        </w:r>
        <w:r>
          <w:rPr>
            <w:noProof/>
            <w:webHidden/>
          </w:rPr>
          <w:t>38</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38" w:history="1">
        <w:r w:rsidRPr="003F4EC9">
          <w:rPr>
            <w:rStyle w:val="Hyperlink"/>
            <w:noProof/>
          </w:rPr>
          <w:t>6.7.2 Hanford Reach Protection Flows</w:t>
        </w:r>
        <w:r>
          <w:rPr>
            <w:noProof/>
            <w:webHidden/>
          </w:rPr>
          <w:tab/>
        </w:r>
        <w:r>
          <w:rPr>
            <w:noProof/>
            <w:webHidden/>
          </w:rPr>
          <w:fldChar w:fldCharType="begin"/>
        </w:r>
        <w:r>
          <w:rPr>
            <w:noProof/>
            <w:webHidden/>
          </w:rPr>
          <w:instrText xml:space="preserve"> PAGEREF _Toc403376138 \h </w:instrText>
        </w:r>
        <w:r>
          <w:rPr>
            <w:noProof/>
            <w:webHidden/>
          </w:rPr>
        </w:r>
        <w:r>
          <w:rPr>
            <w:noProof/>
            <w:webHidden/>
          </w:rPr>
          <w:fldChar w:fldCharType="separate"/>
        </w:r>
        <w:r>
          <w:rPr>
            <w:noProof/>
            <w:webHidden/>
          </w:rPr>
          <w:t>39</w:t>
        </w:r>
        <w:r>
          <w:rPr>
            <w:noProof/>
            <w:webHidden/>
          </w:rPr>
          <w:fldChar w:fldCharType="end"/>
        </w:r>
      </w:hyperlink>
    </w:p>
    <w:p w:rsidR="007221D2" w:rsidRDefault="007221D2">
      <w:pPr>
        <w:pStyle w:val="TOC2"/>
        <w:rPr>
          <w:rFonts w:asciiTheme="minorHAnsi" w:eastAsiaTheme="minorEastAsia" w:hAnsiTheme="minorHAnsi" w:cstheme="minorBidi"/>
          <w:noProof/>
          <w:sz w:val="22"/>
          <w:szCs w:val="22"/>
        </w:rPr>
      </w:pPr>
      <w:hyperlink w:anchor="_Toc403376139" w:history="1">
        <w:r w:rsidRPr="003F4EC9">
          <w:rPr>
            <w:rStyle w:val="Hyperlink"/>
            <w:noProof/>
            <w:snapToGrid w:val="0"/>
            <w:w w:val="0"/>
          </w:rPr>
          <w:t>6.8</w:t>
        </w:r>
        <w:r w:rsidRPr="003F4EC9">
          <w:rPr>
            <w:rStyle w:val="Hyperlink"/>
            <w:noProof/>
          </w:rPr>
          <w:t xml:space="preserve"> Dworshak Dam</w:t>
        </w:r>
        <w:r>
          <w:rPr>
            <w:noProof/>
            <w:webHidden/>
          </w:rPr>
          <w:tab/>
        </w:r>
        <w:r>
          <w:rPr>
            <w:noProof/>
            <w:webHidden/>
          </w:rPr>
          <w:fldChar w:fldCharType="begin"/>
        </w:r>
        <w:r>
          <w:rPr>
            <w:noProof/>
            <w:webHidden/>
          </w:rPr>
          <w:instrText xml:space="preserve"> PAGEREF _Toc403376139 \h </w:instrText>
        </w:r>
        <w:r>
          <w:rPr>
            <w:noProof/>
            <w:webHidden/>
          </w:rPr>
        </w:r>
        <w:r>
          <w:rPr>
            <w:noProof/>
            <w:webHidden/>
          </w:rPr>
          <w:fldChar w:fldCharType="separate"/>
        </w:r>
        <w:r>
          <w:rPr>
            <w:noProof/>
            <w:webHidden/>
          </w:rPr>
          <w:t>39</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40" w:history="1">
        <w:r w:rsidRPr="003F4EC9">
          <w:rPr>
            <w:rStyle w:val="Hyperlink"/>
            <w:noProof/>
          </w:rPr>
          <w:t>6.8.1 Spring Operations</w:t>
        </w:r>
        <w:r>
          <w:rPr>
            <w:noProof/>
            <w:webHidden/>
          </w:rPr>
          <w:tab/>
        </w:r>
        <w:r>
          <w:rPr>
            <w:noProof/>
            <w:webHidden/>
          </w:rPr>
          <w:fldChar w:fldCharType="begin"/>
        </w:r>
        <w:r>
          <w:rPr>
            <w:noProof/>
            <w:webHidden/>
          </w:rPr>
          <w:instrText xml:space="preserve"> PAGEREF _Toc403376140 \h </w:instrText>
        </w:r>
        <w:r>
          <w:rPr>
            <w:noProof/>
            <w:webHidden/>
          </w:rPr>
        </w:r>
        <w:r>
          <w:rPr>
            <w:noProof/>
            <w:webHidden/>
          </w:rPr>
          <w:fldChar w:fldCharType="separate"/>
        </w:r>
        <w:r>
          <w:rPr>
            <w:noProof/>
            <w:webHidden/>
          </w:rPr>
          <w:t>39</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41" w:history="1">
        <w:r w:rsidRPr="003F4EC9">
          <w:rPr>
            <w:rStyle w:val="Hyperlink"/>
            <w:noProof/>
          </w:rPr>
          <w:t>6.8.2 Flow Increase for Dworshak National Fish Hatchery Release</w:t>
        </w:r>
        <w:r>
          <w:rPr>
            <w:noProof/>
            <w:webHidden/>
          </w:rPr>
          <w:tab/>
        </w:r>
        <w:r>
          <w:rPr>
            <w:noProof/>
            <w:webHidden/>
          </w:rPr>
          <w:fldChar w:fldCharType="begin"/>
        </w:r>
        <w:r>
          <w:rPr>
            <w:noProof/>
            <w:webHidden/>
          </w:rPr>
          <w:instrText xml:space="preserve"> PAGEREF _Toc403376141 \h </w:instrText>
        </w:r>
        <w:r>
          <w:rPr>
            <w:noProof/>
            <w:webHidden/>
          </w:rPr>
        </w:r>
        <w:r>
          <w:rPr>
            <w:noProof/>
            <w:webHidden/>
          </w:rPr>
          <w:fldChar w:fldCharType="separate"/>
        </w:r>
        <w:r>
          <w:rPr>
            <w:noProof/>
            <w:webHidden/>
          </w:rPr>
          <w:t>39</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42" w:history="1">
        <w:r w:rsidRPr="003F4EC9">
          <w:rPr>
            <w:rStyle w:val="Hyperlink"/>
            <w:noProof/>
          </w:rPr>
          <w:t>6.8.3 Summer Operations</w:t>
        </w:r>
        <w:r>
          <w:rPr>
            <w:noProof/>
            <w:webHidden/>
          </w:rPr>
          <w:tab/>
        </w:r>
        <w:r>
          <w:rPr>
            <w:noProof/>
            <w:webHidden/>
          </w:rPr>
          <w:fldChar w:fldCharType="begin"/>
        </w:r>
        <w:r>
          <w:rPr>
            <w:noProof/>
            <w:webHidden/>
          </w:rPr>
          <w:instrText xml:space="preserve"> PAGEREF _Toc403376142 \h </w:instrText>
        </w:r>
        <w:r>
          <w:rPr>
            <w:noProof/>
            <w:webHidden/>
          </w:rPr>
        </w:r>
        <w:r>
          <w:rPr>
            <w:noProof/>
            <w:webHidden/>
          </w:rPr>
          <w:fldChar w:fldCharType="separate"/>
        </w:r>
        <w:r>
          <w:rPr>
            <w:noProof/>
            <w:webHidden/>
          </w:rPr>
          <w:t>39</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43" w:history="1">
        <w:r w:rsidRPr="003F4EC9">
          <w:rPr>
            <w:rStyle w:val="Hyperlink"/>
            <w:noProof/>
          </w:rPr>
          <w:t>6.8.4 Fall/Winter Operations</w:t>
        </w:r>
        <w:r>
          <w:rPr>
            <w:noProof/>
            <w:webHidden/>
          </w:rPr>
          <w:tab/>
        </w:r>
        <w:r>
          <w:rPr>
            <w:noProof/>
            <w:webHidden/>
          </w:rPr>
          <w:fldChar w:fldCharType="begin"/>
        </w:r>
        <w:r>
          <w:rPr>
            <w:noProof/>
            <w:webHidden/>
          </w:rPr>
          <w:instrText xml:space="preserve"> PAGEREF _Toc403376143 \h </w:instrText>
        </w:r>
        <w:r>
          <w:rPr>
            <w:noProof/>
            <w:webHidden/>
          </w:rPr>
        </w:r>
        <w:r>
          <w:rPr>
            <w:noProof/>
            <w:webHidden/>
          </w:rPr>
          <w:fldChar w:fldCharType="separate"/>
        </w:r>
        <w:r>
          <w:rPr>
            <w:noProof/>
            <w:webHidden/>
          </w:rPr>
          <w:t>40</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44" w:history="1">
        <w:r w:rsidRPr="003F4EC9">
          <w:rPr>
            <w:rStyle w:val="Hyperlink"/>
            <w:noProof/>
          </w:rPr>
          <w:t>6.8.5 Project Maintenance</w:t>
        </w:r>
        <w:r>
          <w:rPr>
            <w:noProof/>
            <w:webHidden/>
          </w:rPr>
          <w:tab/>
        </w:r>
        <w:r>
          <w:rPr>
            <w:noProof/>
            <w:webHidden/>
          </w:rPr>
          <w:fldChar w:fldCharType="begin"/>
        </w:r>
        <w:r>
          <w:rPr>
            <w:noProof/>
            <w:webHidden/>
          </w:rPr>
          <w:instrText xml:space="preserve"> PAGEREF _Toc403376144 \h </w:instrText>
        </w:r>
        <w:r>
          <w:rPr>
            <w:noProof/>
            <w:webHidden/>
          </w:rPr>
        </w:r>
        <w:r>
          <w:rPr>
            <w:noProof/>
            <w:webHidden/>
          </w:rPr>
          <w:fldChar w:fldCharType="separate"/>
        </w:r>
        <w:r>
          <w:rPr>
            <w:noProof/>
            <w:webHidden/>
          </w:rPr>
          <w:t>40</w:t>
        </w:r>
        <w:r>
          <w:rPr>
            <w:noProof/>
            <w:webHidden/>
          </w:rPr>
          <w:fldChar w:fldCharType="end"/>
        </w:r>
      </w:hyperlink>
    </w:p>
    <w:p w:rsidR="007221D2" w:rsidRDefault="007221D2">
      <w:pPr>
        <w:pStyle w:val="TOC2"/>
        <w:rPr>
          <w:rFonts w:asciiTheme="minorHAnsi" w:eastAsiaTheme="minorEastAsia" w:hAnsiTheme="minorHAnsi" w:cstheme="minorBidi"/>
          <w:noProof/>
          <w:sz w:val="22"/>
          <w:szCs w:val="22"/>
        </w:rPr>
      </w:pPr>
      <w:hyperlink w:anchor="_Toc403376145" w:history="1">
        <w:r w:rsidRPr="003F4EC9">
          <w:rPr>
            <w:rStyle w:val="Hyperlink"/>
            <w:noProof/>
            <w:snapToGrid w:val="0"/>
            <w:w w:val="0"/>
          </w:rPr>
          <w:t>6.9</w:t>
        </w:r>
        <w:r w:rsidRPr="003F4EC9">
          <w:rPr>
            <w:rStyle w:val="Hyperlink"/>
            <w:noProof/>
          </w:rPr>
          <w:t xml:space="preserve"> Brownlee Dam</w:t>
        </w:r>
        <w:r>
          <w:rPr>
            <w:noProof/>
            <w:webHidden/>
          </w:rPr>
          <w:tab/>
        </w:r>
        <w:r>
          <w:rPr>
            <w:noProof/>
            <w:webHidden/>
          </w:rPr>
          <w:fldChar w:fldCharType="begin"/>
        </w:r>
        <w:r>
          <w:rPr>
            <w:noProof/>
            <w:webHidden/>
          </w:rPr>
          <w:instrText xml:space="preserve"> PAGEREF _Toc403376145 \h </w:instrText>
        </w:r>
        <w:r>
          <w:rPr>
            <w:noProof/>
            <w:webHidden/>
          </w:rPr>
        </w:r>
        <w:r>
          <w:rPr>
            <w:noProof/>
            <w:webHidden/>
          </w:rPr>
          <w:fldChar w:fldCharType="separate"/>
        </w:r>
        <w:r>
          <w:rPr>
            <w:noProof/>
            <w:webHidden/>
          </w:rPr>
          <w:t>40</w:t>
        </w:r>
        <w:r>
          <w:rPr>
            <w:noProof/>
            <w:webHidden/>
          </w:rPr>
          <w:fldChar w:fldCharType="end"/>
        </w:r>
      </w:hyperlink>
    </w:p>
    <w:p w:rsidR="007221D2" w:rsidRDefault="007221D2">
      <w:pPr>
        <w:pStyle w:val="TOC2"/>
        <w:rPr>
          <w:rFonts w:asciiTheme="minorHAnsi" w:eastAsiaTheme="minorEastAsia" w:hAnsiTheme="minorHAnsi" w:cstheme="minorBidi"/>
          <w:noProof/>
          <w:sz w:val="22"/>
          <w:szCs w:val="22"/>
        </w:rPr>
      </w:pPr>
      <w:hyperlink w:anchor="_Toc403376146" w:history="1">
        <w:r w:rsidRPr="003F4EC9">
          <w:rPr>
            <w:rStyle w:val="Hyperlink"/>
            <w:noProof/>
            <w:snapToGrid w:val="0"/>
            <w:w w:val="0"/>
          </w:rPr>
          <w:t>6.10</w:t>
        </w:r>
        <w:r w:rsidRPr="003F4EC9">
          <w:rPr>
            <w:rStyle w:val="Hyperlink"/>
            <w:noProof/>
          </w:rPr>
          <w:t xml:space="preserve"> Lower Granite Dam</w:t>
        </w:r>
        <w:r>
          <w:rPr>
            <w:noProof/>
            <w:webHidden/>
          </w:rPr>
          <w:tab/>
        </w:r>
        <w:r>
          <w:rPr>
            <w:noProof/>
            <w:webHidden/>
          </w:rPr>
          <w:fldChar w:fldCharType="begin"/>
        </w:r>
        <w:r>
          <w:rPr>
            <w:noProof/>
            <w:webHidden/>
          </w:rPr>
          <w:instrText xml:space="preserve"> PAGEREF _Toc403376146 \h </w:instrText>
        </w:r>
        <w:r>
          <w:rPr>
            <w:noProof/>
            <w:webHidden/>
          </w:rPr>
        </w:r>
        <w:r>
          <w:rPr>
            <w:noProof/>
            <w:webHidden/>
          </w:rPr>
          <w:fldChar w:fldCharType="separate"/>
        </w:r>
        <w:r>
          <w:rPr>
            <w:noProof/>
            <w:webHidden/>
          </w:rPr>
          <w:t>41</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47" w:history="1">
        <w:r w:rsidRPr="003F4EC9">
          <w:rPr>
            <w:rStyle w:val="Hyperlink"/>
            <w:noProof/>
          </w:rPr>
          <w:t>6.10.1 Reservoir Operations</w:t>
        </w:r>
        <w:r>
          <w:rPr>
            <w:noProof/>
            <w:webHidden/>
          </w:rPr>
          <w:tab/>
        </w:r>
        <w:r>
          <w:rPr>
            <w:noProof/>
            <w:webHidden/>
          </w:rPr>
          <w:fldChar w:fldCharType="begin"/>
        </w:r>
        <w:r>
          <w:rPr>
            <w:noProof/>
            <w:webHidden/>
          </w:rPr>
          <w:instrText xml:space="preserve"> PAGEREF _Toc403376147 \h </w:instrText>
        </w:r>
        <w:r>
          <w:rPr>
            <w:noProof/>
            <w:webHidden/>
          </w:rPr>
        </w:r>
        <w:r>
          <w:rPr>
            <w:noProof/>
            <w:webHidden/>
          </w:rPr>
          <w:fldChar w:fldCharType="separate"/>
        </w:r>
        <w:r>
          <w:rPr>
            <w:noProof/>
            <w:webHidden/>
          </w:rPr>
          <w:t>41</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48" w:history="1">
        <w:r w:rsidRPr="003F4EC9">
          <w:rPr>
            <w:rStyle w:val="Hyperlink"/>
            <w:noProof/>
          </w:rPr>
          <w:t>6.10.2 Turbine Operations</w:t>
        </w:r>
        <w:r>
          <w:rPr>
            <w:noProof/>
            <w:webHidden/>
          </w:rPr>
          <w:tab/>
        </w:r>
        <w:r>
          <w:rPr>
            <w:noProof/>
            <w:webHidden/>
          </w:rPr>
          <w:fldChar w:fldCharType="begin"/>
        </w:r>
        <w:r>
          <w:rPr>
            <w:noProof/>
            <w:webHidden/>
          </w:rPr>
          <w:instrText xml:space="preserve"> PAGEREF _Toc403376148 \h </w:instrText>
        </w:r>
        <w:r>
          <w:rPr>
            <w:noProof/>
            <w:webHidden/>
          </w:rPr>
        </w:r>
        <w:r>
          <w:rPr>
            <w:noProof/>
            <w:webHidden/>
          </w:rPr>
          <w:fldChar w:fldCharType="separate"/>
        </w:r>
        <w:r>
          <w:rPr>
            <w:noProof/>
            <w:webHidden/>
          </w:rPr>
          <w:t>41</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49" w:history="1">
        <w:r w:rsidRPr="003F4EC9">
          <w:rPr>
            <w:rStyle w:val="Hyperlink"/>
            <w:noProof/>
          </w:rPr>
          <w:t>6.10.3 Spring Flow Objectives</w:t>
        </w:r>
        <w:r>
          <w:rPr>
            <w:noProof/>
            <w:webHidden/>
          </w:rPr>
          <w:tab/>
        </w:r>
        <w:r>
          <w:rPr>
            <w:noProof/>
            <w:webHidden/>
          </w:rPr>
          <w:fldChar w:fldCharType="begin"/>
        </w:r>
        <w:r>
          <w:rPr>
            <w:noProof/>
            <w:webHidden/>
          </w:rPr>
          <w:instrText xml:space="preserve"> PAGEREF _Toc403376149 \h </w:instrText>
        </w:r>
        <w:r>
          <w:rPr>
            <w:noProof/>
            <w:webHidden/>
          </w:rPr>
        </w:r>
        <w:r>
          <w:rPr>
            <w:noProof/>
            <w:webHidden/>
          </w:rPr>
          <w:fldChar w:fldCharType="separate"/>
        </w:r>
        <w:r>
          <w:rPr>
            <w:noProof/>
            <w:webHidden/>
          </w:rPr>
          <w:t>41</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50" w:history="1">
        <w:r w:rsidRPr="003F4EC9">
          <w:rPr>
            <w:rStyle w:val="Hyperlink"/>
            <w:noProof/>
          </w:rPr>
          <w:t>6.10.4 Summer Flow Objectives</w:t>
        </w:r>
        <w:r>
          <w:rPr>
            <w:noProof/>
            <w:webHidden/>
          </w:rPr>
          <w:tab/>
        </w:r>
        <w:r>
          <w:rPr>
            <w:noProof/>
            <w:webHidden/>
          </w:rPr>
          <w:fldChar w:fldCharType="begin"/>
        </w:r>
        <w:r>
          <w:rPr>
            <w:noProof/>
            <w:webHidden/>
          </w:rPr>
          <w:instrText xml:space="preserve"> PAGEREF _Toc403376150 \h </w:instrText>
        </w:r>
        <w:r>
          <w:rPr>
            <w:noProof/>
            <w:webHidden/>
          </w:rPr>
        </w:r>
        <w:r>
          <w:rPr>
            <w:noProof/>
            <w:webHidden/>
          </w:rPr>
          <w:fldChar w:fldCharType="separate"/>
        </w:r>
        <w:r>
          <w:rPr>
            <w:noProof/>
            <w:webHidden/>
          </w:rPr>
          <w:t>42</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51" w:history="1">
        <w:r w:rsidRPr="003F4EC9">
          <w:rPr>
            <w:rStyle w:val="Hyperlink"/>
            <w:noProof/>
          </w:rPr>
          <w:t>6.10.5 Spill Operations</w:t>
        </w:r>
        <w:r>
          <w:rPr>
            <w:noProof/>
            <w:webHidden/>
          </w:rPr>
          <w:tab/>
        </w:r>
        <w:r>
          <w:rPr>
            <w:noProof/>
            <w:webHidden/>
          </w:rPr>
          <w:fldChar w:fldCharType="begin"/>
        </w:r>
        <w:r>
          <w:rPr>
            <w:noProof/>
            <w:webHidden/>
          </w:rPr>
          <w:instrText xml:space="preserve"> PAGEREF _Toc403376151 \h </w:instrText>
        </w:r>
        <w:r>
          <w:rPr>
            <w:noProof/>
            <w:webHidden/>
          </w:rPr>
        </w:r>
        <w:r>
          <w:rPr>
            <w:noProof/>
            <w:webHidden/>
          </w:rPr>
          <w:fldChar w:fldCharType="separate"/>
        </w:r>
        <w:r>
          <w:rPr>
            <w:noProof/>
            <w:webHidden/>
          </w:rPr>
          <w:t>42</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52" w:history="1">
        <w:r w:rsidRPr="003F4EC9">
          <w:rPr>
            <w:rStyle w:val="Hyperlink"/>
            <w:noProof/>
          </w:rPr>
          <w:t>6.10.6 Juvenile Fish Transport Operations</w:t>
        </w:r>
        <w:r>
          <w:rPr>
            <w:noProof/>
            <w:webHidden/>
          </w:rPr>
          <w:tab/>
        </w:r>
        <w:r>
          <w:rPr>
            <w:noProof/>
            <w:webHidden/>
          </w:rPr>
          <w:fldChar w:fldCharType="begin"/>
        </w:r>
        <w:r>
          <w:rPr>
            <w:noProof/>
            <w:webHidden/>
          </w:rPr>
          <w:instrText xml:space="preserve"> PAGEREF _Toc403376152 \h </w:instrText>
        </w:r>
        <w:r>
          <w:rPr>
            <w:noProof/>
            <w:webHidden/>
          </w:rPr>
        </w:r>
        <w:r>
          <w:rPr>
            <w:noProof/>
            <w:webHidden/>
          </w:rPr>
          <w:fldChar w:fldCharType="separate"/>
        </w:r>
        <w:r>
          <w:rPr>
            <w:noProof/>
            <w:webHidden/>
          </w:rPr>
          <w:t>42</w:t>
        </w:r>
        <w:r>
          <w:rPr>
            <w:noProof/>
            <w:webHidden/>
          </w:rPr>
          <w:fldChar w:fldCharType="end"/>
        </w:r>
      </w:hyperlink>
    </w:p>
    <w:p w:rsidR="007221D2" w:rsidRDefault="007221D2">
      <w:pPr>
        <w:pStyle w:val="TOC2"/>
        <w:rPr>
          <w:rFonts w:asciiTheme="minorHAnsi" w:eastAsiaTheme="minorEastAsia" w:hAnsiTheme="minorHAnsi" w:cstheme="minorBidi"/>
          <w:noProof/>
          <w:sz w:val="22"/>
          <w:szCs w:val="22"/>
        </w:rPr>
      </w:pPr>
      <w:hyperlink w:anchor="_Toc403376153" w:history="1">
        <w:r w:rsidRPr="003F4EC9">
          <w:rPr>
            <w:rStyle w:val="Hyperlink"/>
            <w:noProof/>
            <w:snapToGrid w:val="0"/>
            <w:w w:val="0"/>
          </w:rPr>
          <w:t>6.11</w:t>
        </w:r>
        <w:r w:rsidRPr="003F4EC9">
          <w:rPr>
            <w:rStyle w:val="Hyperlink"/>
            <w:noProof/>
          </w:rPr>
          <w:t xml:space="preserve"> Little Goose Dam</w:t>
        </w:r>
        <w:r>
          <w:rPr>
            <w:noProof/>
            <w:webHidden/>
          </w:rPr>
          <w:tab/>
        </w:r>
        <w:r>
          <w:rPr>
            <w:noProof/>
            <w:webHidden/>
          </w:rPr>
          <w:fldChar w:fldCharType="begin"/>
        </w:r>
        <w:r>
          <w:rPr>
            <w:noProof/>
            <w:webHidden/>
          </w:rPr>
          <w:instrText xml:space="preserve"> PAGEREF _Toc403376153 \h </w:instrText>
        </w:r>
        <w:r>
          <w:rPr>
            <w:noProof/>
            <w:webHidden/>
          </w:rPr>
        </w:r>
        <w:r>
          <w:rPr>
            <w:noProof/>
            <w:webHidden/>
          </w:rPr>
          <w:fldChar w:fldCharType="separate"/>
        </w:r>
        <w:r>
          <w:rPr>
            <w:noProof/>
            <w:webHidden/>
          </w:rPr>
          <w:t>42</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54" w:history="1">
        <w:r w:rsidRPr="003F4EC9">
          <w:rPr>
            <w:rStyle w:val="Hyperlink"/>
            <w:noProof/>
          </w:rPr>
          <w:t>6.11.1 Reservoir Operations</w:t>
        </w:r>
        <w:r>
          <w:rPr>
            <w:noProof/>
            <w:webHidden/>
          </w:rPr>
          <w:tab/>
        </w:r>
        <w:r>
          <w:rPr>
            <w:noProof/>
            <w:webHidden/>
          </w:rPr>
          <w:fldChar w:fldCharType="begin"/>
        </w:r>
        <w:r>
          <w:rPr>
            <w:noProof/>
            <w:webHidden/>
          </w:rPr>
          <w:instrText xml:space="preserve"> PAGEREF _Toc403376154 \h </w:instrText>
        </w:r>
        <w:r>
          <w:rPr>
            <w:noProof/>
            <w:webHidden/>
          </w:rPr>
        </w:r>
        <w:r>
          <w:rPr>
            <w:noProof/>
            <w:webHidden/>
          </w:rPr>
          <w:fldChar w:fldCharType="separate"/>
        </w:r>
        <w:r>
          <w:rPr>
            <w:noProof/>
            <w:webHidden/>
          </w:rPr>
          <w:t>42</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55" w:history="1">
        <w:r w:rsidRPr="003F4EC9">
          <w:rPr>
            <w:rStyle w:val="Hyperlink"/>
            <w:noProof/>
          </w:rPr>
          <w:t>6.11.2 Turbine Operations</w:t>
        </w:r>
        <w:r>
          <w:rPr>
            <w:noProof/>
            <w:webHidden/>
          </w:rPr>
          <w:tab/>
        </w:r>
        <w:r>
          <w:rPr>
            <w:noProof/>
            <w:webHidden/>
          </w:rPr>
          <w:fldChar w:fldCharType="begin"/>
        </w:r>
        <w:r>
          <w:rPr>
            <w:noProof/>
            <w:webHidden/>
          </w:rPr>
          <w:instrText xml:space="preserve"> PAGEREF _Toc403376155 \h </w:instrText>
        </w:r>
        <w:r>
          <w:rPr>
            <w:noProof/>
            <w:webHidden/>
          </w:rPr>
        </w:r>
        <w:r>
          <w:rPr>
            <w:noProof/>
            <w:webHidden/>
          </w:rPr>
          <w:fldChar w:fldCharType="separate"/>
        </w:r>
        <w:r>
          <w:rPr>
            <w:noProof/>
            <w:webHidden/>
          </w:rPr>
          <w:t>42</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56" w:history="1">
        <w:r w:rsidRPr="003F4EC9">
          <w:rPr>
            <w:rStyle w:val="Hyperlink"/>
            <w:noProof/>
          </w:rPr>
          <w:t>6.11.3 Spill Operations</w:t>
        </w:r>
        <w:r>
          <w:rPr>
            <w:noProof/>
            <w:webHidden/>
          </w:rPr>
          <w:tab/>
        </w:r>
        <w:r>
          <w:rPr>
            <w:noProof/>
            <w:webHidden/>
          </w:rPr>
          <w:fldChar w:fldCharType="begin"/>
        </w:r>
        <w:r>
          <w:rPr>
            <w:noProof/>
            <w:webHidden/>
          </w:rPr>
          <w:instrText xml:space="preserve"> PAGEREF _Toc403376156 \h </w:instrText>
        </w:r>
        <w:r>
          <w:rPr>
            <w:noProof/>
            <w:webHidden/>
          </w:rPr>
        </w:r>
        <w:r>
          <w:rPr>
            <w:noProof/>
            <w:webHidden/>
          </w:rPr>
          <w:fldChar w:fldCharType="separate"/>
        </w:r>
        <w:r>
          <w:rPr>
            <w:noProof/>
            <w:webHidden/>
          </w:rPr>
          <w:t>42</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57" w:history="1">
        <w:r w:rsidRPr="003F4EC9">
          <w:rPr>
            <w:rStyle w:val="Hyperlink"/>
            <w:noProof/>
          </w:rPr>
          <w:t>6.11.4 Juvenile Fish Transport Operations</w:t>
        </w:r>
        <w:r>
          <w:rPr>
            <w:noProof/>
            <w:webHidden/>
          </w:rPr>
          <w:tab/>
        </w:r>
        <w:r>
          <w:rPr>
            <w:noProof/>
            <w:webHidden/>
          </w:rPr>
          <w:fldChar w:fldCharType="begin"/>
        </w:r>
        <w:r>
          <w:rPr>
            <w:noProof/>
            <w:webHidden/>
          </w:rPr>
          <w:instrText xml:space="preserve"> PAGEREF _Toc403376157 \h </w:instrText>
        </w:r>
        <w:r>
          <w:rPr>
            <w:noProof/>
            <w:webHidden/>
          </w:rPr>
        </w:r>
        <w:r>
          <w:rPr>
            <w:noProof/>
            <w:webHidden/>
          </w:rPr>
          <w:fldChar w:fldCharType="separate"/>
        </w:r>
        <w:r>
          <w:rPr>
            <w:noProof/>
            <w:webHidden/>
          </w:rPr>
          <w:t>43</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58" w:history="1">
        <w:r w:rsidRPr="003F4EC9">
          <w:rPr>
            <w:rStyle w:val="Hyperlink"/>
            <w:noProof/>
          </w:rPr>
          <w:t>6.11.5 Waterfowl Hunting Enhancement</w:t>
        </w:r>
        <w:r>
          <w:rPr>
            <w:noProof/>
            <w:webHidden/>
          </w:rPr>
          <w:tab/>
        </w:r>
        <w:r>
          <w:rPr>
            <w:noProof/>
            <w:webHidden/>
          </w:rPr>
          <w:fldChar w:fldCharType="begin"/>
        </w:r>
        <w:r>
          <w:rPr>
            <w:noProof/>
            <w:webHidden/>
          </w:rPr>
          <w:instrText xml:space="preserve"> PAGEREF _Toc403376158 \h </w:instrText>
        </w:r>
        <w:r>
          <w:rPr>
            <w:noProof/>
            <w:webHidden/>
          </w:rPr>
        </w:r>
        <w:r>
          <w:rPr>
            <w:noProof/>
            <w:webHidden/>
          </w:rPr>
          <w:fldChar w:fldCharType="separate"/>
        </w:r>
        <w:r>
          <w:rPr>
            <w:noProof/>
            <w:webHidden/>
          </w:rPr>
          <w:t>43</w:t>
        </w:r>
        <w:r>
          <w:rPr>
            <w:noProof/>
            <w:webHidden/>
          </w:rPr>
          <w:fldChar w:fldCharType="end"/>
        </w:r>
      </w:hyperlink>
    </w:p>
    <w:p w:rsidR="007221D2" w:rsidRDefault="007221D2">
      <w:pPr>
        <w:pStyle w:val="TOC2"/>
        <w:rPr>
          <w:rFonts w:asciiTheme="minorHAnsi" w:eastAsiaTheme="minorEastAsia" w:hAnsiTheme="minorHAnsi" w:cstheme="minorBidi"/>
          <w:noProof/>
          <w:sz w:val="22"/>
          <w:szCs w:val="22"/>
        </w:rPr>
      </w:pPr>
      <w:hyperlink w:anchor="_Toc403376159" w:history="1">
        <w:r w:rsidRPr="003F4EC9">
          <w:rPr>
            <w:rStyle w:val="Hyperlink"/>
            <w:noProof/>
            <w:snapToGrid w:val="0"/>
            <w:w w:val="0"/>
          </w:rPr>
          <w:t>6.12</w:t>
        </w:r>
        <w:r w:rsidRPr="003F4EC9">
          <w:rPr>
            <w:rStyle w:val="Hyperlink"/>
            <w:noProof/>
          </w:rPr>
          <w:t xml:space="preserve"> Lower Monumental Dam</w:t>
        </w:r>
        <w:r>
          <w:rPr>
            <w:noProof/>
            <w:webHidden/>
          </w:rPr>
          <w:tab/>
        </w:r>
        <w:r>
          <w:rPr>
            <w:noProof/>
            <w:webHidden/>
          </w:rPr>
          <w:fldChar w:fldCharType="begin"/>
        </w:r>
        <w:r>
          <w:rPr>
            <w:noProof/>
            <w:webHidden/>
          </w:rPr>
          <w:instrText xml:space="preserve"> PAGEREF _Toc403376159 \h </w:instrText>
        </w:r>
        <w:r>
          <w:rPr>
            <w:noProof/>
            <w:webHidden/>
          </w:rPr>
        </w:r>
        <w:r>
          <w:rPr>
            <w:noProof/>
            <w:webHidden/>
          </w:rPr>
          <w:fldChar w:fldCharType="separate"/>
        </w:r>
        <w:r>
          <w:rPr>
            <w:noProof/>
            <w:webHidden/>
          </w:rPr>
          <w:t>43</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60" w:history="1">
        <w:r w:rsidRPr="003F4EC9">
          <w:rPr>
            <w:rStyle w:val="Hyperlink"/>
            <w:noProof/>
          </w:rPr>
          <w:t>6.12.1 Reservoir Operations</w:t>
        </w:r>
        <w:r>
          <w:rPr>
            <w:noProof/>
            <w:webHidden/>
          </w:rPr>
          <w:tab/>
        </w:r>
        <w:r>
          <w:rPr>
            <w:noProof/>
            <w:webHidden/>
          </w:rPr>
          <w:fldChar w:fldCharType="begin"/>
        </w:r>
        <w:r>
          <w:rPr>
            <w:noProof/>
            <w:webHidden/>
          </w:rPr>
          <w:instrText xml:space="preserve"> PAGEREF _Toc403376160 \h </w:instrText>
        </w:r>
        <w:r>
          <w:rPr>
            <w:noProof/>
            <w:webHidden/>
          </w:rPr>
        </w:r>
        <w:r>
          <w:rPr>
            <w:noProof/>
            <w:webHidden/>
          </w:rPr>
          <w:fldChar w:fldCharType="separate"/>
        </w:r>
        <w:r>
          <w:rPr>
            <w:noProof/>
            <w:webHidden/>
          </w:rPr>
          <w:t>43</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61" w:history="1">
        <w:r w:rsidRPr="003F4EC9">
          <w:rPr>
            <w:rStyle w:val="Hyperlink"/>
            <w:noProof/>
          </w:rPr>
          <w:t>6.12.2 Turbine Operations</w:t>
        </w:r>
        <w:r>
          <w:rPr>
            <w:noProof/>
            <w:webHidden/>
          </w:rPr>
          <w:tab/>
        </w:r>
        <w:r>
          <w:rPr>
            <w:noProof/>
            <w:webHidden/>
          </w:rPr>
          <w:fldChar w:fldCharType="begin"/>
        </w:r>
        <w:r>
          <w:rPr>
            <w:noProof/>
            <w:webHidden/>
          </w:rPr>
          <w:instrText xml:space="preserve"> PAGEREF _Toc403376161 \h </w:instrText>
        </w:r>
        <w:r>
          <w:rPr>
            <w:noProof/>
            <w:webHidden/>
          </w:rPr>
        </w:r>
        <w:r>
          <w:rPr>
            <w:noProof/>
            <w:webHidden/>
          </w:rPr>
          <w:fldChar w:fldCharType="separate"/>
        </w:r>
        <w:r>
          <w:rPr>
            <w:noProof/>
            <w:webHidden/>
          </w:rPr>
          <w:t>43</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62" w:history="1">
        <w:r w:rsidRPr="003F4EC9">
          <w:rPr>
            <w:rStyle w:val="Hyperlink"/>
            <w:noProof/>
          </w:rPr>
          <w:t>6.12.3 Spill Operations</w:t>
        </w:r>
        <w:r>
          <w:rPr>
            <w:noProof/>
            <w:webHidden/>
          </w:rPr>
          <w:tab/>
        </w:r>
        <w:r>
          <w:rPr>
            <w:noProof/>
            <w:webHidden/>
          </w:rPr>
          <w:fldChar w:fldCharType="begin"/>
        </w:r>
        <w:r>
          <w:rPr>
            <w:noProof/>
            <w:webHidden/>
          </w:rPr>
          <w:instrText xml:space="preserve"> PAGEREF _Toc403376162 \h </w:instrText>
        </w:r>
        <w:r>
          <w:rPr>
            <w:noProof/>
            <w:webHidden/>
          </w:rPr>
        </w:r>
        <w:r>
          <w:rPr>
            <w:noProof/>
            <w:webHidden/>
          </w:rPr>
          <w:fldChar w:fldCharType="separate"/>
        </w:r>
        <w:r>
          <w:rPr>
            <w:noProof/>
            <w:webHidden/>
          </w:rPr>
          <w:t>43</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63" w:history="1">
        <w:r w:rsidRPr="003F4EC9">
          <w:rPr>
            <w:rStyle w:val="Hyperlink"/>
            <w:noProof/>
          </w:rPr>
          <w:t>6.12.4 Juvenile Fish Transport Operations</w:t>
        </w:r>
        <w:r>
          <w:rPr>
            <w:noProof/>
            <w:webHidden/>
          </w:rPr>
          <w:tab/>
        </w:r>
        <w:r>
          <w:rPr>
            <w:noProof/>
            <w:webHidden/>
          </w:rPr>
          <w:fldChar w:fldCharType="begin"/>
        </w:r>
        <w:r>
          <w:rPr>
            <w:noProof/>
            <w:webHidden/>
          </w:rPr>
          <w:instrText xml:space="preserve"> PAGEREF _Toc403376163 \h </w:instrText>
        </w:r>
        <w:r>
          <w:rPr>
            <w:noProof/>
            <w:webHidden/>
          </w:rPr>
        </w:r>
        <w:r>
          <w:rPr>
            <w:noProof/>
            <w:webHidden/>
          </w:rPr>
          <w:fldChar w:fldCharType="separate"/>
        </w:r>
        <w:r>
          <w:rPr>
            <w:noProof/>
            <w:webHidden/>
          </w:rPr>
          <w:t>43</w:t>
        </w:r>
        <w:r>
          <w:rPr>
            <w:noProof/>
            <w:webHidden/>
          </w:rPr>
          <w:fldChar w:fldCharType="end"/>
        </w:r>
      </w:hyperlink>
    </w:p>
    <w:p w:rsidR="007221D2" w:rsidRDefault="007221D2">
      <w:pPr>
        <w:pStyle w:val="TOC2"/>
        <w:rPr>
          <w:rFonts w:asciiTheme="minorHAnsi" w:eastAsiaTheme="minorEastAsia" w:hAnsiTheme="minorHAnsi" w:cstheme="minorBidi"/>
          <w:noProof/>
          <w:sz w:val="22"/>
          <w:szCs w:val="22"/>
        </w:rPr>
      </w:pPr>
      <w:hyperlink w:anchor="_Toc403376164" w:history="1">
        <w:r w:rsidRPr="003F4EC9">
          <w:rPr>
            <w:rStyle w:val="Hyperlink"/>
            <w:noProof/>
            <w:snapToGrid w:val="0"/>
            <w:w w:val="0"/>
          </w:rPr>
          <w:t>6.13</w:t>
        </w:r>
        <w:r w:rsidRPr="003F4EC9">
          <w:rPr>
            <w:rStyle w:val="Hyperlink"/>
            <w:noProof/>
          </w:rPr>
          <w:t xml:space="preserve"> Ice Harbor Dam</w:t>
        </w:r>
        <w:r>
          <w:rPr>
            <w:noProof/>
            <w:webHidden/>
          </w:rPr>
          <w:tab/>
        </w:r>
        <w:r>
          <w:rPr>
            <w:noProof/>
            <w:webHidden/>
          </w:rPr>
          <w:fldChar w:fldCharType="begin"/>
        </w:r>
        <w:r>
          <w:rPr>
            <w:noProof/>
            <w:webHidden/>
          </w:rPr>
          <w:instrText xml:space="preserve"> PAGEREF _Toc403376164 \h </w:instrText>
        </w:r>
        <w:r>
          <w:rPr>
            <w:noProof/>
            <w:webHidden/>
          </w:rPr>
        </w:r>
        <w:r>
          <w:rPr>
            <w:noProof/>
            <w:webHidden/>
          </w:rPr>
          <w:fldChar w:fldCharType="separate"/>
        </w:r>
        <w:r>
          <w:rPr>
            <w:noProof/>
            <w:webHidden/>
          </w:rPr>
          <w:t>43</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65" w:history="1">
        <w:r w:rsidRPr="003F4EC9">
          <w:rPr>
            <w:rStyle w:val="Hyperlink"/>
            <w:noProof/>
          </w:rPr>
          <w:t>6.13.1 Reservoir Operations</w:t>
        </w:r>
        <w:r>
          <w:rPr>
            <w:noProof/>
            <w:webHidden/>
          </w:rPr>
          <w:tab/>
        </w:r>
        <w:r>
          <w:rPr>
            <w:noProof/>
            <w:webHidden/>
          </w:rPr>
          <w:fldChar w:fldCharType="begin"/>
        </w:r>
        <w:r>
          <w:rPr>
            <w:noProof/>
            <w:webHidden/>
          </w:rPr>
          <w:instrText xml:space="preserve"> PAGEREF _Toc403376165 \h </w:instrText>
        </w:r>
        <w:r>
          <w:rPr>
            <w:noProof/>
            <w:webHidden/>
          </w:rPr>
        </w:r>
        <w:r>
          <w:rPr>
            <w:noProof/>
            <w:webHidden/>
          </w:rPr>
          <w:fldChar w:fldCharType="separate"/>
        </w:r>
        <w:r>
          <w:rPr>
            <w:noProof/>
            <w:webHidden/>
          </w:rPr>
          <w:t>43</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66" w:history="1">
        <w:r w:rsidRPr="003F4EC9">
          <w:rPr>
            <w:rStyle w:val="Hyperlink"/>
            <w:noProof/>
          </w:rPr>
          <w:t>6.13.2 Turbine Operations</w:t>
        </w:r>
        <w:r>
          <w:rPr>
            <w:noProof/>
            <w:webHidden/>
          </w:rPr>
          <w:tab/>
        </w:r>
        <w:r>
          <w:rPr>
            <w:noProof/>
            <w:webHidden/>
          </w:rPr>
          <w:fldChar w:fldCharType="begin"/>
        </w:r>
        <w:r>
          <w:rPr>
            <w:noProof/>
            <w:webHidden/>
          </w:rPr>
          <w:instrText xml:space="preserve"> PAGEREF _Toc403376166 \h </w:instrText>
        </w:r>
        <w:r>
          <w:rPr>
            <w:noProof/>
            <w:webHidden/>
          </w:rPr>
        </w:r>
        <w:r>
          <w:rPr>
            <w:noProof/>
            <w:webHidden/>
          </w:rPr>
          <w:fldChar w:fldCharType="separate"/>
        </w:r>
        <w:r>
          <w:rPr>
            <w:noProof/>
            <w:webHidden/>
          </w:rPr>
          <w:t>44</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67" w:history="1">
        <w:r w:rsidRPr="003F4EC9">
          <w:rPr>
            <w:rStyle w:val="Hyperlink"/>
            <w:noProof/>
          </w:rPr>
          <w:t>6.13.3 Spill Operations</w:t>
        </w:r>
        <w:r>
          <w:rPr>
            <w:noProof/>
            <w:webHidden/>
          </w:rPr>
          <w:tab/>
        </w:r>
        <w:r>
          <w:rPr>
            <w:noProof/>
            <w:webHidden/>
          </w:rPr>
          <w:fldChar w:fldCharType="begin"/>
        </w:r>
        <w:r>
          <w:rPr>
            <w:noProof/>
            <w:webHidden/>
          </w:rPr>
          <w:instrText xml:space="preserve"> PAGEREF _Toc403376167 \h </w:instrText>
        </w:r>
        <w:r>
          <w:rPr>
            <w:noProof/>
            <w:webHidden/>
          </w:rPr>
        </w:r>
        <w:r>
          <w:rPr>
            <w:noProof/>
            <w:webHidden/>
          </w:rPr>
          <w:fldChar w:fldCharType="separate"/>
        </w:r>
        <w:r>
          <w:rPr>
            <w:noProof/>
            <w:webHidden/>
          </w:rPr>
          <w:t>44</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68" w:history="1">
        <w:r w:rsidRPr="003F4EC9">
          <w:rPr>
            <w:rStyle w:val="Hyperlink"/>
            <w:noProof/>
          </w:rPr>
          <w:t>6.13.4 Waterfowl Hunting Enhancement</w:t>
        </w:r>
        <w:r>
          <w:rPr>
            <w:noProof/>
            <w:webHidden/>
          </w:rPr>
          <w:tab/>
        </w:r>
        <w:r>
          <w:rPr>
            <w:noProof/>
            <w:webHidden/>
          </w:rPr>
          <w:fldChar w:fldCharType="begin"/>
        </w:r>
        <w:r>
          <w:rPr>
            <w:noProof/>
            <w:webHidden/>
          </w:rPr>
          <w:instrText xml:space="preserve"> PAGEREF _Toc403376168 \h </w:instrText>
        </w:r>
        <w:r>
          <w:rPr>
            <w:noProof/>
            <w:webHidden/>
          </w:rPr>
        </w:r>
        <w:r>
          <w:rPr>
            <w:noProof/>
            <w:webHidden/>
          </w:rPr>
          <w:fldChar w:fldCharType="separate"/>
        </w:r>
        <w:r>
          <w:rPr>
            <w:noProof/>
            <w:webHidden/>
          </w:rPr>
          <w:t>44</w:t>
        </w:r>
        <w:r>
          <w:rPr>
            <w:noProof/>
            <w:webHidden/>
          </w:rPr>
          <w:fldChar w:fldCharType="end"/>
        </w:r>
      </w:hyperlink>
    </w:p>
    <w:p w:rsidR="007221D2" w:rsidRDefault="007221D2">
      <w:pPr>
        <w:pStyle w:val="TOC2"/>
        <w:rPr>
          <w:rFonts w:asciiTheme="minorHAnsi" w:eastAsiaTheme="minorEastAsia" w:hAnsiTheme="minorHAnsi" w:cstheme="minorBidi"/>
          <w:noProof/>
          <w:sz w:val="22"/>
          <w:szCs w:val="22"/>
        </w:rPr>
      </w:pPr>
      <w:hyperlink w:anchor="_Toc403376169" w:history="1">
        <w:r w:rsidRPr="003F4EC9">
          <w:rPr>
            <w:rStyle w:val="Hyperlink"/>
            <w:noProof/>
            <w:snapToGrid w:val="0"/>
            <w:w w:val="0"/>
          </w:rPr>
          <w:t>6.14</w:t>
        </w:r>
        <w:r w:rsidRPr="003F4EC9">
          <w:rPr>
            <w:rStyle w:val="Hyperlink"/>
            <w:noProof/>
          </w:rPr>
          <w:t xml:space="preserve"> McNary Dam</w:t>
        </w:r>
        <w:r>
          <w:rPr>
            <w:noProof/>
            <w:webHidden/>
          </w:rPr>
          <w:tab/>
        </w:r>
        <w:r>
          <w:rPr>
            <w:noProof/>
            <w:webHidden/>
          </w:rPr>
          <w:fldChar w:fldCharType="begin"/>
        </w:r>
        <w:r>
          <w:rPr>
            <w:noProof/>
            <w:webHidden/>
          </w:rPr>
          <w:instrText xml:space="preserve"> PAGEREF _Toc403376169 \h </w:instrText>
        </w:r>
        <w:r>
          <w:rPr>
            <w:noProof/>
            <w:webHidden/>
          </w:rPr>
        </w:r>
        <w:r>
          <w:rPr>
            <w:noProof/>
            <w:webHidden/>
          </w:rPr>
          <w:fldChar w:fldCharType="separate"/>
        </w:r>
        <w:r>
          <w:rPr>
            <w:noProof/>
            <w:webHidden/>
          </w:rPr>
          <w:t>44</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70" w:history="1">
        <w:r w:rsidRPr="003F4EC9">
          <w:rPr>
            <w:rStyle w:val="Hyperlink"/>
            <w:noProof/>
          </w:rPr>
          <w:t>6.14.1 Turbine Operations</w:t>
        </w:r>
        <w:r>
          <w:rPr>
            <w:noProof/>
            <w:webHidden/>
          </w:rPr>
          <w:tab/>
        </w:r>
        <w:r>
          <w:rPr>
            <w:noProof/>
            <w:webHidden/>
          </w:rPr>
          <w:fldChar w:fldCharType="begin"/>
        </w:r>
        <w:r>
          <w:rPr>
            <w:noProof/>
            <w:webHidden/>
          </w:rPr>
          <w:instrText xml:space="preserve"> PAGEREF _Toc403376170 \h </w:instrText>
        </w:r>
        <w:r>
          <w:rPr>
            <w:noProof/>
            <w:webHidden/>
          </w:rPr>
        </w:r>
        <w:r>
          <w:rPr>
            <w:noProof/>
            <w:webHidden/>
          </w:rPr>
          <w:fldChar w:fldCharType="separate"/>
        </w:r>
        <w:r>
          <w:rPr>
            <w:noProof/>
            <w:webHidden/>
          </w:rPr>
          <w:t>44</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71" w:history="1">
        <w:r w:rsidRPr="003F4EC9">
          <w:rPr>
            <w:rStyle w:val="Hyperlink"/>
            <w:noProof/>
          </w:rPr>
          <w:t>6.14.2 Spring Flow Objectives</w:t>
        </w:r>
        <w:r>
          <w:rPr>
            <w:noProof/>
            <w:webHidden/>
          </w:rPr>
          <w:tab/>
        </w:r>
        <w:r>
          <w:rPr>
            <w:noProof/>
            <w:webHidden/>
          </w:rPr>
          <w:fldChar w:fldCharType="begin"/>
        </w:r>
        <w:r>
          <w:rPr>
            <w:noProof/>
            <w:webHidden/>
          </w:rPr>
          <w:instrText xml:space="preserve"> PAGEREF _Toc403376171 \h </w:instrText>
        </w:r>
        <w:r>
          <w:rPr>
            <w:noProof/>
            <w:webHidden/>
          </w:rPr>
        </w:r>
        <w:r>
          <w:rPr>
            <w:noProof/>
            <w:webHidden/>
          </w:rPr>
          <w:fldChar w:fldCharType="separate"/>
        </w:r>
        <w:r>
          <w:rPr>
            <w:noProof/>
            <w:webHidden/>
          </w:rPr>
          <w:t>44</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72" w:history="1">
        <w:r w:rsidRPr="003F4EC9">
          <w:rPr>
            <w:rStyle w:val="Hyperlink"/>
            <w:noProof/>
          </w:rPr>
          <w:t>6.14.3 Summer Flow Objectives</w:t>
        </w:r>
        <w:r>
          <w:rPr>
            <w:noProof/>
            <w:webHidden/>
          </w:rPr>
          <w:tab/>
        </w:r>
        <w:r>
          <w:rPr>
            <w:noProof/>
            <w:webHidden/>
          </w:rPr>
          <w:fldChar w:fldCharType="begin"/>
        </w:r>
        <w:r>
          <w:rPr>
            <w:noProof/>
            <w:webHidden/>
          </w:rPr>
          <w:instrText xml:space="preserve"> PAGEREF _Toc403376172 \h </w:instrText>
        </w:r>
        <w:r>
          <w:rPr>
            <w:noProof/>
            <w:webHidden/>
          </w:rPr>
        </w:r>
        <w:r>
          <w:rPr>
            <w:noProof/>
            <w:webHidden/>
          </w:rPr>
          <w:fldChar w:fldCharType="separate"/>
        </w:r>
        <w:r>
          <w:rPr>
            <w:noProof/>
            <w:webHidden/>
          </w:rPr>
          <w:t>44</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73" w:history="1">
        <w:r w:rsidRPr="003F4EC9">
          <w:rPr>
            <w:rStyle w:val="Hyperlink"/>
            <w:noProof/>
          </w:rPr>
          <w:t>6.14.4 Weekend Flows</w:t>
        </w:r>
        <w:r>
          <w:rPr>
            <w:noProof/>
            <w:webHidden/>
          </w:rPr>
          <w:tab/>
        </w:r>
        <w:r>
          <w:rPr>
            <w:noProof/>
            <w:webHidden/>
          </w:rPr>
          <w:fldChar w:fldCharType="begin"/>
        </w:r>
        <w:r>
          <w:rPr>
            <w:noProof/>
            <w:webHidden/>
          </w:rPr>
          <w:instrText xml:space="preserve"> PAGEREF _Toc403376173 \h </w:instrText>
        </w:r>
        <w:r>
          <w:rPr>
            <w:noProof/>
            <w:webHidden/>
          </w:rPr>
        </w:r>
        <w:r>
          <w:rPr>
            <w:noProof/>
            <w:webHidden/>
          </w:rPr>
          <w:fldChar w:fldCharType="separate"/>
        </w:r>
        <w:r>
          <w:rPr>
            <w:noProof/>
            <w:webHidden/>
          </w:rPr>
          <w:t>45</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74" w:history="1">
        <w:r w:rsidRPr="003F4EC9">
          <w:rPr>
            <w:rStyle w:val="Hyperlink"/>
            <w:noProof/>
          </w:rPr>
          <w:t>6.14.5 Spill Operations</w:t>
        </w:r>
        <w:r>
          <w:rPr>
            <w:noProof/>
            <w:webHidden/>
          </w:rPr>
          <w:tab/>
        </w:r>
        <w:r>
          <w:rPr>
            <w:noProof/>
            <w:webHidden/>
          </w:rPr>
          <w:fldChar w:fldCharType="begin"/>
        </w:r>
        <w:r>
          <w:rPr>
            <w:noProof/>
            <w:webHidden/>
          </w:rPr>
          <w:instrText xml:space="preserve"> PAGEREF _Toc403376174 \h </w:instrText>
        </w:r>
        <w:r>
          <w:rPr>
            <w:noProof/>
            <w:webHidden/>
          </w:rPr>
        </w:r>
        <w:r>
          <w:rPr>
            <w:noProof/>
            <w:webHidden/>
          </w:rPr>
          <w:fldChar w:fldCharType="separate"/>
        </w:r>
        <w:r>
          <w:rPr>
            <w:noProof/>
            <w:webHidden/>
          </w:rPr>
          <w:t>45</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75" w:history="1">
        <w:r w:rsidRPr="003F4EC9">
          <w:rPr>
            <w:rStyle w:val="Hyperlink"/>
            <w:noProof/>
          </w:rPr>
          <w:t>6.14.6 Waterfowl Nesting</w:t>
        </w:r>
        <w:r>
          <w:rPr>
            <w:noProof/>
            <w:webHidden/>
          </w:rPr>
          <w:tab/>
        </w:r>
        <w:r>
          <w:rPr>
            <w:noProof/>
            <w:webHidden/>
          </w:rPr>
          <w:fldChar w:fldCharType="begin"/>
        </w:r>
        <w:r>
          <w:rPr>
            <w:noProof/>
            <w:webHidden/>
          </w:rPr>
          <w:instrText xml:space="preserve"> PAGEREF _Toc403376175 \h </w:instrText>
        </w:r>
        <w:r>
          <w:rPr>
            <w:noProof/>
            <w:webHidden/>
          </w:rPr>
        </w:r>
        <w:r>
          <w:rPr>
            <w:noProof/>
            <w:webHidden/>
          </w:rPr>
          <w:fldChar w:fldCharType="separate"/>
        </w:r>
        <w:r>
          <w:rPr>
            <w:noProof/>
            <w:webHidden/>
          </w:rPr>
          <w:t>45</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76" w:history="1">
        <w:r w:rsidRPr="003F4EC9">
          <w:rPr>
            <w:rStyle w:val="Hyperlink"/>
            <w:noProof/>
          </w:rPr>
          <w:t>6.14.7 Waterfowl Hunting Enhancement</w:t>
        </w:r>
        <w:r>
          <w:rPr>
            <w:noProof/>
            <w:webHidden/>
          </w:rPr>
          <w:tab/>
        </w:r>
        <w:r>
          <w:rPr>
            <w:noProof/>
            <w:webHidden/>
          </w:rPr>
          <w:fldChar w:fldCharType="begin"/>
        </w:r>
        <w:r>
          <w:rPr>
            <w:noProof/>
            <w:webHidden/>
          </w:rPr>
          <w:instrText xml:space="preserve"> PAGEREF _Toc403376176 \h </w:instrText>
        </w:r>
        <w:r>
          <w:rPr>
            <w:noProof/>
            <w:webHidden/>
          </w:rPr>
        </w:r>
        <w:r>
          <w:rPr>
            <w:noProof/>
            <w:webHidden/>
          </w:rPr>
          <w:fldChar w:fldCharType="separate"/>
        </w:r>
        <w:r>
          <w:rPr>
            <w:noProof/>
            <w:webHidden/>
          </w:rPr>
          <w:t>45</w:t>
        </w:r>
        <w:r>
          <w:rPr>
            <w:noProof/>
            <w:webHidden/>
          </w:rPr>
          <w:fldChar w:fldCharType="end"/>
        </w:r>
      </w:hyperlink>
    </w:p>
    <w:p w:rsidR="007221D2" w:rsidRDefault="007221D2">
      <w:pPr>
        <w:pStyle w:val="TOC2"/>
        <w:rPr>
          <w:rFonts w:asciiTheme="minorHAnsi" w:eastAsiaTheme="minorEastAsia" w:hAnsiTheme="minorHAnsi" w:cstheme="minorBidi"/>
          <w:noProof/>
          <w:sz w:val="22"/>
          <w:szCs w:val="22"/>
        </w:rPr>
      </w:pPr>
      <w:hyperlink w:anchor="_Toc403376177" w:history="1">
        <w:r w:rsidRPr="003F4EC9">
          <w:rPr>
            <w:rStyle w:val="Hyperlink"/>
            <w:noProof/>
            <w:snapToGrid w:val="0"/>
            <w:w w:val="0"/>
          </w:rPr>
          <w:t>6.15</w:t>
        </w:r>
        <w:r w:rsidRPr="003F4EC9">
          <w:rPr>
            <w:rStyle w:val="Hyperlink"/>
            <w:noProof/>
          </w:rPr>
          <w:t xml:space="preserve"> John Day Dam</w:t>
        </w:r>
        <w:r>
          <w:rPr>
            <w:noProof/>
            <w:webHidden/>
          </w:rPr>
          <w:tab/>
        </w:r>
        <w:r>
          <w:rPr>
            <w:noProof/>
            <w:webHidden/>
          </w:rPr>
          <w:fldChar w:fldCharType="begin"/>
        </w:r>
        <w:r>
          <w:rPr>
            <w:noProof/>
            <w:webHidden/>
          </w:rPr>
          <w:instrText xml:space="preserve"> PAGEREF _Toc403376177 \h </w:instrText>
        </w:r>
        <w:r>
          <w:rPr>
            <w:noProof/>
            <w:webHidden/>
          </w:rPr>
        </w:r>
        <w:r>
          <w:rPr>
            <w:noProof/>
            <w:webHidden/>
          </w:rPr>
          <w:fldChar w:fldCharType="separate"/>
        </w:r>
        <w:r>
          <w:rPr>
            <w:noProof/>
            <w:webHidden/>
          </w:rPr>
          <w:t>45</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78" w:history="1">
        <w:r w:rsidRPr="003F4EC9">
          <w:rPr>
            <w:rStyle w:val="Hyperlink"/>
            <w:noProof/>
          </w:rPr>
          <w:t>6.15.1 Reservoir Operations</w:t>
        </w:r>
        <w:r>
          <w:rPr>
            <w:noProof/>
            <w:webHidden/>
          </w:rPr>
          <w:tab/>
        </w:r>
        <w:r>
          <w:rPr>
            <w:noProof/>
            <w:webHidden/>
          </w:rPr>
          <w:fldChar w:fldCharType="begin"/>
        </w:r>
        <w:r>
          <w:rPr>
            <w:noProof/>
            <w:webHidden/>
          </w:rPr>
          <w:instrText xml:space="preserve"> PAGEREF _Toc403376178 \h </w:instrText>
        </w:r>
        <w:r>
          <w:rPr>
            <w:noProof/>
            <w:webHidden/>
          </w:rPr>
        </w:r>
        <w:r>
          <w:rPr>
            <w:noProof/>
            <w:webHidden/>
          </w:rPr>
          <w:fldChar w:fldCharType="separate"/>
        </w:r>
        <w:r>
          <w:rPr>
            <w:noProof/>
            <w:webHidden/>
          </w:rPr>
          <w:t>45</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79" w:history="1">
        <w:r w:rsidRPr="003F4EC9">
          <w:rPr>
            <w:rStyle w:val="Hyperlink"/>
            <w:noProof/>
          </w:rPr>
          <w:t>6.15.2 Turbine Operations</w:t>
        </w:r>
        <w:r>
          <w:rPr>
            <w:noProof/>
            <w:webHidden/>
          </w:rPr>
          <w:tab/>
        </w:r>
        <w:r>
          <w:rPr>
            <w:noProof/>
            <w:webHidden/>
          </w:rPr>
          <w:fldChar w:fldCharType="begin"/>
        </w:r>
        <w:r>
          <w:rPr>
            <w:noProof/>
            <w:webHidden/>
          </w:rPr>
          <w:instrText xml:space="preserve"> PAGEREF _Toc403376179 \h </w:instrText>
        </w:r>
        <w:r>
          <w:rPr>
            <w:noProof/>
            <w:webHidden/>
          </w:rPr>
        </w:r>
        <w:r>
          <w:rPr>
            <w:noProof/>
            <w:webHidden/>
          </w:rPr>
          <w:fldChar w:fldCharType="separate"/>
        </w:r>
        <w:r>
          <w:rPr>
            <w:noProof/>
            <w:webHidden/>
          </w:rPr>
          <w:t>45</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80" w:history="1">
        <w:r w:rsidRPr="003F4EC9">
          <w:rPr>
            <w:rStyle w:val="Hyperlink"/>
            <w:noProof/>
          </w:rPr>
          <w:t>6.15.3 Spill Operations</w:t>
        </w:r>
        <w:r>
          <w:rPr>
            <w:noProof/>
            <w:webHidden/>
          </w:rPr>
          <w:tab/>
        </w:r>
        <w:r>
          <w:rPr>
            <w:noProof/>
            <w:webHidden/>
          </w:rPr>
          <w:fldChar w:fldCharType="begin"/>
        </w:r>
        <w:r>
          <w:rPr>
            <w:noProof/>
            <w:webHidden/>
          </w:rPr>
          <w:instrText xml:space="preserve"> PAGEREF _Toc403376180 \h </w:instrText>
        </w:r>
        <w:r>
          <w:rPr>
            <w:noProof/>
            <w:webHidden/>
          </w:rPr>
        </w:r>
        <w:r>
          <w:rPr>
            <w:noProof/>
            <w:webHidden/>
          </w:rPr>
          <w:fldChar w:fldCharType="separate"/>
        </w:r>
        <w:r>
          <w:rPr>
            <w:noProof/>
            <w:webHidden/>
          </w:rPr>
          <w:t>45</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81" w:history="1">
        <w:r w:rsidRPr="003F4EC9">
          <w:rPr>
            <w:rStyle w:val="Hyperlink"/>
            <w:noProof/>
          </w:rPr>
          <w:t>6.15.4 Tribal Fishing</w:t>
        </w:r>
        <w:r>
          <w:rPr>
            <w:noProof/>
            <w:webHidden/>
          </w:rPr>
          <w:tab/>
        </w:r>
        <w:r>
          <w:rPr>
            <w:noProof/>
            <w:webHidden/>
          </w:rPr>
          <w:fldChar w:fldCharType="begin"/>
        </w:r>
        <w:r>
          <w:rPr>
            <w:noProof/>
            <w:webHidden/>
          </w:rPr>
          <w:instrText xml:space="preserve"> PAGEREF _Toc403376181 \h </w:instrText>
        </w:r>
        <w:r>
          <w:rPr>
            <w:noProof/>
            <w:webHidden/>
          </w:rPr>
        </w:r>
        <w:r>
          <w:rPr>
            <w:noProof/>
            <w:webHidden/>
          </w:rPr>
          <w:fldChar w:fldCharType="separate"/>
        </w:r>
        <w:r>
          <w:rPr>
            <w:noProof/>
            <w:webHidden/>
          </w:rPr>
          <w:t>45</w:t>
        </w:r>
        <w:r>
          <w:rPr>
            <w:noProof/>
            <w:webHidden/>
          </w:rPr>
          <w:fldChar w:fldCharType="end"/>
        </w:r>
      </w:hyperlink>
    </w:p>
    <w:p w:rsidR="007221D2" w:rsidRDefault="007221D2">
      <w:pPr>
        <w:pStyle w:val="TOC2"/>
        <w:rPr>
          <w:rFonts w:asciiTheme="minorHAnsi" w:eastAsiaTheme="minorEastAsia" w:hAnsiTheme="minorHAnsi" w:cstheme="minorBidi"/>
          <w:noProof/>
          <w:sz w:val="22"/>
          <w:szCs w:val="22"/>
        </w:rPr>
      </w:pPr>
      <w:hyperlink w:anchor="_Toc403376182" w:history="1">
        <w:r w:rsidRPr="003F4EC9">
          <w:rPr>
            <w:rStyle w:val="Hyperlink"/>
            <w:noProof/>
            <w:snapToGrid w:val="0"/>
            <w:w w:val="0"/>
          </w:rPr>
          <w:t>6.16</w:t>
        </w:r>
        <w:r w:rsidRPr="003F4EC9">
          <w:rPr>
            <w:rStyle w:val="Hyperlink"/>
            <w:noProof/>
          </w:rPr>
          <w:t xml:space="preserve"> The Dalles Dam</w:t>
        </w:r>
        <w:r>
          <w:rPr>
            <w:noProof/>
            <w:webHidden/>
          </w:rPr>
          <w:tab/>
        </w:r>
        <w:r>
          <w:rPr>
            <w:noProof/>
            <w:webHidden/>
          </w:rPr>
          <w:fldChar w:fldCharType="begin"/>
        </w:r>
        <w:r>
          <w:rPr>
            <w:noProof/>
            <w:webHidden/>
          </w:rPr>
          <w:instrText xml:space="preserve"> PAGEREF _Toc403376182 \h </w:instrText>
        </w:r>
        <w:r>
          <w:rPr>
            <w:noProof/>
            <w:webHidden/>
          </w:rPr>
        </w:r>
        <w:r>
          <w:rPr>
            <w:noProof/>
            <w:webHidden/>
          </w:rPr>
          <w:fldChar w:fldCharType="separate"/>
        </w:r>
        <w:r>
          <w:rPr>
            <w:noProof/>
            <w:webHidden/>
          </w:rPr>
          <w:t>45</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83" w:history="1">
        <w:r w:rsidRPr="003F4EC9">
          <w:rPr>
            <w:rStyle w:val="Hyperlink"/>
            <w:noProof/>
          </w:rPr>
          <w:t>6.16.1 Turbine Operations</w:t>
        </w:r>
        <w:r>
          <w:rPr>
            <w:noProof/>
            <w:webHidden/>
          </w:rPr>
          <w:tab/>
        </w:r>
        <w:r>
          <w:rPr>
            <w:noProof/>
            <w:webHidden/>
          </w:rPr>
          <w:fldChar w:fldCharType="begin"/>
        </w:r>
        <w:r>
          <w:rPr>
            <w:noProof/>
            <w:webHidden/>
          </w:rPr>
          <w:instrText xml:space="preserve"> PAGEREF _Toc403376183 \h </w:instrText>
        </w:r>
        <w:r>
          <w:rPr>
            <w:noProof/>
            <w:webHidden/>
          </w:rPr>
        </w:r>
        <w:r>
          <w:rPr>
            <w:noProof/>
            <w:webHidden/>
          </w:rPr>
          <w:fldChar w:fldCharType="separate"/>
        </w:r>
        <w:r>
          <w:rPr>
            <w:noProof/>
            <w:webHidden/>
          </w:rPr>
          <w:t>45</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84" w:history="1">
        <w:r w:rsidRPr="003F4EC9">
          <w:rPr>
            <w:rStyle w:val="Hyperlink"/>
            <w:noProof/>
          </w:rPr>
          <w:t>6.16.2 Spill Operations</w:t>
        </w:r>
        <w:r>
          <w:rPr>
            <w:noProof/>
            <w:webHidden/>
          </w:rPr>
          <w:tab/>
        </w:r>
        <w:r>
          <w:rPr>
            <w:noProof/>
            <w:webHidden/>
          </w:rPr>
          <w:fldChar w:fldCharType="begin"/>
        </w:r>
        <w:r>
          <w:rPr>
            <w:noProof/>
            <w:webHidden/>
          </w:rPr>
          <w:instrText xml:space="preserve"> PAGEREF _Toc403376184 \h </w:instrText>
        </w:r>
        <w:r>
          <w:rPr>
            <w:noProof/>
            <w:webHidden/>
          </w:rPr>
        </w:r>
        <w:r>
          <w:rPr>
            <w:noProof/>
            <w:webHidden/>
          </w:rPr>
          <w:fldChar w:fldCharType="separate"/>
        </w:r>
        <w:r>
          <w:rPr>
            <w:noProof/>
            <w:webHidden/>
          </w:rPr>
          <w:t>46</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85" w:history="1">
        <w:r w:rsidRPr="003F4EC9">
          <w:rPr>
            <w:rStyle w:val="Hyperlink"/>
            <w:noProof/>
          </w:rPr>
          <w:t>6.16.3 Tribal Fishing</w:t>
        </w:r>
        <w:r>
          <w:rPr>
            <w:noProof/>
            <w:webHidden/>
          </w:rPr>
          <w:tab/>
        </w:r>
        <w:r>
          <w:rPr>
            <w:noProof/>
            <w:webHidden/>
          </w:rPr>
          <w:fldChar w:fldCharType="begin"/>
        </w:r>
        <w:r>
          <w:rPr>
            <w:noProof/>
            <w:webHidden/>
          </w:rPr>
          <w:instrText xml:space="preserve"> PAGEREF _Toc403376185 \h </w:instrText>
        </w:r>
        <w:r>
          <w:rPr>
            <w:noProof/>
            <w:webHidden/>
          </w:rPr>
        </w:r>
        <w:r>
          <w:rPr>
            <w:noProof/>
            <w:webHidden/>
          </w:rPr>
          <w:fldChar w:fldCharType="separate"/>
        </w:r>
        <w:r>
          <w:rPr>
            <w:noProof/>
            <w:webHidden/>
          </w:rPr>
          <w:t>46</w:t>
        </w:r>
        <w:r>
          <w:rPr>
            <w:noProof/>
            <w:webHidden/>
          </w:rPr>
          <w:fldChar w:fldCharType="end"/>
        </w:r>
      </w:hyperlink>
    </w:p>
    <w:p w:rsidR="007221D2" w:rsidRDefault="007221D2">
      <w:pPr>
        <w:pStyle w:val="TOC2"/>
        <w:rPr>
          <w:rFonts w:asciiTheme="minorHAnsi" w:eastAsiaTheme="minorEastAsia" w:hAnsiTheme="minorHAnsi" w:cstheme="minorBidi"/>
          <w:noProof/>
          <w:sz w:val="22"/>
          <w:szCs w:val="22"/>
        </w:rPr>
      </w:pPr>
      <w:hyperlink w:anchor="_Toc403376186" w:history="1">
        <w:r w:rsidRPr="003F4EC9">
          <w:rPr>
            <w:rStyle w:val="Hyperlink"/>
            <w:noProof/>
            <w:snapToGrid w:val="0"/>
            <w:w w:val="0"/>
          </w:rPr>
          <w:t>6.17</w:t>
        </w:r>
        <w:r w:rsidRPr="003F4EC9">
          <w:rPr>
            <w:rStyle w:val="Hyperlink"/>
            <w:noProof/>
          </w:rPr>
          <w:t xml:space="preserve"> Bonneville Dam</w:t>
        </w:r>
        <w:r>
          <w:rPr>
            <w:noProof/>
            <w:webHidden/>
          </w:rPr>
          <w:tab/>
        </w:r>
        <w:r>
          <w:rPr>
            <w:noProof/>
            <w:webHidden/>
          </w:rPr>
          <w:fldChar w:fldCharType="begin"/>
        </w:r>
        <w:r>
          <w:rPr>
            <w:noProof/>
            <w:webHidden/>
          </w:rPr>
          <w:instrText xml:space="preserve"> PAGEREF _Toc403376186 \h </w:instrText>
        </w:r>
        <w:r>
          <w:rPr>
            <w:noProof/>
            <w:webHidden/>
          </w:rPr>
        </w:r>
        <w:r>
          <w:rPr>
            <w:noProof/>
            <w:webHidden/>
          </w:rPr>
          <w:fldChar w:fldCharType="separate"/>
        </w:r>
        <w:r>
          <w:rPr>
            <w:noProof/>
            <w:webHidden/>
          </w:rPr>
          <w:t>46</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87" w:history="1">
        <w:r w:rsidRPr="003F4EC9">
          <w:rPr>
            <w:rStyle w:val="Hyperlink"/>
            <w:noProof/>
          </w:rPr>
          <w:t>6.17.1 Turbine Operations</w:t>
        </w:r>
        <w:r>
          <w:rPr>
            <w:noProof/>
            <w:webHidden/>
          </w:rPr>
          <w:tab/>
        </w:r>
        <w:r>
          <w:rPr>
            <w:noProof/>
            <w:webHidden/>
          </w:rPr>
          <w:fldChar w:fldCharType="begin"/>
        </w:r>
        <w:r>
          <w:rPr>
            <w:noProof/>
            <w:webHidden/>
          </w:rPr>
          <w:instrText xml:space="preserve"> PAGEREF _Toc403376187 \h </w:instrText>
        </w:r>
        <w:r>
          <w:rPr>
            <w:noProof/>
            <w:webHidden/>
          </w:rPr>
        </w:r>
        <w:r>
          <w:rPr>
            <w:noProof/>
            <w:webHidden/>
          </w:rPr>
          <w:fldChar w:fldCharType="separate"/>
        </w:r>
        <w:r>
          <w:rPr>
            <w:noProof/>
            <w:webHidden/>
          </w:rPr>
          <w:t>46</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88" w:history="1">
        <w:r w:rsidRPr="003F4EC9">
          <w:rPr>
            <w:rStyle w:val="Hyperlink"/>
            <w:noProof/>
          </w:rPr>
          <w:t>6.17.2 Spill Operations</w:t>
        </w:r>
        <w:r>
          <w:rPr>
            <w:noProof/>
            <w:webHidden/>
          </w:rPr>
          <w:tab/>
        </w:r>
        <w:r>
          <w:rPr>
            <w:noProof/>
            <w:webHidden/>
          </w:rPr>
          <w:fldChar w:fldCharType="begin"/>
        </w:r>
        <w:r>
          <w:rPr>
            <w:noProof/>
            <w:webHidden/>
          </w:rPr>
          <w:instrText xml:space="preserve"> PAGEREF _Toc403376188 \h </w:instrText>
        </w:r>
        <w:r>
          <w:rPr>
            <w:noProof/>
            <w:webHidden/>
          </w:rPr>
        </w:r>
        <w:r>
          <w:rPr>
            <w:noProof/>
            <w:webHidden/>
          </w:rPr>
          <w:fldChar w:fldCharType="separate"/>
        </w:r>
        <w:r>
          <w:rPr>
            <w:noProof/>
            <w:webHidden/>
          </w:rPr>
          <w:t>46</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89" w:history="1">
        <w:r w:rsidRPr="003F4EC9">
          <w:rPr>
            <w:rStyle w:val="Hyperlink"/>
            <w:noProof/>
          </w:rPr>
          <w:t>6.17.3 Chum Operation</w:t>
        </w:r>
        <w:r>
          <w:rPr>
            <w:noProof/>
            <w:webHidden/>
          </w:rPr>
          <w:tab/>
        </w:r>
        <w:r>
          <w:rPr>
            <w:noProof/>
            <w:webHidden/>
          </w:rPr>
          <w:fldChar w:fldCharType="begin"/>
        </w:r>
        <w:r>
          <w:rPr>
            <w:noProof/>
            <w:webHidden/>
          </w:rPr>
          <w:instrText xml:space="preserve"> PAGEREF _Toc403376189 \h </w:instrText>
        </w:r>
        <w:r>
          <w:rPr>
            <w:noProof/>
            <w:webHidden/>
          </w:rPr>
        </w:r>
        <w:r>
          <w:rPr>
            <w:noProof/>
            <w:webHidden/>
          </w:rPr>
          <w:fldChar w:fldCharType="separate"/>
        </w:r>
        <w:r>
          <w:rPr>
            <w:noProof/>
            <w:webHidden/>
          </w:rPr>
          <w:t>46</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90" w:history="1">
        <w:r w:rsidRPr="003F4EC9">
          <w:rPr>
            <w:rStyle w:val="Hyperlink"/>
            <w:noProof/>
          </w:rPr>
          <w:t>6.17.4 Tribal Fishing</w:t>
        </w:r>
        <w:r>
          <w:rPr>
            <w:noProof/>
            <w:webHidden/>
          </w:rPr>
          <w:tab/>
        </w:r>
        <w:r>
          <w:rPr>
            <w:noProof/>
            <w:webHidden/>
          </w:rPr>
          <w:fldChar w:fldCharType="begin"/>
        </w:r>
        <w:r>
          <w:rPr>
            <w:noProof/>
            <w:webHidden/>
          </w:rPr>
          <w:instrText xml:space="preserve"> PAGEREF _Toc403376190 \h </w:instrText>
        </w:r>
        <w:r>
          <w:rPr>
            <w:noProof/>
            <w:webHidden/>
          </w:rPr>
        </w:r>
        <w:r>
          <w:rPr>
            <w:noProof/>
            <w:webHidden/>
          </w:rPr>
          <w:fldChar w:fldCharType="separate"/>
        </w:r>
        <w:r>
          <w:rPr>
            <w:noProof/>
            <w:webHidden/>
          </w:rPr>
          <w:t>46</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91" w:history="1">
        <w:r w:rsidRPr="003F4EC9">
          <w:rPr>
            <w:rStyle w:val="Hyperlink"/>
            <w:noProof/>
          </w:rPr>
          <w:t>6.17.5 Spring Creek Hatchery Release</w:t>
        </w:r>
        <w:r>
          <w:rPr>
            <w:noProof/>
            <w:webHidden/>
          </w:rPr>
          <w:tab/>
        </w:r>
        <w:r>
          <w:rPr>
            <w:noProof/>
            <w:webHidden/>
          </w:rPr>
          <w:fldChar w:fldCharType="begin"/>
        </w:r>
        <w:r>
          <w:rPr>
            <w:noProof/>
            <w:webHidden/>
          </w:rPr>
          <w:instrText xml:space="preserve"> PAGEREF _Toc403376191 \h </w:instrText>
        </w:r>
        <w:r>
          <w:rPr>
            <w:noProof/>
            <w:webHidden/>
          </w:rPr>
        </w:r>
        <w:r>
          <w:rPr>
            <w:noProof/>
            <w:webHidden/>
          </w:rPr>
          <w:fldChar w:fldCharType="separate"/>
        </w:r>
        <w:r>
          <w:rPr>
            <w:noProof/>
            <w:webHidden/>
          </w:rPr>
          <w:t>46</w:t>
        </w:r>
        <w:r>
          <w:rPr>
            <w:noProof/>
            <w:webHidden/>
          </w:rPr>
          <w:fldChar w:fldCharType="end"/>
        </w:r>
      </w:hyperlink>
    </w:p>
    <w:p w:rsidR="007221D2" w:rsidRDefault="007221D2">
      <w:pPr>
        <w:pStyle w:val="TOC1"/>
        <w:tabs>
          <w:tab w:val="left" w:pos="480"/>
          <w:tab w:val="right" w:leader="dot" w:pos="8630"/>
        </w:tabs>
        <w:rPr>
          <w:rFonts w:asciiTheme="minorHAnsi" w:eastAsiaTheme="minorEastAsia" w:hAnsiTheme="minorHAnsi" w:cstheme="minorBidi"/>
          <w:b w:val="0"/>
          <w:noProof/>
          <w:sz w:val="22"/>
          <w:szCs w:val="22"/>
        </w:rPr>
      </w:pPr>
      <w:hyperlink w:anchor="_Toc403376192" w:history="1">
        <w:r w:rsidRPr="003F4EC9">
          <w:rPr>
            <w:rStyle w:val="Hyperlink"/>
            <w:noProof/>
          </w:rPr>
          <w:t>7</w:t>
        </w:r>
        <w:r>
          <w:rPr>
            <w:rFonts w:asciiTheme="minorHAnsi" w:eastAsiaTheme="minorEastAsia" w:hAnsiTheme="minorHAnsi" w:cstheme="minorBidi"/>
            <w:b w:val="0"/>
            <w:noProof/>
            <w:sz w:val="22"/>
            <w:szCs w:val="22"/>
          </w:rPr>
          <w:tab/>
        </w:r>
        <w:r w:rsidRPr="003F4EC9">
          <w:rPr>
            <w:rStyle w:val="Hyperlink"/>
            <w:noProof/>
          </w:rPr>
          <w:t>Specific Operations</w:t>
        </w:r>
        <w:r>
          <w:rPr>
            <w:noProof/>
            <w:webHidden/>
          </w:rPr>
          <w:tab/>
        </w:r>
        <w:r>
          <w:rPr>
            <w:noProof/>
            <w:webHidden/>
          </w:rPr>
          <w:fldChar w:fldCharType="begin"/>
        </w:r>
        <w:r>
          <w:rPr>
            <w:noProof/>
            <w:webHidden/>
          </w:rPr>
          <w:instrText xml:space="preserve"> PAGEREF _Toc403376192 \h </w:instrText>
        </w:r>
        <w:r>
          <w:rPr>
            <w:noProof/>
            <w:webHidden/>
          </w:rPr>
        </w:r>
        <w:r>
          <w:rPr>
            <w:noProof/>
            <w:webHidden/>
          </w:rPr>
          <w:fldChar w:fldCharType="separate"/>
        </w:r>
        <w:r>
          <w:rPr>
            <w:noProof/>
            <w:webHidden/>
          </w:rPr>
          <w:t>46</w:t>
        </w:r>
        <w:r>
          <w:rPr>
            <w:noProof/>
            <w:webHidden/>
          </w:rPr>
          <w:fldChar w:fldCharType="end"/>
        </w:r>
      </w:hyperlink>
    </w:p>
    <w:p w:rsidR="007221D2" w:rsidRDefault="007221D2">
      <w:pPr>
        <w:pStyle w:val="TOC2"/>
        <w:rPr>
          <w:rFonts w:asciiTheme="minorHAnsi" w:eastAsiaTheme="minorEastAsia" w:hAnsiTheme="minorHAnsi" w:cstheme="minorBidi"/>
          <w:noProof/>
          <w:sz w:val="22"/>
          <w:szCs w:val="22"/>
        </w:rPr>
      </w:pPr>
      <w:hyperlink w:anchor="_Toc403376193" w:history="1">
        <w:r w:rsidRPr="003F4EC9">
          <w:rPr>
            <w:rStyle w:val="Hyperlink"/>
            <w:noProof/>
            <w:snapToGrid w:val="0"/>
            <w:w w:val="0"/>
          </w:rPr>
          <w:t>7.1</w:t>
        </w:r>
        <w:r w:rsidRPr="003F4EC9">
          <w:rPr>
            <w:rStyle w:val="Hyperlink"/>
            <w:noProof/>
          </w:rPr>
          <w:t xml:space="preserve"> Canadian Storage for Flow Augmentation</w:t>
        </w:r>
        <w:r>
          <w:rPr>
            <w:noProof/>
            <w:webHidden/>
          </w:rPr>
          <w:tab/>
        </w:r>
        <w:r>
          <w:rPr>
            <w:noProof/>
            <w:webHidden/>
          </w:rPr>
          <w:fldChar w:fldCharType="begin"/>
        </w:r>
        <w:r>
          <w:rPr>
            <w:noProof/>
            <w:webHidden/>
          </w:rPr>
          <w:instrText xml:space="preserve"> PAGEREF _Toc403376193 \h </w:instrText>
        </w:r>
        <w:r>
          <w:rPr>
            <w:noProof/>
            <w:webHidden/>
          </w:rPr>
        </w:r>
        <w:r>
          <w:rPr>
            <w:noProof/>
            <w:webHidden/>
          </w:rPr>
          <w:fldChar w:fldCharType="separate"/>
        </w:r>
        <w:r>
          <w:rPr>
            <w:noProof/>
            <w:webHidden/>
          </w:rPr>
          <w:t>46</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94" w:history="1">
        <w:r w:rsidRPr="003F4EC9">
          <w:rPr>
            <w:rStyle w:val="Hyperlink"/>
            <w:noProof/>
          </w:rPr>
          <w:t>7.1.1 Columbia River Treaty (Treaty) Storage</w:t>
        </w:r>
        <w:r>
          <w:rPr>
            <w:noProof/>
            <w:webHidden/>
          </w:rPr>
          <w:tab/>
        </w:r>
        <w:r>
          <w:rPr>
            <w:noProof/>
            <w:webHidden/>
          </w:rPr>
          <w:fldChar w:fldCharType="begin"/>
        </w:r>
        <w:r>
          <w:rPr>
            <w:noProof/>
            <w:webHidden/>
          </w:rPr>
          <w:instrText xml:space="preserve"> PAGEREF _Toc403376194 \h </w:instrText>
        </w:r>
        <w:r>
          <w:rPr>
            <w:noProof/>
            <w:webHidden/>
          </w:rPr>
        </w:r>
        <w:r>
          <w:rPr>
            <w:noProof/>
            <w:webHidden/>
          </w:rPr>
          <w:fldChar w:fldCharType="separate"/>
        </w:r>
        <w:r>
          <w:rPr>
            <w:noProof/>
            <w:webHidden/>
          </w:rPr>
          <w:t>46</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95" w:history="1">
        <w:r w:rsidRPr="003F4EC9">
          <w:rPr>
            <w:rStyle w:val="Hyperlink"/>
            <w:noProof/>
          </w:rPr>
          <w:t>7.1.2 Non-Treaty Storage (NTS) Long Term Agreement</w:t>
        </w:r>
        <w:r>
          <w:rPr>
            <w:noProof/>
            <w:webHidden/>
          </w:rPr>
          <w:tab/>
        </w:r>
        <w:r>
          <w:rPr>
            <w:noProof/>
            <w:webHidden/>
          </w:rPr>
          <w:fldChar w:fldCharType="begin"/>
        </w:r>
        <w:r>
          <w:rPr>
            <w:noProof/>
            <w:webHidden/>
          </w:rPr>
          <w:instrText xml:space="preserve"> PAGEREF _Toc403376195 \h </w:instrText>
        </w:r>
        <w:r>
          <w:rPr>
            <w:noProof/>
            <w:webHidden/>
          </w:rPr>
        </w:r>
        <w:r>
          <w:rPr>
            <w:noProof/>
            <w:webHidden/>
          </w:rPr>
          <w:fldChar w:fldCharType="separate"/>
        </w:r>
        <w:r>
          <w:rPr>
            <w:noProof/>
            <w:webHidden/>
          </w:rPr>
          <w:t>47</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96" w:history="1">
        <w:r w:rsidRPr="003F4EC9">
          <w:rPr>
            <w:rStyle w:val="Hyperlink"/>
            <w:noProof/>
          </w:rPr>
          <w:t>7.1.3 Non-Treaty Coordination with Federal Agencies, States and Tribes</w:t>
        </w:r>
        <w:r>
          <w:rPr>
            <w:noProof/>
            <w:webHidden/>
          </w:rPr>
          <w:tab/>
        </w:r>
        <w:r>
          <w:rPr>
            <w:noProof/>
            <w:webHidden/>
          </w:rPr>
          <w:fldChar w:fldCharType="begin"/>
        </w:r>
        <w:r>
          <w:rPr>
            <w:noProof/>
            <w:webHidden/>
          </w:rPr>
          <w:instrText xml:space="preserve"> PAGEREF _Toc403376196 \h </w:instrText>
        </w:r>
        <w:r>
          <w:rPr>
            <w:noProof/>
            <w:webHidden/>
          </w:rPr>
        </w:r>
        <w:r>
          <w:rPr>
            <w:noProof/>
            <w:webHidden/>
          </w:rPr>
          <w:fldChar w:fldCharType="separate"/>
        </w:r>
        <w:r>
          <w:rPr>
            <w:noProof/>
            <w:webHidden/>
          </w:rPr>
          <w:t>47</w:t>
        </w:r>
        <w:r>
          <w:rPr>
            <w:noProof/>
            <w:webHidden/>
          </w:rPr>
          <w:fldChar w:fldCharType="end"/>
        </w:r>
      </w:hyperlink>
    </w:p>
    <w:p w:rsidR="007221D2" w:rsidRDefault="007221D2">
      <w:pPr>
        <w:pStyle w:val="TOC2"/>
        <w:rPr>
          <w:rFonts w:asciiTheme="minorHAnsi" w:eastAsiaTheme="minorEastAsia" w:hAnsiTheme="minorHAnsi" w:cstheme="minorBidi"/>
          <w:noProof/>
          <w:sz w:val="22"/>
          <w:szCs w:val="22"/>
        </w:rPr>
      </w:pPr>
      <w:hyperlink w:anchor="_Toc403376197" w:history="1">
        <w:r w:rsidRPr="003F4EC9">
          <w:rPr>
            <w:rStyle w:val="Hyperlink"/>
            <w:noProof/>
            <w:snapToGrid w:val="0"/>
            <w:w w:val="0"/>
          </w:rPr>
          <w:t>7.2</w:t>
        </w:r>
        <w:r w:rsidRPr="003F4EC9">
          <w:rPr>
            <w:rStyle w:val="Hyperlink"/>
            <w:noProof/>
          </w:rPr>
          <w:t xml:space="preserve"> Upper Snake River Reservoir Operation for Flow Augmentation</w:t>
        </w:r>
        <w:r>
          <w:rPr>
            <w:noProof/>
            <w:webHidden/>
          </w:rPr>
          <w:tab/>
        </w:r>
        <w:r>
          <w:rPr>
            <w:noProof/>
            <w:webHidden/>
          </w:rPr>
          <w:fldChar w:fldCharType="begin"/>
        </w:r>
        <w:r>
          <w:rPr>
            <w:noProof/>
            <w:webHidden/>
          </w:rPr>
          <w:instrText xml:space="preserve"> PAGEREF _Toc403376197 \h </w:instrText>
        </w:r>
        <w:r>
          <w:rPr>
            <w:noProof/>
            <w:webHidden/>
          </w:rPr>
        </w:r>
        <w:r>
          <w:rPr>
            <w:noProof/>
            <w:webHidden/>
          </w:rPr>
          <w:fldChar w:fldCharType="separate"/>
        </w:r>
        <w:r>
          <w:rPr>
            <w:noProof/>
            <w:webHidden/>
          </w:rPr>
          <w:t>47</w:t>
        </w:r>
        <w:r>
          <w:rPr>
            <w:noProof/>
            <w:webHidden/>
          </w:rPr>
          <w:fldChar w:fldCharType="end"/>
        </w:r>
      </w:hyperlink>
    </w:p>
    <w:p w:rsidR="007221D2" w:rsidRDefault="007221D2">
      <w:pPr>
        <w:pStyle w:val="TOC2"/>
        <w:rPr>
          <w:rFonts w:asciiTheme="minorHAnsi" w:eastAsiaTheme="minorEastAsia" w:hAnsiTheme="minorHAnsi" w:cstheme="minorBidi"/>
          <w:noProof/>
          <w:sz w:val="22"/>
          <w:szCs w:val="22"/>
        </w:rPr>
      </w:pPr>
      <w:hyperlink w:anchor="_Toc403376198" w:history="1">
        <w:r w:rsidRPr="003F4EC9">
          <w:rPr>
            <w:rStyle w:val="Hyperlink"/>
            <w:noProof/>
            <w:snapToGrid w:val="0"/>
            <w:w w:val="0"/>
          </w:rPr>
          <w:t>7.3</w:t>
        </w:r>
        <w:r w:rsidRPr="003F4EC9">
          <w:rPr>
            <w:rStyle w:val="Hyperlink"/>
            <w:noProof/>
          </w:rPr>
          <w:t xml:space="preserve"> Bonneville Chum Operations</w:t>
        </w:r>
        <w:r>
          <w:rPr>
            <w:noProof/>
            <w:webHidden/>
          </w:rPr>
          <w:tab/>
        </w:r>
        <w:r>
          <w:rPr>
            <w:noProof/>
            <w:webHidden/>
          </w:rPr>
          <w:fldChar w:fldCharType="begin"/>
        </w:r>
        <w:r>
          <w:rPr>
            <w:noProof/>
            <w:webHidden/>
          </w:rPr>
          <w:instrText xml:space="preserve"> PAGEREF _Toc403376198 \h </w:instrText>
        </w:r>
        <w:r>
          <w:rPr>
            <w:noProof/>
            <w:webHidden/>
          </w:rPr>
        </w:r>
        <w:r>
          <w:rPr>
            <w:noProof/>
            <w:webHidden/>
          </w:rPr>
          <w:fldChar w:fldCharType="separate"/>
        </w:r>
        <w:r>
          <w:rPr>
            <w:noProof/>
            <w:webHidden/>
          </w:rPr>
          <w:t>47</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199" w:history="1">
        <w:r w:rsidRPr="003F4EC9">
          <w:rPr>
            <w:rStyle w:val="Hyperlink"/>
            <w:noProof/>
          </w:rPr>
          <w:t>7.3.1 Chum Spawning Phase</w:t>
        </w:r>
        <w:r>
          <w:rPr>
            <w:noProof/>
            <w:webHidden/>
          </w:rPr>
          <w:tab/>
        </w:r>
        <w:r>
          <w:rPr>
            <w:noProof/>
            <w:webHidden/>
          </w:rPr>
          <w:fldChar w:fldCharType="begin"/>
        </w:r>
        <w:r>
          <w:rPr>
            <w:noProof/>
            <w:webHidden/>
          </w:rPr>
          <w:instrText xml:space="preserve"> PAGEREF _Toc403376199 \h </w:instrText>
        </w:r>
        <w:r>
          <w:rPr>
            <w:noProof/>
            <w:webHidden/>
          </w:rPr>
        </w:r>
        <w:r>
          <w:rPr>
            <w:noProof/>
            <w:webHidden/>
          </w:rPr>
          <w:fldChar w:fldCharType="separate"/>
        </w:r>
        <w:r>
          <w:rPr>
            <w:noProof/>
            <w:webHidden/>
          </w:rPr>
          <w:t>49</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200" w:history="1">
        <w:r w:rsidRPr="003F4EC9">
          <w:rPr>
            <w:rStyle w:val="Hyperlink"/>
            <w:noProof/>
          </w:rPr>
          <w:t>7.3.2 Chum Spawning Operational Steps</w:t>
        </w:r>
        <w:r>
          <w:rPr>
            <w:noProof/>
            <w:webHidden/>
          </w:rPr>
          <w:tab/>
        </w:r>
        <w:r>
          <w:rPr>
            <w:noProof/>
            <w:webHidden/>
          </w:rPr>
          <w:fldChar w:fldCharType="begin"/>
        </w:r>
        <w:r>
          <w:rPr>
            <w:noProof/>
            <w:webHidden/>
          </w:rPr>
          <w:instrText xml:space="preserve"> PAGEREF _Toc403376200 \h </w:instrText>
        </w:r>
        <w:r>
          <w:rPr>
            <w:noProof/>
            <w:webHidden/>
          </w:rPr>
        </w:r>
        <w:r>
          <w:rPr>
            <w:noProof/>
            <w:webHidden/>
          </w:rPr>
          <w:fldChar w:fldCharType="separate"/>
        </w:r>
        <w:r>
          <w:rPr>
            <w:noProof/>
            <w:webHidden/>
          </w:rPr>
          <w:t>50</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201" w:history="1">
        <w:r w:rsidRPr="003F4EC9">
          <w:rPr>
            <w:rStyle w:val="Hyperlink"/>
            <w:noProof/>
          </w:rPr>
          <w:t>7.3.3 Chum Incubation and Egress</w:t>
        </w:r>
        <w:r>
          <w:rPr>
            <w:noProof/>
            <w:webHidden/>
          </w:rPr>
          <w:tab/>
        </w:r>
        <w:r>
          <w:rPr>
            <w:noProof/>
            <w:webHidden/>
          </w:rPr>
          <w:fldChar w:fldCharType="begin"/>
        </w:r>
        <w:r>
          <w:rPr>
            <w:noProof/>
            <w:webHidden/>
          </w:rPr>
          <w:instrText xml:space="preserve"> PAGEREF _Toc403376201 \h </w:instrText>
        </w:r>
        <w:r>
          <w:rPr>
            <w:noProof/>
            <w:webHidden/>
          </w:rPr>
        </w:r>
        <w:r>
          <w:rPr>
            <w:noProof/>
            <w:webHidden/>
          </w:rPr>
          <w:fldChar w:fldCharType="separate"/>
        </w:r>
        <w:r>
          <w:rPr>
            <w:noProof/>
            <w:webHidden/>
          </w:rPr>
          <w:t>51</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202" w:history="1">
        <w:r w:rsidRPr="003F4EC9">
          <w:rPr>
            <w:rStyle w:val="Hyperlink"/>
            <w:noProof/>
          </w:rPr>
          <w:t>7.3.4 Considerations for Dewatering Chum Redds</w:t>
        </w:r>
        <w:r>
          <w:rPr>
            <w:noProof/>
            <w:webHidden/>
          </w:rPr>
          <w:tab/>
        </w:r>
        <w:r>
          <w:rPr>
            <w:noProof/>
            <w:webHidden/>
          </w:rPr>
          <w:fldChar w:fldCharType="begin"/>
        </w:r>
        <w:r>
          <w:rPr>
            <w:noProof/>
            <w:webHidden/>
          </w:rPr>
          <w:instrText xml:space="preserve"> PAGEREF _Toc403376202 \h </w:instrText>
        </w:r>
        <w:r>
          <w:rPr>
            <w:noProof/>
            <w:webHidden/>
          </w:rPr>
        </w:r>
        <w:r>
          <w:rPr>
            <w:noProof/>
            <w:webHidden/>
          </w:rPr>
          <w:fldChar w:fldCharType="separate"/>
        </w:r>
        <w:r>
          <w:rPr>
            <w:noProof/>
            <w:webHidden/>
          </w:rPr>
          <w:t>51</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203" w:history="1">
        <w:r w:rsidRPr="003F4EC9">
          <w:rPr>
            <w:rStyle w:val="Hyperlink"/>
            <w:noProof/>
          </w:rPr>
          <w:t>7.3.5 Chum Redd Dewatering and Alternative Maintenance Options</w:t>
        </w:r>
        <w:r>
          <w:rPr>
            <w:noProof/>
            <w:webHidden/>
          </w:rPr>
          <w:tab/>
        </w:r>
        <w:r>
          <w:rPr>
            <w:noProof/>
            <w:webHidden/>
          </w:rPr>
          <w:fldChar w:fldCharType="begin"/>
        </w:r>
        <w:r>
          <w:rPr>
            <w:noProof/>
            <w:webHidden/>
          </w:rPr>
          <w:instrText xml:space="preserve"> PAGEREF _Toc403376203 \h </w:instrText>
        </w:r>
        <w:r>
          <w:rPr>
            <w:noProof/>
            <w:webHidden/>
          </w:rPr>
        </w:r>
        <w:r>
          <w:rPr>
            <w:noProof/>
            <w:webHidden/>
          </w:rPr>
          <w:fldChar w:fldCharType="separate"/>
        </w:r>
        <w:r>
          <w:rPr>
            <w:noProof/>
            <w:webHidden/>
          </w:rPr>
          <w:t>52</w:t>
        </w:r>
        <w:r>
          <w:rPr>
            <w:noProof/>
            <w:webHidden/>
          </w:rPr>
          <w:fldChar w:fldCharType="end"/>
        </w:r>
      </w:hyperlink>
    </w:p>
    <w:p w:rsidR="007221D2" w:rsidRDefault="007221D2">
      <w:pPr>
        <w:pStyle w:val="TOC2"/>
        <w:rPr>
          <w:rFonts w:asciiTheme="minorHAnsi" w:eastAsiaTheme="minorEastAsia" w:hAnsiTheme="minorHAnsi" w:cstheme="minorBidi"/>
          <w:noProof/>
          <w:sz w:val="22"/>
          <w:szCs w:val="22"/>
        </w:rPr>
      </w:pPr>
      <w:hyperlink w:anchor="_Toc403376204" w:history="1">
        <w:r w:rsidRPr="003F4EC9">
          <w:rPr>
            <w:rStyle w:val="Hyperlink"/>
            <w:noProof/>
            <w:snapToGrid w:val="0"/>
            <w:w w:val="0"/>
          </w:rPr>
          <w:t>7.4</w:t>
        </w:r>
        <w:r w:rsidRPr="003F4EC9">
          <w:rPr>
            <w:rStyle w:val="Hyperlink"/>
            <w:noProof/>
          </w:rPr>
          <w:t xml:space="preserve"> Description of Variable Draft Limits</w:t>
        </w:r>
        <w:r>
          <w:rPr>
            <w:noProof/>
            <w:webHidden/>
          </w:rPr>
          <w:tab/>
        </w:r>
        <w:r>
          <w:rPr>
            <w:noProof/>
            <w:webHidden/>
          </w:rPr>
          <w:fldChar w:fldCharType="begin"/>
        </w:r>
        <w:r>
          <w:rPr>
            <w:noProof/>
            <w:webHidden/>
          </w:rPr>
          <w:instrText xml:space="preserve"> PAGEREF _Toc403376204 \h </w:instrText>
        </w:r>
        <w:r>
          <w:rPr>
            <w:noProof/>
            <w:webHidden/>
          </w:rPr>
        </w:r>
        <w:r>
          <w:rPr>
            <w:noProof/>
            <w:webHidden/>
          </w:rPr>
          <w:fldChar w:fldCharType="separate"/>
        </w:r>
        <w:r>
          <w:rPr>
            <w:noProof/>
            <w:webHidden/>
          </w:rPr>
          <w:t>52</w:t>
        </w:r>
        <w:r>
          <w:rPr>
            <w:noProof/>
            <w:webHidden/>
          </w:rPr>
          <w:fldChar w:fldCharType="end"/>
        </w:r>
      </w:hyperlink>
    </w:p>
    <w:p w:rsidR="007221D2" w:rsidRDefault="007221D2">
      <w:pPr>
        <w:pStyle w:val="TOC2"/>
        <w:rPr>
          <w:rFonts w:asciiTheme="minorHAnsi" w:eastAsiaTheme="minorEastAsia" w:hAnsiTheme="minorHAnsi" w:cstheme="minorBidi"/>
          <w:noProof/>
          <w:sz w:val="22"/>
          <w:szCs w:val="22"/>
        </w:rPr>
      </w:pPr>
      <w:hyperlink w:anchor="_Toc403376205" w:history="1">
        <w:r w:rsidRPr="003F4EC9">
          <w:rPr>
            <w:rStyle w:val="Hyperlink"/>
            <w:noProof/>
            <w:snapToGrid w:val="0"/>
            <w:w w:val="0"/>
          </w:rPr>
          <w:t>7.5</w:t>
        </w:r>
        <w:r w:rsidRPr="003F4EC9">
          <w:rPr>
            <w:rStyle w:val="Hyperlink"/>
            <w:noProof/>
          </w:rPr>
          <w:t xml:space="preserve"> The Lake Roosevelt Incremental Storage Release Project of the Washington State Department of Ecology, Columbia River Water Management Program.</w:t>
        </w:r>
        <w:r>
          <w:rPr>
            <w:noProof/>
            <w:webHidden/>
          </w:rPr>
          <w:tab/>
        </w:r>
        <w:r>
          <w:rPr>
            <w:noProof/>
            <w:webHidden/>
          </w:rPr>
          <w:fldChar w:fldCharType="begin"/>
        </w:r>
        <w:r>
          <w:rPr>
            <w:noProof/>
            <w:webHidden/>
          </w:rPr>
          <w:instrText xml:space="preserve"> PAGEREF _Toc403376205 \h </w:instrText>
        </w:r>
        <w:r>
          <w:rPr>
            <w:noProof/>
            <w:webHidden/>
          </w:rPr>
        </w:r>
        <w:r>
          <w:rPr>
            <w:noProof/>
            <w:webHidden/>
          </w:rPr>
          <w:fldChar w:fldCharType="separate"/>
        </w:r>
        <w:r>
          <w:rPr>
            <w:noProof/>
            <w:webHidden/>
          </w:rPr>
          <w:t>53</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206" w:history="1">
        <w:r w:rsidRPr="003F4EC9">
          <w:rPr>
            <w:rStyle w:val="Hyperlink"/>
            <w:noProof/>
          </w:rPr>
          <w:t>7.5.1 Lake Roosevelt Incremental Storage Releases</w:t>
        </w:r>
        <w:r>
          <w:rPr>
            <w:noProof/>
            <w:webHidden/>
          </w:rPr>
          <w:tab/>
        </w:r>
        <w:r>
          <w:rPr>
            <w:noProof/>
            <w:webHidden/>
          </w:rPr>
          <w:fldChar w:fldCharType="begin"/>
        </w:r>
        <w:r>
          <w:rPr>
            <w:noProof/>
            <w:webHidden/>
          </w:rPr>
          <w:instrText xml:space="preserve"> PAGEREF _Toc403376206 \h </w:instrText>
        </w:r>
        <w:r>
          <w:rPr>
            <w:noProof/>
            <w:webHidden/>
          </w:rPr>
        </w:r>
        <w:r>
          <w:rPr>
            <w:noProof/>
            <w:webHidden/>
          </w:rPr>
          <w:fldChar w:fldCharType="separate"/>
        </w:r>
        <w:r>
          <w:rPr>
            <w:noProof/>
            <w:webHidden/>
          </w:rPr>
          <w:t>53</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207" w:history="1">
        <w:r w:rsidRPr="003F4EC9">
          <w:rPr>
            <w:rStyle w:val="Hyperlink"/>
            <w:noProof/>
          </w:rPr>
          <w:t>7.5.2 Release Framework and Accounting for Lake Roosevelt Incremental Draft</w:t>
        </w:r>
        <w:r>
          <w:rPr>
            <w:noProof/>
            <w:webHidden/>
          </w:rPr>
          <w:tab/>
        </w:r>
        <w:r>
          <w:rPr>
            <w:noProof/>
            <w:webHidden/>
          </w:rPr>
          <w:fldChar w:fldCharType="begin"/>
        </w:r>
        <w:r>
          <w:rPr>
            <w:noProof/>
            <w:webHidden/>
          </w:rPr>
          <w:instrText xml:space="preserve"> PAGEREF _Toc403376207 \h </w:instrText>
        </w:r>
        <w:r>
          <w:rPr>
            <w:noProof/>
            <w:webHidden/>
          </w:rPr>
        </w:r>
        <w:r>
          <w:rPr>
            <w:noProof/>
            <w:webHidden/>
          </w:rPr>
          <w:fldChar w:fldCharType="separate"/>
        </w:r>
        <w:r>
          <w:rPr>
            <w:noProof/>
            <w:webHidden/>
          </w:rPr>
          <w:t>53</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208" w:history="1">
        <w:r w:rsidRPr="003F4EC9">
          <w:rPr>
            <w:rStyle w:val="Hyperlink"/>
            <w:noProof/>
          </w:rPr>
          <w:t>7.5.3 2015 Operations</w:t>
        </w:r>
        <w:r>
          <w:rPr>
            <w:noProof/>
            <w:webHidden/>
          </w:rPr>
          <w:tab/>
        </w:r>
        <w:r>
          <w:rPr>
            <w:noProof/>
            <w:webHidden/>
          </w:rPr>
          <w:fldChar w:fldCharType="begin"/>
        </w:r>
        <w:r>
          <w:rPr>
            <w:noProof/>
            <w:webHidden/>
          </w:rPr>
          <w:instrText xml:space="preserve"> PAGEREF _Toc403376208 \h </w:instrText>
        </w:r>
        <w:r>
          <w:rPr>
            <w:noProof/>
            <w:webHidden/>
          </w:rPr>
        </w:r>
        <w:r>
          <w:rPr>
            <w:noProof/>
            <w:webHidden/>
          </w:rPr>
          <w:fldChar w:fldCharType="separate"/>
        </w:r>
        <w:r>
          <w:rPr>
            <w:noProof/>
            <w:webHidden/>
          </w:rPr>
          <w:t>54</w:t>
        </w:r>
        <w:r>
          <w:rPr>
            <w:noProof/>
            <w:webHidden/>
          </w:rPr>
          <w:fldChar w:fldCharType="end"/>
        </w:r>
      </w:hyperlink>
    </w:p>
    <w:p w:rsidR="007221D2" w:rsidRDefault="007221D2">
      <w:pPr>
        <w:pStyle w:val="TOC2"/>
        <w:rPr>
          <w:rFonts w:asciiTheme="minorHAnsi" w:eastAsiaTheme="minorEastAsia" w:hAnsiTheme="minorHAnsi" w:cstheme="minorBidi"/>
          <w:noProof/>
          <w:sz w:val="22"/>
          <w:szCs w:val="22"/>
        </w:rPr>
      </w:pPr>
      <w:hyperlink w:anchor="_Toc403376209" w:history="1">
        <w:r w:rsidRPr="003F4EC9">
          <w:rPr>
            <w:rStyle w:val="Hyperlink"/>
            <w:noProof/>
            <w:snapToGrid w:val="0"/>
            <w:w w:val="0"/>
          </w:rPr>
          <w:t>7.6</w:t>
        </w:r>
        <w:r w:rsidRPr="003F4EC9">
          <w:rPr>
            <w:rStyle w:val="Hyperlink"/>
            <w:noProof/>
          </w:rPr>
          <w:t xml:space="preserve"> Public Coordination</w:t>
        </w:r>
        <w:r>
          <w:rPr>
            <w:noProof/>
            <w:webHidden/>
          </w:rPr>
          <w:tab/>
        </w:r>
        <w:r>
          <w:rPr>
            <w:noProof/>
            <w:webHidden/>
          </w:rPr>
          <w:fldChar w:fldCharType="begin"/>
        </w:r>
        <w:r>
          <w:rPr>
            <w:noProof/>
            <w:webHidden/>
          </w:rPr>
          <w:instrText xml:space="preserve"> PAGEREF _Toc403376209 \h </w:instrText>
        </w:r>
        <w:r>
          <w:rPr>
            <w:noProof/>
            <w:webHidden/>
          </w:rPr>
        </w:r>
        <w:r>
          <w:rPr>
            <w:noProof/>
            <w:webHidden/>
          </w:rPr>
          <w:fldChar w:fldCharType="separate"/>
        </w:r>
        <w:r>
          <w:rPr>
            <w:noProof/>
            <w:webHidden/>
          </w:rPr>
          <w:t>54</w:t>
        </w:r>
        <w:r>
          <w:rPr>
            <w:noProof/>
            <w:webHidden/>
          </w:rPr>
          <w:fldChar w:fldCharType="end"/>
        </w:r>
      </w:hyperlink>
    </w:p>
    <w:p w:rsidR="007221D2" w:rsidRDefault="007221D2">
      <w:pPr>
        <w:pStyle w:val="TOC1"/>
        <w:tabs>
          <w:tab w:val="left" w:pos="480"/>
          <w:tab w:val="right" w:leader="dot" w:pos="8630"/>
        </w:tabs>
        <w:rPr>
          <w:rFonts w:asciiTheme="minorHAnsi" w:eastAsiaTheme="minorEastAsia" w:hAnsiTheme="minorHAnsi" w:cstheme="minorBidi"/>
          <w:b w:val="0"/>
          <w:noProof/>
          <w:sz w:val="22"/>
          <w:szCs w:val="22"/>
        </w:rPr>
      </w:pPr>
      <w:hyperlink w:anchor="_Toc403376210" w:history="1">
        <w:r w:rsidRPr="003F4EC9">
          <w:rPr>
            <w:rStyle w:val="Hyperlink"/>
            <w:noProof/>
          </w:rPr>
          <w:t>8</w:t>
        </w:r>
        <w:r>
          <w:rPr>
            <w:rFonts w:asciiTheme="minorHAnsi" w:eastAsiaTheme="minorEastAsia" w:hAnsiTheme="minorHAnsi" w:cstheme="minorBidi"/>
            <w:b w:val="0"/>
            <w:noProof/>
            <w:sz w:val="22"/>
            <w:szCs w:val="22"/>
          </w:rPr>
          <w:tab/>
        </w:r>
        <w:r w:rsidRPr="003F4EC9">
          <w:rPr>
            <w:rStyle w:val="Hyperlink"/>
            <w:noProof/>
          </w:rPr>
          <w:t>Water Quality</w:t>
        </w:r>
        <w:r>
          <w:rPr>
            <w:noProof/>
            <w:webHidden/>
          </w:rPr>
          <w:tab/>
        </w:r>
        <w:r>
          <w:rPr>
            <w:noProof/>
            <w:webHidden/>
          </w:rPr>
          <w:fldChar w:fldCharType="begin"/>
        </w:r>
        <w:r>
          <w:rPr>
            <w:noProof/>
            <w:webHidden/>
          </w:rPr>
          <w:instrText xml:space="preserve"> PAGEREF _Toc403376210 \h </w:instrText>
        </w:r>
        <w:r>
          <w:rPr>
            <w:noProof/>
            <w:webHidden/>
          </w:rPr>
        </w:r>
        <w:r>
          <w:rPr>
            <w:noProof/>
            <w:webHidden/>
          </w:rPr>
          <w:fldChar w:fldCharType="separate"/>
        </w:r>
        <w:r>
          <w:rPr>
            <w:noProof/>
            <w:webHidden/>
          </w:rPr>
          <w:t>54</w:t>
        </w:r>
        <w:r>
          <w:rPr>
            <w:noProof/>
            <w:webHidden/>
          </w:rPr>
          <w:fldChar w:fldCharType="end"/>
        </w:r>
      </w:hyperlink>
    </w:p>
    <w:p w:rsidR="007221D2" w:rsidRDefault="007221D2">
      <w:pPr>
        <w:pStyle w:val="TOC2"/>
        <w:rPr>
          <w:rFonts w:asciiTheme="minorHAnsi" w:eastAsiaTheme="minorEastAsia" w:hAnsiTheme="minorHAnsi" w:cstheme="minorBidi"/>
          <w:noProof/>
          <w:sz w:val="22"/>
          <w:szCs w:val="22"/>
        </w:rPr>
      </w:pPr>
      <w:hyperlink w:anchor="_Toc403376211" w:history="1">
        <w:r w:rsidRPr="003F4EC9">
          <w:rPr>
            <w:rStyle w:val="Hyperlink"/>
            <w:noProof/>
            <w:snapToGrid w:val="0"/>
            <w:w w:val="0"/>
          </w:rPr>
          <w:t>8.1</w:t>
        </w:r>
        <w:r w:rsidRPr="003F4EC9">
          <w:rPr>
            <w:rStyle w:val="Hyperlink"/>
            <w:noProof/>
          </w:rPr>
          <w:t xml:space="preserve"> Water Quality Plans</w:t>
        </w:r>
        <w:r>
          <w:rPr>
            <w:noProof/>
            <w:webHidden/>
          </w:rPr>
          <w:tab/>
        </w:r>
        <w:r>
          <w:rPr>
            <w:noProof/>
            <w:webHidden/>
          </w:rPr>
          <w:fldChar w:fldCharType="begin"/>
        </w:r>
        <w:r>
          <w:rPr>
            <w:noProof/>
            <w:webHidden/>
          </w:rPr>
          <w:instrText xml:space="preserve"> PAGEREF _Toc403376211 \h </w:instrText>
        </w:r>
        <w:r>
          <w:rPr>
            <w:noProof/>
            <w:webHidden/>
          </w:rPr>
        </w:r>
        <w:r>
          <w:rPr>
            <w:noProof/>
            <w:webHidden/>
          </w:rPr>
          <w:fldChar w:fldCharType="separate"/>
        </w:r>
        <w:r>
          <w:rPr>
            <w:noProof/>
            <w:webHidden/>
          </w:rPr>
          <w:t>54</w:t>
        </w:r>
        <w:r>
          <w:rPr>
            <w:noProof/>
            <w:webHidden/>
          </w:rPr>
          <w:fldChar w:fldCharType="end"/>
        </w:r>
      </w:hyperlink>
    </w:p>
    <w:p w:rsidR="007221D2" w:rsidRDefault="007221D2">
      <w:pPr>
        <w:pStyle w:val="TOC3"/>
        <w:tabs>
          <w:tab w:val="right" w:leader="dot" w:pos="8630"/>
        </w:tabs>
        <w:rPr>
          <w:rFonts w:asciiTheme="minorHAnsi" w:eastAsiaTheme="minorEastAsia" w:hAnsiTheme="minorHAnsi" w:cstheme="minorBidi"/>
          <w:noProof/>
          <w:sz w:val="22"/>
          <w:szCs w:val="22"/>
        </w:rPr>
      </w:pPr>
      <w:hyperlink w:anchor="_Toc403376212" w:history="1">
        <w:r w:rsidRPr="003F4EC9">
          <w:rPr>
            <w:rStyle w:val="Hyperlink"/>
            <w:noProof/>
          </w:rPr>
          <w:t>8.1.1 Total Dissolved Gas Monitoring</w:t>
        </w:r>
        <w:r>
          <w:rPr>
            <w:noProof/>
            <w:webHidden/>
          </w:rPr>
          <w:tab/>
        </w:r>
        <w:r>
          <w:rPr>
            <w:noProof/>
            <w:webHidden/>
          </w:rPr>
          <w:fldChar w:fldCharType="begin"/>
        </w:r>
        <w:r>
          <w:rPr>
            <w:noProof/>
            <w:webHidden/>
          </w:rPr>
          <w:instrText xml:space="preserve"> PAGEREF _Toc403376212 \h </w:instrText>
        </w:r>
        <w:r>
          <w:rPr>
            <w:noProof/>
            <w:webHidden/>
          </w:rPr>
        </w:r>
        <w:r>
          <w:rPr>
            <w:noProof/>
            <w:webHidden/>
          </w:rPr>
          <w:fldChar w:fldCharType="separate"/>
        </w:r>
        <w:r>
          <w:rPr>
            <w:noProof/>
            <w:webHidden/>
          </w:rPr>
          <w:t>54</w:t>
        </w:r>
        <w:r>
          <w:rPr>
            <w:noProof/>
            <w:webHidden/>
          </w:rPr>
          <w:fldChar w:fldCharType="end"/>
        </w:r>
      </w:hyperlink>
    </w:p>
    <w:p w:rsidR="007221D2" w:rsidRDefault="007221D2">
      <w:pPr>
        <w:pStyle w:val="TOC1"/>
        <w:tabs>
          <w:tab w:val="left" w:pos="480"/>
          <w:tab w:val="right" w:leader="dot" w:pos="8630"/>
        </w:tabs>
        <w:rPr>
          <w:rFonts w:asciiTheme="minorHAnsi" w:eastAsiaTheme="minorEastAsia" w:hAnsiTheme="minorHAnsi" w:cstheme="minorBidi"/>
          <w:b w:val="0"/>
          <w:noProof/>
          <w:sz w:val="22"/>
          <w:szCs w:val="22"/>
        </w:rPr>
      </w:pPr>
      <w:hyperlink w:anchor="_Toc403376213" w:history="1">
        <w:r w:rsidRPr="003F4EC9">
          <w:rPr>
            <w:rStyle w:val="Hyperlink"/>
            <w:noProof/>
          </w:rPr>
          <w:t>9</w:t>
        </w:r>
        <w:r>
          <w:rPr>
            <w:rFonts w:asciiTheme="minorHAnsi" w:eastAsiaTheme="minorEastAsia" w:hAnsiTheme="minorHAnsi" w:cstheme="minorBidi"/>
            <w:b w:val="0"/>
            <w:noProof/>
            <w:sz w:val="22"/>
            <w:szCs w:val="22"/>
          </w:rPr>
          <w:tab/>
        </w:r>
        <w:r w:rsidRPr="003F4EC9">
          <w:rPr>
            <w:rStyle w:val="Hyperlink"/>
            <w:noProof/>
          </w:rPr>
          <w:t>Dry Water Year Operations</w:t>
        </w:r>
        <w:r>
          <w:rPr>
            <w:noProof/>
            <w:webHidden/>
          </w:rPr>
          <w:tab/>
        </w:r>
        <w:r>
          <w:rPr>
            <w:noProof/>
            <w:webHidden/>
          </w:rPr>
          <w:fldChar w:fldCharType="begin"/>
        </w:r>
        <w:r>
          <w:rPr>
            <w:noProof/>
            <w:webHidden/>
          </w:rPr>
          <w:instrText xml:space="preserve"> PAGEREF _Toc403376213 \h </w:instrText>
        </w:r>
        <w:r>
          <w:rPr>
            <w:noProof/>
            <w:webHidden/>
          </w:rPr>
        </w:r>
        <w:r>
          <w:rPr>
            <w:noProof/>
            <w:webHidden/>
          </w:rPr>
          <w:fldChar w:fldCharType="separate"/>
        </w:r>
        <w:r>
          <w:rPr>
            <w:noProof/>
            <w:webHidden/>
          </w:rPr>
          <w:t>55</w:t>
        </w:r>
        <w:r>
          <w:rPr>
            <w:noProof/>
            <w:webHidden/>
          </w:rPr>
          <w:fldChar w:fldCharType="end"/>
        </w:r>
      </w:hyperlink>
    </w:p>
    <w:p w:rsidR="007221D2" w:rsidRDefault="007221D2">
      <w:pPr>
        <w:pStyle w:val="TOC1"/>
        <w:tabs>
          <w:tab w:val="left" w:pos="480"/>
          <w:tab w:val="right" w:leader="dot" w:pos="8630"/>
        </w:tabs>
        <w:rPr>
          <w:rFonts w:asciiTheme="minorHAnsi" w:eastAsiaTheme="minorEastAsia" w:hAnsiTheme="minorHAnsi" w:cstheme="minorBidi"/>
          <w:b w:val="0"/>
          <w:noProof/>
          <w:sz w:val="22"/>
          <w:szCs w:val="22"/>
        </w:rPr>
      </w:pPr>
      <w:hyperlink w:anchor="_Toc403376214" w:history="1">
        <w:r w:rsidRPr="003F4EC9">
          <w:rPr>
            <w:rStyle w:val="Hyperlink"/>
            <w:noProof/>
          </w:rPr>
          <w:t>10</w:t>
        </w:r>
        <w:r>
          <w:rPr>
            <w:rFonts w:asciiTheme="minorHAnsi" w:eastAsiaTheme="minorEastAsia" w:hAnsiTheme="minorHAnsi" w:cstheme="minorBidi"/>
            <w:b w:val="0"/>
            <w:noProof/>
            <w:sz w:val="22"/>
            <w:szCs w:val="22"/>
          </w:rPr>
          <w:tab/>
        </w:r>
        <w:r w:rsidRPr="003F4EC9">
          <w:rPr>
            <w:rStyle w:val="Hyperlink"/>
            <w:noProof/>
          </w:rPr>
          <w:t>FCRPS Hydrosystem Performance Standards</w:t>
        </w:r>
        <w:r>
          <w:rPr>
            <w:noProof/>
            <w:webHidden/>
          </w:rPr>
          <w:tab/>
        </w:r>
        <w:r>
          <w:rPr>
            <w:noProof/>
            <w:webHidden/>
          </w:rPr>
          <w:fldChar w:fldCharType="begin"/>
        </w:r>
        <w:r>
          <w:rPr>
            <w:noProof/>
            <w:webHidden/>
          </w:rPr>
          <w:instrText xml:space="preserve"> PAGEREF _Toc403376214 \h </w:instrText>
        </w:r>
        <w:r>
          <w:rPr>
            <w:noProof/>
            <w:webHidden/>
          </w:rPr>
        </w:r>
        <w:r>
          <w:rPr>
            <w:noProof/>
            <w:webHidden/>
          </w:rPr>
          <w:fldChar w:fldCharType="separate"/>
        </w:r>
        <w:r>
          <w:rPr>
            <w:noProof/>
            <w:webHidden/>
          </w:rPr>
          <w:t>55</w:t>
        </w:r>
        <w:r>
          <w:rPr>
            <w:noProof/>
            <w:webHidden/>
          </w:rPr>
          <w:fldChar w:fldCharType="end"/>
        </w:r>
      </w:hyperlink>
    </w:p>
    <w:p w:rsidR="00BB42F7" w:rsidRDefault="00753302" w:rsidP="00797F00">
      <w:pPr>
        <w:rPr>
          <w:rFonts w:ascii="Arial" w:hAnsi="Arial" w:cs="Arial"/>
          <w:b/>
          <w:sz w:val="32"/>
          <w:szCs w:val="32"/>
        </w:rPr>
      </w:pPr>
      <w:r w:rsidRPr="00335C1C">
        <w:fldChar w:fldCharType="end"/>
      </w:r>
    </w:p>
    <w:p w:rsidR="00BB42F7" w:rsidRDefault="00BB42F7" w:rsidP="00BB42F7">
      <w:pPr>
        <w:rPr>
          <w:rFonts w:ascii="Arial" w:hAnsi="Arial" w:cs="Arial"/>
          <w:b/>
          <w:sz w:val="32"/>
          <w:szCs w:val="32"/>
        </w:rPr>
        <w:sectPr w:rsidR="00BB42F7" w:rsidSect="000D615B">
          <w:headerReference w:type="default" r:id="rId17"/>
          <w:footerReference w:type="default" r:id="rId18"/>
          <w:pgSz w:w="12240" w:h="15840" w:code="1"/>
          <w:pgMar w:top="1440" w:right="1800" w:bottom="1440" w:left="1800" w:header="720" w:footer="720" w:gutter="0"/>
          <w:pgNumType w:fmt="lowerRoman" w:start="1"/>
          <w:cols w:space="720"/>
          <w:titlePg/>
          <w:docGrid w:linePitch="360"/>
        </w:sectPr>
      </w:pPr>
    </w:p>
    <w:p w:rsidR="00062433" w:rsidRDefault="00062433" w:rsidP="007E0FBB">
      <w:pPr>
        <w:pStyle w:val="Heading1"/>
      </w:pPr>
      <w:bookmarkStart w:id="0" w:name="_Toc302458276"/>
      <w:bookmarkStart w:id="1" w:name="_Toc302472461"/>
      <w:bookmarkStart w:id="2" w:name="_Toc302477206"/>
      <w:bookmarkStart w:id="3" w:name="_Toc302486533"/>
      <w:bookmarkStart w:id="4" w:name="_Toc302486695"/>
      <w:bookmarkStart w:id="5" w:name="_Toc302486858"/>
      <w:bookmarkStart w:id="6" w:name="_Toc302487020"/>
      <w:bookmarkStart w:id="7" w:name="_Toc302724007"/>
      <w:bookmarkStart w:id="8" w:name="_Toc302458277"/>
      <w:bookmarkStart w:id="9" w:name="_Toc302472462"/>
      <w:bookmarkStart w:id="10" w:name="_Toc302477207"/>
      <w:bookmarkStart w:id="11" w:name="_Toc302486534"/>
      <w:bookmarkStart w:id="12" w:name="_Toc302486696"/>
      <w:bookmarkStart w:id="13" w:name="_Toc302486859"/>
      <w:bookmarkStart w:id="14" w:name="_Toc302487021"/>
      <w:bookmarkStart w:id="15" w:name="_Toc302724008"/>
      <w:bookmarkStart w:id="16" w:name="_Toc376160264"/>
      <w:bookmarkStart w:id="17" w:name="_Toc40337607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lastRenderedPageBreak/>
        <w:t>Introduction</w:t>
      </w:r>
      <w:bookmarkEnd w:id="16"/>
      <w:bookmarkEnd w:id="17"/>
    </w:p>
    <w:p w:rsidR="00B81CAB" w:rsidRPr="00093795" w:rsidRDefault="001840D6" w:rsidP="002D5A91">
      <w:pPr>
        <w:spacing w:after="240"/>
      </w:pPr>
      <w:r>
        <w:t>T</w:t>
      </w:r>
      <w:r w:rsidR="00B81CAB">
        <w:t>he U.S. Army Corps of Engineers (Corps), Bureau of Reclamation (Reclamation), and Bonneville Power Administration (BPA), collectively referred to as the Action Agencies (AA</w:t>
      </w:r>
      <w:r w:rsidR="00093795">
        <w:t>s</w:t>
      </w:r>
      <w:r w:rsidR="00B81CAB">
        <w:t xml:space="preserve">), </w:t>
      </w:r>
      <w:r w:rsidR="002A7B2A">
        <w:t xml:space="preserve">have </w:t>
      </w:r>
      <w:r w:rsidR="00B81CAB">
        <w:t>consult</w:t>
      </w:r>
      <w:r w:rsidR="002A7B2A">
        <w:t>ed</w:t>
      </w:r>
      <w:r w:rsidR="00B81CAB">
        <w:t xml:space="preserve"> with the National </w:t>
      </w:r>
      <w:r w:rsidR="00A96776">
        <w:t xml:space="preserve">Marine </w:t>
      </w:r>
      <w:r w:rsidR="00B81CAB">
        <w:t>Fisheries Service (</w:t>
      </w:r>
      <w:r w:rsidR="00A96776">
        <w:t>NMFS</w:t>
      </w:r>
      <w:r w:rsidR="00B81CAB">
        <w:t xml:space="preserve">) and the U.S. Fish and Wildlife Service (USFWS) on the effects of operating </w:t>
      </w:r>
      <w:r w:rsidR="00093795">
        <w:t xml:space="preserve">the 14 Federal multi-purpose hydropower projects in the Federal Columbia River Power System (FCRPS) on fish species listed as endangered or threatened under the </w:t>
      </w:r>
      <w:r>
        <w:t>Endangered Species Act (ESA)</w:t>
      </w:r>
      <w:r w:rsidR="00093795">
        <w:t>.  The</w:t>
      </w:r>
      <w:r w:rsidR="002A7B2A">
        <w:t>se</w:t>
      </w:r>
      <w:r w:rsidR="00093795">
        <w:t xml:space="preserve"> consultations resulted in biological opinions (BiOps) from </w:t>
      </w:r>
      <w:r w:rsidR="00A96776">
        <w:t>NMFS</w:t>
      </w:r>
      <w:r w:rsidR="00093795">
        <w:t xml:space="preserve"> and USFWS that </w:t>
      </w:r>
      <w:r w:rsidR="00DF169C">
        <w:t>identify FCRPS</w:t>
      </w:r>
      <w:r w:rsidR="00093795">
        <w:t xml:space="preserve"> operations that </w:t>
      </w:r>
      <w:r w:rsidR="00B87F01">
        <w:t>are</w:t>
      </w:r>
      <w:r w:rsidR="00093795">
        <w:t xml:space="preserve"> implemented by the AAs to avoid jeopardizing the survival and recovery of </w:t>
      </w:r>
      <w:r w:rsidR="00532D2E">
        <w:t>ESA-</w:t>
      </w:r>
      <w:r w:rsidR="00093795">
        <w:t>listed fish species.</w:t>
      </w:r>
      <w:r>
        <w:t xml:space="preserve">  </w:t>
      </w:r>
      <w:r w:rsidR="00DF169C">
        <w:t xml:space="preserve">The FCRPS </w:t>
      </w:r>
      <w:r w:rsidR="00093795">
        <w:t xml:space="preserve">BiOps and other applicable </w:t>
      </w:r>
      <w:r w:rsidR="00532D2E">
        <w:t xml:space="preserve">governing </w:t>
      </w:r>
      <w:r w:rsidR="00093795">
        <w:t>documents are described below</w:t>
      </w:r>
      <w:r w:rsidR="00532D2E">
        <w:t xml:space="preserve"> in Section 2</w:t>
      </w:r>
      <w:r w:rsidR="00093795">
        <w:t>.</w:t>
      </w:r>
      <w:r w:rsidR="00093795">
        <w:rPr>
          <w:caps/>
        </w:rPr>
        <w:t xml:space="preserve"> </w:t>
      </w:r>
      <w:r w:rsidR="00093795">
        <w:t xml:space="preserve">    </w:t>
      </w:r>
      <w:r w:rsidR="00B81CAB">
        <w:t xml:space="preserve"> </w:t>
      </w:r>
    </w:p>
    <w:p w:rsidR="00532D2E" w:rsidRDefault="00062433" w:rsidP="008F2ECE">
      <w:r>
        <w:t>Th</w:t>
      </w:r>
      <w:r w:rsidR="00532D2E">
        <w:t>e</w:t>
      </w:r>
      <w:r>
        <w:t xml:space="preserve"> </w:t>
      </w:r>
      <w:r w:rsidR="0013277B">
        <w:t>2015</w:t>
      </w:r>
      <w:r w:rsidR="00DF169C">
        <w:t xml:space="preserve"> </w:t>
      </w:r>
      <w:r>
        <w:t xml:space="preserve">Water Management Plan (WMP) </w:t>
      </w:r>
      <w:r w:rsidR="00721AF3">
        <w:t>describe</w:t>
      </w:r>
      <w:r w:rsidR="006649EC">
        <w:t>s</w:t>
      </w:r>
      <w:r w:rsidR="00FB3AE9">
        <w:t xml:space="preserve"> </w:t>
      </w:r>
      <w:r>
        <w:t xml:space="preserve">the </w:t>
      </w:r>
      <w:r w:rsidR="006A6441">
        <w:t>AA</w:t>
      </w:r>
      <w:r w:rsidR="00DF169C">
        <w:t>s</w:t>
      </w:r>
      <w:r w:rsidR="006A6441">
        <w:t xml:space="preserve"> </w:t>
      </w:r>
      <w:r>
        <w:t>plan</w:t>
      </w:r>
      <w:r w:rsidR="007A1B06">
        <w:t xml:space="preserve"> for the </w:t>
      </w:r>
      <w:r w:rsidR="0013277B">
        <w:t>2015</w:t>
      </w:r>
      <w:r w:rsidR="007A1B06">
        <w:t xml:space="preserve"> water year (October 1, </w:t>
      </w:r>
      <w:r w:rsidR="0013277B">
        <w:t xml:space="preserve">2014 </w:t>
      </w:r>
      <w:r w:rsidR="007A1B06">
        <w:t xml:space="preserve">through September 30, </w:t>
      </w:r>
      <w:r w:rsidR="0013277B">
        <w:t>2015</w:t>
      </w:r>
      <w:r w:rsidR="007A1B06">
        <w:t>)</w:t>
      </w:r>
      <w:r>
        <w:t xml:space="preserve"> </w:t>
      </w:r>
      <w:r w:rsidR="00375A11">
        <w:t>for</w:t>
      </w:r>
      <w:r>
        <w:t xml:space="preserve"> </w:t>
      </w:r>
      <w:r w:rsidR="00742097">
        <w:t>implement</w:t>
      </w:r>
      <w:r w:rsidR="00375A11">
        <w:t>ing</w:t>
      </w:r>
      <w:r w:rsidR="00742097">
        <w:t xml:space="preserve"> </w:t>
      </w:r>
      <w:r w:rsidR="00DF169C">
        <w:t xml:space="preserve">the </w:t>
      </w:r>
      <w:r w:rsidR="008B5970">
        <w:t xml:space="preserve">specific </w:t>
      </w:r>
      <w:r w:rsidR="00742097">
        <w:t xml:space="preserve">operations </w:t>
      </w:r>
      <w:r w:rsidR="008B5970">
        <w:t>identified</w:t>
      </w:r>
      <w:r w:rsidR="00721AF3">
        <w:t xml:space="preserve"> in the </w:t>
      </w:r>
      <w:r w:rsidR="00A96776">
        <w:t>NMFS</w:t>
      </w:r>
      <w:r w:rsidR="00FA438E">
        <w:t xml:space="preserve"> 2008 </w:t>
      </w:r>
      <w:r w:rsidR="00721AF3">
        <w:t>BiOp</w:t>
      </w:r>
      <w:r w:rsidR="00B87F01">
        <w:t xml:space="preserve">, </w:t>
      </w:r>
      <w:r w:rsidR="00B44717">
        <w:t>2010 Supplemental BiOp</w:t>
      </w:r>
      <w:r w:rsidR="00B87F01">
        <w:t xml:space="preserve"> and 2014 Supplemental BiOp</w:t>
      </w:r>
      <w:r w:rsidR="00B87F01">
        <w:rPr>
          <w:rStyle w:val="FootnoteReference"/>
        </w:rPr>
        <w:footnoteReference w:id="1"/>
      </w:r>
      <w:r w:rsidR="00B44717">
        <w:t xml:space="preserve"> (</w:t>
      </w:r>
      <w:r w:rsidR="007F2B25">
        <w:t xml:space="preserve">collectively referred to as </w:t>
      </w:r>
      <w:bookmarkStart w:id="18" w:name="OLE_LINK14"/>
      <w:bookmarkStart w:id="19" w:name="OLE_LINK15"/>
      <w:r w:rsidR="00A96776">
        <w:t xml:space="preserve">NMFS </w:t>
      </w:r>
      <w:bookmarkEnd w:id="18"/>
      <w:bookmarkEnd w:id="19"/>
      <w:r w:rsidR="008D7F65">
        <w:t>FCRPS</w:t>
      </w:r>
      <w:r w:rsidR="00B44717">
        <w:t xml:space="preserve"> BiOp</w:t>
      </w:r>
      <w:r w:rsidR="00B44717" w:rsidRPr="002235F1">
        <w:t>)</w:t>
      </w:r>
      <w:r w:rsidR="00375A11">
        <w:t>,</w:t>
      </w:r>
      <w:r w:rsidR="00B44717" w:rsidRPr="002235F1">
        <w:t xml:space="preserve"> </w:t>
      </w:r>
      <w:r w:rsidR="00754FC7" w:rsidRPr="002235F1">
        <w:t>and the USFWS 2000 and 2006 BiOps</w:t>
      </w:r>
      <w:r w:rsidR="00742097">
        <w:t xml:space="preserve">.  </w:t>
      </w:r>
      <w:r w:rsidR="00C97364">
        <w:t xml:space="preserve">The </w:t>
      </w:r>
      <w:r w:rsidR="003B22B9">
        <w:t>AAs</w:t>
      </w:r>
      <w:r w:rsidR="00C97364">
        <w:t xml:space="preserve"> are the final authorities on the content of </w:t>
      </w:r>
      <w:r w:rsidR="00DF169C">
        <w:t xml:space="preserve">the </w:t>
      </w:r>
      <w:r w:rsidR="00C97364">
        <w:t xml:space="preserve">WMP, although </w:t>
      </w:r>
      <w:r w:rsidR="00434C01">
        <w:t xml:space="preserve">coordinates with </w:t>
      </w:r>
      <w:r w:rsidR="00C97364">
        <w:t xml:space="preserve">the </w:t>
      </w:r>
      <w:r w:rsidR="008D7F65">
        <w:t xml:space="preserve">sovereign </w:t>
      </w:r>
      <w:r w:rsidR="00532D2E">
        <w:t xml:space="preserve">inter-agency </w:t>
      </w:r>
      <w:r w:rsidR="00C97364">
        <w:t xml:space="preserve">Technical Management Team (TMT) </w:t>
      </w:r>
      <w:r w:rsidR="00434C01">
        <w:t xml:space="preserve">and solicits their review, comment and recommendations </w:t>
      </w:r>
      <w:r w:rsidR="00C97364">
        <w:t>for consideration during preparation of the WMP.</w:t>
      </w:r>
      <w:r w:rsidR="00D75B6A">
        <w:t xml:space="preserve">  </w:t>
      </w:r>
      <w:r w:rsidR="008F2ECE" w:rsidRPr="008F2ECE">
        <w:t xml:space="preserve">The </w:t>
      </w:r>
      <w:r w:rsidR="008F2ECE">
        <w:t xml:space="preserve">WMP </w:t>
      </w:r>
      <w:r w:rsidR="008F2ECE" w:rsidRPr="008F2ECE">
        <w:t xml:space="preserve">is consistent with the adaptive management provisions in the </w:t>
      </w:r>
      <w:r w:rsidR="00A96776">
        <w:t>NMFS</w:t>
      </w:r>
      <w:r w:rsidR="008F2ECE" w:rsidRPr="008F2ECE">
        <w:t xml:space="preserve"> </w:t>
      </w:r>
      <w:r w:rsidR="000C2578">
        <w:t>FCRPS</w:t>
      </w:r>
      <w:r w:rsidR="008F2ECE" w:rsidRPr="008F2ECE">
        <w:t xml:space="preserve"> BiOp and the Corps’ Record of Consultation and Statement of Decision (ROCASOD) adopting the project operations contained in the </w:t>
      </w:r>
      <w:r w:rsidR="000C2578">
        <w:t>applicable FCRPS</w:t>
      </w:r>
      <w:r w:rsidR="008F2ECE" w:rsidRPr="008F2ECE">
        <w:t xml:space="preserve"> BiOp and the Columbia Basin Fish Accords (Accords). </w:t>
      </w:r>
      <w:r w:rsidR="008F2ECE">
        <w:t xml:space="preserve"> </w:t>
      </w:r>
      <w:r w:rsidR="006A6441">
        <w:t>The AA</w:t>
      </w:r>
      <w:r w:rsidR="003578C4">
        <w:t>s</w:t>
      </w:r>
      <w:r w:rsidR="006A6441">
        <w:t xml:space="preserve"> will prepare season</w:t>
      </w:r>
      <w:r w:rsidR="00B81CAB">
        <w:t>al</w:t>
      </w:r>
      <w:r w:rsidR="006A6441">
        <w:t xml:space="preserve"> updates to the </w:t>
      </w:r>
      <w:r w:rsidR="0013277B">
        <w:t>2015</w:t>
      </w:r>
      <w:r w:rsidR="00D4601D">
        <w:t xml:space="preserve"> </w:t>
      </w:r>
      <w:r w:rsidR="006A6441">
        <w:t xml:space="preserve">WMP </w:t>
      </w:r>
      <w:r w:rsidR="00B81CAB">
        <w:t>that</w:t>
      </w:r>
      <w:r w:rsidR="006A6441">
        <w:t xml:space="preserve"> will </w:t>
      </w:r>
      <w:r w:rsidR="00DF169C">
        <w:t xml:space="preserve">be </w:t>
      </w:r>
      <w:r w:rsidR="006A6441">
        <w:t xml:space="preserve">posted on the following website for </w:t>
      </w:r>
      <w:r w:rsidR="003578C4">
        <w:t xml:space="preserve">regional review through the </w:t>
      </w:r>
      <w:r w:rsidR="006A6441">
        <w:t>TMT</w:t>
      </w:r>
      <w:r w:rsidR="003578C4">
        <w:t xml:space="preserve">: </w:t>
      </w:r>
    </w:p>
    <w:p w:rsidR="00532D2E" w:rsidRDefault="00753302" w:rsidP="002D5A91">
      <w:pPr>
        <w:spacing w:after="240"/>
      </w:pPr>
      <w:hyperlink r:id="rId19" w:history="1">
        <w:r w:rsidR="003578C4" w:rsidRPr="006F1A58">
          <w:rPr>
            <w:rStyle w:val="Hyperlink"/>
          </w:rPr>
          <w:t>http://www.nwd-wc.usace.army.mil/tmt/documents/wmp/</w:t>
        </w:r>
      </w:hyperlink>
    </w:p>
    <w:p w:rsidR="006649EC" w:rsidRDefault="00742097">
      <w:pPr>
        <w:spacing w:after="240"/>
      </w:pPr>
      <w:r>
        <w:t xml:space="preserve">The system operations contained herein </w:t>
      </w:r>
      <w:r w:rsidR="003549FD">
        <w:t>may be adjusted according</w:t>
      </w:r>
      <w:r>
        <w:t xml:space="preserve"> to water year conditions </w:t>
      </w:r>
      <w:r w:rsidR="008B5970">
        <w:t xml:space="preserve">based on </w:t>
      </w:r>
      <w:r w:rsidR="002A7B2A">
        <w:t>coordination with</w:t>
      </w:r>
      <w:r w:rsidR="008B5970">
        <w:t xml:space="preserve"> the TMT</w:t>
      </w:r>
      <w:r w:rsidR="003578C4">
        <w:t>.</w:t>
      </w:r>
    </w:p>
    <w:p w:rsidR="00CC6AB9" w:rsidRDefault="00CC6AB9" w:rsidP="007E0FBB">
      <w:pPr>
        <w:pStyle w:val="Heading1"/>
      </w:pPr>
      <w:bookmarkStart w:id="20" w:name="_Toc376160265"/>
      <w:bookmarkStart w:id="21" w:name="_Toc403376071"/>
      <w:r>
        <w:t>Governing Documents</w:t>
      </w:r>
      <w:bookmarkEnd w:id="20"/>
      <w:bookmarkEnd w:id="21"/>
    </w:p>
    <w:p w:rsidR="00CC6AB9" w:rsidRDefault="00CC6AB9" w:rsidP="00CC6AB9">
      <w:pPr>
        <w:spacing w:after="240"/>
      </w:pPr>
      <w:r>
        <w:t xml:space="preserve">The following are the governing documents associated with the WMP—the biological assessments (BAs) produced by the AAs and submitted to </w:t>
      </w:r>
      <w:r w:rsidR="00A96776">
        <w:t>NMFS</w:t>
      </w:r>
      <w:r>
        <w:t xml:space="preserve"> and USFWS to initiate consultation; and the resulting BiOps issued by </w:t>
      </w:r>
      <w:r w:rsidR="00A96776">
        <w:t>NMFS</w:t>
      </w:r>
      <w:r>
        <w:t xml:space="preserve"> and USFWS:</w:t>
      </w:r>
    </w:p>
    <w:p w:rsidR="00CC6AB9" w:rsidRDefault="00CC6AB9" w:rsidP="00CC6AB9">
      <w:pPr>
        <w:pStyle w:val="Heading2"/>
      </w:pPr>
      <w:bookmarkStart w:id="22" w:name="_Toc376160266"/>
      <w:bookmarkStart w:id="23" w:name="_Toc403376072"/>
      <w:r w:rsidRPr="005F193B">
        <w:t>Biological Assessments</w:t>
      </w:r>
      <w:bookmarkEnd w:id="22"/>
      <w:bookmarkEnd w:id="23"/>
    </w:p>
    <w:p w:rsidR="00CC6AB9" w:rsidRDefault="00CC6AB9" w:rsidP="00F05D84">
      <w:pPr>
        <w:keepNext/>
        <w:numPr>
          <w:ilvl w:val="0"/>
          <w:numId w:val="38"/>
        </w:numPr>
        <w:spacing w:before="120" w:after="120"/>
        <w:rPr>
          <w:u w:val="single"/>
        </w:rPr>
      </w:pPr>
      <w:r>
        <w:rPr>
          <w:u w:val="single"/>
        </w:rPr>
        <w:t>1999 BA for the Effects of FCRPS Operations on Columbia Basin Bull Trout and Kootenai River White Sturgeon (Corps, BPA, Reclamation)</w:t>
      </w:r>
    </w:p>
    <w:p w:rsidR="00B04710" w:rsidRDefault="00CC6AB9" w:rsidP="009D503A">
      <w:pPr>
        <w:autoSpaceDE w:val="0"/>
        <w:autoSpaceDN w:val="0"/>
      </w:pPr>
      <w:r>
        <w:rPr>
          <w:color w:val="000000"/>
        </w:rPr>
        <w:t xml:space="preserve">The AAs submitted a BA to USFWS in December 1999 addressing the effects of 2000-2010 FCRPS operations on bull trout and Kootenai white sturgeon.  The BA addressed FCRPS project operations on the Columbia River and on the Snake River downstream of </w:t>
      </w:r>
      <w:r>
        <w:rPr>
          <w:color w:val="000000"/>
        </w:rPr>
        <w:lastRenderedPageBreak/>
        <w:t xml:space="preserve">Lower Granite Dam.  The BA </w:t>
      </w:r>
      <w:r w:rsidR="0079141C">
        <w:rPr>
          <w:color w:val="000000"/>
        </w:rPr>
        <w:t>is incorporated by reference in the 1999 Multi-Species BA</w:t>
      </w:r>
      <w:r w:rsidR="000716F6">
        <w:rPr>
          <w:color w:val="000000"/>
        </w:rPr>
        <w:t xml:space="preserve"> </w:t>
      </w:r>
      <w:r w:rsidR="00B04710">
        <w:rPr>
          <w:color w:val="000000"/>
        </w:rPr>
        <w:t xml:space="preserve">that may be found on the following website: </w:t>
      </w:r>
      <w:hyperlink r:id="rId20" w:history="1">
        <w:r w:rsidRPr="004E1AC0">
          <w:rPr>
            <w:rStyle w:val="Hyperlink"/>
          </w:rPr>
          <w:t>http://www.usbr.gov/pn/programs/fcrps/pdf/1999ba.pdf</w:t>
        </w:r>
      </w:hyperlink>
    </w:p>
    <w:p w:rsidR="00CC6AB9" w:rsidRDefault="00CC6AB9" w:rsidP="00F05D84">
      <w:pPr>
        <w:keepNext/>
        <w:numPr>
          <w:ilvl w:val="0"/>
          <w:numId w:val="38"/>
        </w:numPr>
        <w:spacing w:before="120" w:after="120"/>
        <w:rPr>
          <w:u w:val="single"/>
        </w:rPr>
      </w:pPr>
      <w:r>
        <w:rPr>
          <w:u w:val="single"/>
        </w:rPr>
        <w:t>2004 BA for the Effects of Libby Dam Operations on Kootenai River White Sturgeon (Corps, BPA)</w:t>
      </w:r>
    </w:p>
    <w:p w:rsidR="00CC6AB9" w:rsidRDefault="00CC6AB9" w:rsidP="00AA556A">
      <w:pPr>
        <w:rPr>
          <w:u w:val="single"/>
        </w:rPr>
      </w:pPr>
      <w:r>
        <w:rPr>
          <w:color w:val="000000"/>
        </w:rPr>
        <w:t xml:space="preserve">Due to the critical habitat designation and new information on the Kootenai River white sturgeon, the Corps and BPA re-initiated consultation on the effects of Libby Dam operations on the Kootenai sturgeon and its critical habitat.  The AAs submitted a BA to USFWS in July 2004 to supplement the 1999 FCRPS BA with this additional information.  A complete administrative record of this consultation is on file at the USFWS Upper Columbia Office in Spokane, Washington.   </w:t>
      </w:r>
      <w:r>
        <w:rPr>
          <w:u w:val="single"/>
        </w:rPr>
        <w:t xml:space="preserve"> </w:t>
      </w:r>
    </w:p>
    <w:p w:rsidR="00CC6AB9" w:rsidRDefault="00CC6AB9" w:rsidP="00F05D84">
      <w:pPr>
        <w:keepNext/>
        <w:numPr>
          <w:ilvl w:val="0"/>
          <w:numId w:val="38"/>
        </w:numPr>
        <w:spacing w:before="120" w:after="120"/>
        <w:rPr>
          <w:u w:val="single"/>
        </w:rPr>
      </w:pPr>
      <w:r w:rsidRPr="00687C41">
        <w:rPr>
          <w:u w:val="single"/>
        </w:rPr>
        <w:t>2007 FCRPS BA</w:t>
      </w:r>
      <w:r>
        <w:rPr>
          <w:u w:val="single"/>
        </w:rPr>
        <w:t xml:space="preserve"> </w:t>
      </w:r>
      <w:r w:rsidRPr="00687C41">
        <w:rPr>
          <w:u w:val="single"/>
        </w:rPr>
        <w:t xml:space="preserve">and Comprehensive Analysis </w:t>
      </w:r>
      <w:r w:rsidRPr="00687C41">
        <w:rPr>
          <w:color w:val="000000"/>
          <w:u w:val="single"/>
        </w:rPr>
        <w:t xml:space="preserve">of the FCRPS and </w:t>
      </w:r>
      <w:proofErr w:type="spellStart"/>
      <w:r w:rsidRPr="00687C41">
        <w:rPr>
          <w:color w:val="000000"/>
          <w:u w:val="single"/>
        </w:rPr>
        <w:t>Mainstem</w:t>
      </w:r>
      <w:proofErr w:type="spellEnd"/>
      <w:r w:rsidRPr="00687C41">
        <w:rPr>
          <w:color w:val="000000"/>
          <w:u w:val="single"/>
        </w:rPr>
        <w:t xml:space="preserve"> Effects of Upper Snake and Other Tributary Actions (Corps</w:t>
      </w:r>
      <w:r>
        <w:rPr>
          <w:color w:val="000000"/>
          <w:u w:val="single"/>
        </w:rPr>
        <w:t>, BPA, Reclamation</w:t>
      </w:r>
      <w:r w:rsidRPr="00687C41">
        <w:rPr>
          <w:color w:val="000000"/>
          <w:u w:val="single"/>
        </w:rPr>
        <w:t>)</w:t>
      </w:r>
      <w:r w:rsidRPr="00687C41">
        <w:rPr>
          <w:u w:val="single"/>
        </w:rPr>
        <w:t xml:space="preserve"> </w:t>
      </w:r>
    </w:p>
    <w:p w:rsidR="00793E5C" w:rsidRDefault="00CC6AB9" w:rsidP="00AA556A">
      <w:pPr>
        <w:rPr>
          <w:color w:val="000000"/>
        </w:rPr>
      </w:pPr>
      <w:r w:rsidRPr="0066754A">
        <w:rPr>
          <w:color w:val="000000"/>
        </w:rPr>
        <w:t xml:space="preserve">The AAs submitted a BA and a Comprehensive Analysis to </w:t>
      </w:r>
      <w:r w:rsidR="00A96776">
        <w:rPr>
          <w:color w:val="000000"/>
        </w:rPr>
        <w:t>NMFS</w:t>
      </w:r>
      <w:r w:rsidRPr="0066754A">
        <w:rPr>
          <w:color w:val="000000"/>
        </w:rPr>
        <w:t xml:space="preserve"> on August 21, 2007.   The BA </w:t>
      </w:r>
      <w:r>
        <w:rPr>
          <w:color w:val="000000"/>
        </w:rPr>
        <w:t xml:space="preserve">proposed a Reasonable and Prudent Alternative (RPA) of </w:t>
      </w:r>
      <w:r w:rsidRPr="0066754A">
        <w:rPr>
          <w:color w:val="000000"/>
        </w:rPr>
        <w:t xml:space="preserve">specific </w:t>
      </w:r>
      <w:r>
        <w:rPr>
          <w:color w:val="000000"/>
        </w:rPr>
        <w:t xml:space="preserve">FCRPS </w:t>
      </w:r>
      <w:r w:rsidRPr="0066754A">
        <w:rPr>
          <w:color w:val="000000"/>
        </w:rPr>
        <w:t>operations</w:t>
      </w:r>
      <w:r>
        <w:rPr>
          <w:color w:val="000000"/>
        </w:rPr>
        <w:t xml:space="preserve"> </w:t>
      </w:r>
      <w:r w:rsidRPr="0066754A">
        <w:rPr>
          <w:color w:val="000000"/>
        </w:rPr>
        <w:t xml:space="preserve">that the AAs would implement to </w:t>
      </w:r>
      <w:r>
        <w:rPr>
          <w:color w:val="000000"/>
        </w:rPr>
        <w:t>avoid jeopardy and adverse modification of critical habitat</w:t>
      </w:r>
      <w:r w:rsidRPr="0066754A">
        <w:rPr>
          <w:color w:val="000000"/>
        </w:rPr>
        <w:t xml:space="preserve"> of listed fish species.  The Comprehensive Analysis integrated the analysis of effects of the FCRPS with the analysis of effects of actions in the Upper Snake River and other tributaries.  Both documents </w:t>
      </w:r>
      <w:r w:rsidR="00694989">
        <w:rPr>
          <w:color w:val="000000"/>
        </w:rPr>
        <w:t>may be found on the following website</w:t>
      </w:r>
      <w:r w:rsidRPr="0066754A">
        <w:rPr>
          <w:color w:val="000000"/>
        </w:rPr>
        <w:t>:</w:t>
      </w:r>
      <w:r w:rsidR="000716F6">
        <w:rPr>
          <w:color w:val="000000"/>
        </w:rPr>
        <w:t xml:space="preserve"> </w:t>
      </w:r>
      <w:hyperlink r:id="rId21" w:history="1">
        <w:r w:rsidR="000716F6" w:rsidRPr="000716F6">
          <w:rPr>
            <w:rStyle w:val="Hyperlink"/>
          </w:rPr>
          <w:t>http://www.salmonrecovery.gov/BiologicalOpinions/FCRPSBiOp/2008FCRPSBiOp/2007BAandCA.aspx</w:t>
        </w:r>
        <w:r w:rsidR="0079141C" w:rsidRPr="000716F6">
          <w:rPr>
            <w:rStyle w:val="Hyperlink"/>
          </w:rPr>
          <w:t xml:space="preserve"> </w:t>
        </w:r>
      </w:hyperlink>
      <w:r w:rsidR="0079141C">
        <w:rPr>
          <w:color w:val="000000"/>
        </w:rPr>
        <w:t xml:space="preserve"> </w:t>
      </w:r>
    </w:p>
    <w:p w:rsidR="00CC6AB9" w:rsidRPr="00A23BBF" w:rsidRDefault="00CC6AB9" w:rsidP="00F05D84">
      <w:pPr>
        <w:keepNext/>
        <w:numPr>
          <w:ilvl w:val="0"/>
          <w:numId w:val="38"/>
        </w:numPr>
        <w:spacing w:before="120" w:after="120"/>
        <w:rPr>
          <w:u w:val="single"/>
        </w:rPr>
      </w:pPr>
      <w:r w:rsidRPr="00A23BBF">
        <w:rPr>
          <w:u w:val="single"/>
        </w:rPr>
        <w:t xml:space="preserve">2007 Upper Snake BA </w:t>
      </w:r>
      <w:r>
        <w:rPr>
          <w:u w:val="single"/>
        </w:rPr>
        <w:t>(Reclamation)</w:t>
      </w:r>
    </w:p>
    <w:p w:rsidR="00DF450D" w:rsidRDefault="00CC6AB9" w:rsidP="009D503A">
      <w:pPr>
        <w:autoSpaceDE w:val="0"/>
        <w:autoSpaceDN w:val="0"/>
        <w:rPr>
          <w:color w:val="000000"/>
        </w:rPr>
      </w:pPr>
      <w:r>
        <w:rPr>
          <w:color w:val="000000"/>
        </w:rPr>
        <w:t xml:space="preserve">Reclamation submitted a BA to </w:t>
      </w:r>
      <w:r w:rsidR="00A96776">
        <w:rPr>
          <w:color w:val="000000"/>
        </w:rPr>
        <w:t>NMFS</w:t>
      </w:r>
      <w:r>
        <w:rPr>
          <w:color w:val="000000"/>
        </w:rPr>
        <w:t xml:space="preserve"> in August 2007 that described actions involving operations and routine maintenance at 12 Federal projects located upstream of Brownlee Reservoir and evaluated the effects of those actions on ESA-listed fish species.  The BA may be found on the following website: </w:t>
      </w:r>
    </w:p>
    <w:p w:rsidR="00CC6AB9" w:rsidRDefault="00753302" w:rsidP="009D503A">
      <w:pPr>
        <w:autoSpaceDE w:val="0"/>
        <w:autoSpaceDN w:val="0"/>
      </w:pPr>
      <w:hyperlink r:id="rId22" w:history="1">
        <w:r w:rsidR="00CC6AB9" w:rsidRPr="00FB3AE9">
          <w:rPr>
            <w:rStyle w:val="Hyperlink"/>
          </w:rPr>
          <w:t>http://www.</w:t>
        </w:r>
        <w:bookmarkStart w:id="24" w:name="_Hlt335727971"/>
        <w:bookmarkStart w:id="25" w:name="_Hlt335727972"/>
        <w:r w:rsidR="00CC6AB9" w:rsidRPr="00FB3AE9">
          <w:rPr>
            <w:rStyle w:val="Hyperlink"/>
          </w:rPr>
          <w:t>u</w:t>
        </w:r>
        <w:bookmarkEnd w:id="24"/>
        <w:bookmarkEnd w:id="25"/>
        <w:r w:rsidR="00CC6AB9" w:rsidRPr="00FB3AE9">
          <w:rPr>
            <w:rStyle w:val="Hyperlink"/>
          </w:rPr>
          <w:t>sbr.gov/pn/programs/UpperSnake/</w:t>
        </w:r>
      </w:hyperlink>
    </w:p>
    <w:p w:rsidR="009D503A" w:rsidRDefault="009D503A" w:rsidP="009D503A">
      <w:pPr>
        <w:autoSpaceDE w:val="0"/>
        <w:autoSpaceDN w:val="0"/>
      </w:pPr>
    </w:p>
    <w:p w:rsidR="00CC6AB9" w:rsidRDefault="00CC6AB9" w:rsidP="009D503A">
      <w:pPr>
        <w:pStyle w:val="Heading2"/>
        <w:spacing w:before="0" w:after="0"/>
      </w:pPr>
      <w:bookmarkStart w:id="26" w:name="_Toc376160267"/>
      <w:bookmarkStart w:id="27" w:name="_Toc403376073"/>
      <w:r w:rsidRPr="005F193B">
        <w:t>Biological Opinions</w:t>
      </w:r>
      <w:bookmarkEnd w:id="26"/>
      <w:bookmarkEnd w:id="27"/>
    </w:p>
    <w:p w:rsidR="00CC6AB9" w:rsidRDefault="00CC6AB9" w:rsidP="00F05D84">
      <w:pPr>
        <w:keepNext/>
        <w:numPr>
          <w:ilvl w:val="0"/>
          <w:numId w:val="38"/>
        </w:numPr>
        <w:spacing w:before="120" w:after="120"/>
      </w:pPr>
      <w:r w:rsidRPr="00012F7B">
        <w:rPr>
          <w:u w:val="single"/>
        </w:rPr>
        <w:t xml:space="preserve">USFWS 2000 FCRPS BiOp </w:t>
      </w:r>
    </w:p>
    <w:p w:rsidR="00FE7362" w:rsidRPr="00FE7362" w:rsidRDefault="00CC6AB9" w:rsidP="009D503A">
      <w:r>
        <w:t xml:space="preserve">The USFWS 2000 FCRPS BiOp, "Effects to Listed Species from Operation of the Federal Columbia River Power System,” issued on December 20, 2000 evaluates the effects of operating the FCRPS on </w:t>
      </w:r>
      <w:r w:rsidR="00B05551">
        <w:t xml:space="preserve">threatened Columbia Basin bull trout in areas downstream of Hells Canyon Dam and in the Upper Columbia Basin, and on </w:t>
      </w:r>
      <w:r>
        <w:t>endangered Kootenai River white sturgeon</w:t>
      </w:r>
      <w:r w:rsidR="00B05551">
        <w:t>,</w:t>
      </w:r>
      <w:r>
        <w:t xml:space="preserve"> and </w:t>
      </w:r>
      <w:r w:rsidR="00227809">
        <w:t xml:space="preserve">may </w:t>
      </w:r>
      <w:r>
        <w:t xml:space="preserve">be found </w:t>
      </w:r>
      <w:r w:rsidR="00227809">
        <w:t>on the following website</w:t>
      </w:r>
      <w:r>
        <w:t xml:space="preserve">: </w:t>
      </w:r>
      <w:hyperlink r:id="rId23" w:history="1">
        <w:r w:rsidRPr="000E5A09">
          <w:rPr>
            <w:rStyle w:val="Hyperlink"/>
          </w:rPr>
          <w:t>http://www.fws.gov/pacific/finalbiop/BiOp.html</w:t>
        </w:r>
      </w:hyperlink>
    </w:p>
    <w:p w:rsidR="00CC6AB9" w:rsidRDefault="00CC6AB9" w:rsidP="00F05D84">
      <w:pPr>
        <w:keepNext/>
        <w:numPr>
          <w:ilvl w:val="0"/>
          <w:numId w:val="38"/>
        </w:numPr>
        <w:spacing w:before="120" w:after="120"/>
      </w:pPr>
      <w:r w:rsidRPr="00012F7B">
        <w:rPr>
          <w:u w:val="single"/>
        </w:rPr>
        <w:t>USFWS 200</w:t>
      </w:r>
      <w:r>
        <w:rPr>
          <w:u w:val="single"/>
        </w:rPr>
        <w:t>6</w:t>
      </w:r>
      <w:r w:rsidRPr="00012F7B">
        <w:rPr>
          <w:u w:val="single"/>
        </w:rPr>
        <w:t xml:space="preserve"> </w:t>
      </w:r>
      <w:r>
        <w:rPr>
          <w:u w:val="single"/>
        </w:rPr>
        <w:t>Libby Dam</w:t>
      </w:r>
      <w:r w:rsidRPr="00012F7B">
        <w:rPr>
          <w:u w:val="single"/>
        </w:rPr>
        <w:t xml:space="preserve"> BiOp</w:t>
      </w:r>
    </w:p>
    <w:p w:rsidR="001516E0" w:rsidRDefault="00CC6AB9" w:rsidP="00FE7362">
      <w:r>
        <w:t xml:space="preserve">The USFWS 2006 Libby BiOp “The Effects of Libby Dam Operations on the Kootenai River White Sturgeon, Bull Trout, and Kootenai Sturgeon Critical Habitat” was issued on February 16, 2006 and supplemented the USFWS 2000 FCRPS BiOp.  The document </w:t>
      </w:r>
      <w:r w:rsidR="00227809">
        <w:t>may</w:t>
      </w:r>
      <w:r>
        <w:t xml:space="preserve"> be found </w:t>
      </w:r>
      <w:r w:rsidR="00227809">
        <w:t>on the following website</w:t>
      </w:r>
      <w:r>
        <w:t xml:space="preserve">: </w:t>
      </w:r>
    </w:p>
    <w:p w:rsidR="001516E0" w:rsidRDefault="00753302" w:rsidP="00FE7362">
      <w:hyperlink r:id="rId24" w:history="1">
        <w:r w:rsidR="001516E0" w:rsidRPr="00131686">
          <w:rPr>
            <w:rStyle w:val="Hyperlink"/>
          </w:rPr>
          <w:t>http://www.salmonrecovery.gov/BiologicalOpinions/LibbySturgeonBiOp.aspx</w:t>
        </w:r>
      </w:hyperlink>
    </w:p>
    <w:p w:rsidR="001516E0" w:rsidRDefault="001516E0" w:rsidP="00FE7362"/>
    <w:p w:rsidR="00FE7362" w:rsidRDefault="00753302" w:rsidP="009D503A">
      <w:pPr>
        <w:rPr>
          <w:u w:val="single"/>
        </w:rPr>
      </w:pPr>
      <w:hyperlink w:history="1"/>
      <w:r w:rsidR="00CC6AB9" w:rsidRPr="00076859">
        <w:t>In 2008, the USFWS issued a Clarified RPA for the 2006 Libby Dam BiOp in order to determine the success or non-success of Libby Dam sturgeon operations.  Pursuant to this 2008 Clarified RPA, the Corps operate</w:t>
      </w:r>
      <w:r w:rsidR="00CC6AB9">
        <w:t>s</w:t>
      </w:r>
      <w:r w:rsidR="00CC6AB9" w:rsidRPr="00076859">
        <w:t xml:space="preserve"> Libby Dam to provide additional flows to benefit Kootenai River white sturgeon</w:t>
      </w:r>
      <w:r w:rsidR="00CC6AB9">
        <w:t>.</w:t>
      </w:r>
      <w:r w:rsidR="00CC6AB9" w:rsidRPr="00076859">
        <w:t xml:space="preserve">  Operations for this year are further detailed in Section 6.4 below (Libby Dam Project Operations).</w:t>
      </w:r>
      <w:r w:rsidR="00CC6AB9">
        <w:t xml:space="preserve">  </w:t>
      </w:r>
    </w:p>
    <w:p w:rsidR="00CC6AB9" w:rsidRPr="003C0A74" w:rsidRDefault="00A96776" w:rsidP="00F05D84">
      <w:pPr>
        <w:keepNext/>
        <w:numPr>
          <w:ilvl w:val="0"/>
          <w:numId w:val="38"/>
        </w:numPr>
        <w:spacing w:before="120" w:after="120"/>
        <w:rPr>
          <w:u w:val="single"/>
        </w:rPr>
      </w:pPr>
      <w:r>
        <w:rPr>
          <w:u w:val="single"/>
        </w:rPr>
        <w:t>NMFS</w:t>
      </w:r>
      <w:r w:rsidR="00CC6AB9" w:rsidRPr="003C0A74">
        <w:rPr>
          <w:u w:val="single"/>
        </w:rPr>
        <w:t xml:space="preserve"> 2008 </w:t>
      </w:r>
      <w:r w:rsidR="00CC6AB9">
        <w:rPr>
          <w:u w:val="single"/>
        </w:rPr>
        <w:t>Upper Snake</w:t>
      </w:r>
      <w:r w:rsidR="00CC6AB9" w:rsidRPr="003C0A74">
        <w:rPr>
          <w:u w:val="single"/>
        </w:rPr>
        <w:t xml:space="preserve"> BiOp</w:t>
      </w:r>
    </w:p>
    <w:p w:rsidR="00B97A04" w:rsidRDefault="00CC6AB9" w:rsidP="00B97A04">
      <w:pPr>
        <w:rPr>
          <w:u w:val="single"/>
        </w:rPr>
      </w:pPr>
      <w:r>
        <w:rPr>
          <w:color w:val="000000"/>
        </w:rPr>
        <w:t xml:space="preserve">The </w:t>
      </w:r>
      <w:r w:rsidR="00A96776">
        <w:rPr>
          <w:color w:val="000000"/>
        </w:rPr>
        <w:t>NMFS</w:t>
      </w:r>
      <w:r>
        <w:rPr>
          <w:color w:val="000000"/>
        </w:rPr>
        <w:t xml:space="preserve"> 2008 Upper Snake BiOp was issued on May 5, 2008 and titled “Consultation for the Operation and Maintenance of 10 U.S. Bureau of Reclamation Projects and 2 Related Actions in the Upper Snake River above Brownlee Reservoir (Revised and Reissued Pursuant to court order, </w:t>
      </w:r>
      <w:r>
        <w:rPr>
          <w:i/>
          <w:color w:val="000000"/>
        </w:rPr>
        <w:t xml:space="preserve">American Rivers v. NOAA Fisheries, </w:t>
      </w:r>
      <w:r>
        <w:rPr>
          <w:color w:val="000000"/>
        </w:rPr>
        <w:t>CV 04-0061-RE (D. Oregon))</w:t>
      </w:r>
      <w:r w:rsidR="00694989">
        <w:rPr>
          <w:color w:val="000000"/>
        </w:rPr>
        <w:t>.</w:t>
      </w:r>
      <w:r>
        <w:rPr>
          <w:color w:val="000000"/>
        </w:rPr>
        <w:t>”  The document may be found on the following website:</w:t>
      </w:r>
      <w:r w:rsidR="00AD7B47">
        <w:rPr>
          <w:color w:val="000000"/>
        </w:rPr>
        <w:t xml:space="preserve"> </w:t>
      </w:r>
      <w:r>
        <w:rPr>
          <w:color w:val="000000"/>
        </w:rPr>
        <w:t xml:space="preserve"> </w:t>
      </w:r>
      <w:hyperlink r:id="rId25" w:history="1">
        <w:r w:rsidR="004B3FB1" w:rsidRPr="003763ED">
          <w:rPr>
            <w:rStyle w:val="Hyperlink"/>
          </w:rPr>
          <w:t>http://www.westcoast.fisheries.noaa.gov/fish_passage/fcrps_opinion/federal_columbia_river_power_system.html</w:t>
        </w:r>
      </w:hyperlink>
    </w:p>
    <w:p w:rsidR="00B97A04" w:rsidRDefault="00B97A04" w:rsidP="00B97A04">
      <w:pPr>
        <w:rPr>
          <w:u w:val="single"/>
        </w:rPr>
      </w:pPr>
    </w:p>
    <w:p w:rsidR="00CC6AB9" w:rsidRPr="003C0A74" w:rsidRDefault="00A96776" w:rsidP="00F05D84">
      <w:pPr>
        <w:keepNext/>
        <w:numPr>
          <w:ilvl w:val="0"/>
          <w:numId w:val="38"/>
        </w:numPr>
        <w:spacing w:after="120"/>
        <w:rPr>
          <w:u w:val="single"/>
        </w:rPr>
      </w:pPr>
      <w:r>
        <w:rPr>
          <w:u w:val="single"/>
        </w:rPr>
        <w:t>NMFS</w:t>
      </w:r>
      <w:r w:rsidR="00CC6AB9" w:rsidRPr="003C0A74">
        <w:rPr>
          <w:u w:val="single"/>
        </w:rPr>
        <w:t xml:space="preserve"> 2008</w:t>
      </w:r>
      <w:r w:rsidR="005B36EB">
        <w:rPr>
          <w:u w:val="single"/>
        </w:rPr>
        <w:t>/2010</w:t>
      </w:r>
      <w:r w:rsidR="000C2578">
        <w:rPr>
          <w:u w:val="single"/>
        </w:rPr>
        <w:t>/2014</w:t>
      </w:r>
      <w:r w:rsidR="00CC6AB9" w:rsidRPr="003C0A74">
        <w:rPr>
          <w:u w:val="single"/>
        </w:rPr>
        <w:t xml:space="preserve"> FCRPS BiOp</w:t>
      </w:r>
    </w:p>
    <w:p w:rsidR="00CC6AB9" w:rsidRDefault="00CC6AB9" w:rsidP="00FE7362">
      <w:pPr>
        <w:autoSpaceDE w:val="0"/>
        <w:autoSpaceDN w:val="0"/>
      </w:pPr>
      <w:r>
        <w:t xml:space="preserve">The </w:t>
      </w:r>
      <w:r w:rsidR="00A96776">
        <w:t>NMFS</w:t>
      </w:r>
      <w:r>
        <w:t xml:space="preserve"> 2008 FCRPS BiOp, </w:t>
      </w:r>
      <w:r w:rsidRPr="003F4887">
        <w:t>“Consultation on Remand for Operation of the Federal Columbia River Power</w:t>
      </w:r>
      <w:r>
        <w:t xml:space="preserve"> </w:t>
      </w:r>
      <w:r w:rsidRPr="003F4887">
        <w:t>System, 11 Bureau of Reclamation Projects in the Columbia Basin and</w:t>
      </w:r>
      <w:r>
        <w:t xml:space="preserve"> </w:t>
      </w:r>
      <w:r w:rsidRPr="003F4887">
        <w:t>ESA Section 10(a)(</w:t>
      </w:r>
      <w:r>
        <w:t>1</w:t>
      </w:r>
      <w:r w:rsidRPr="003F4887">
        <w:t>)(A) Permit for Juvenile Fish Transportation Program</w:t>
      </w:r>
      <w:r>
        <w:t xml:space="preserve"> </w:t>
      </w:r>
      <w:r w:rsidRPr="003F4887">
        <w:t>(Revised and reissued pursuant to court order,</w:t>
      </w:r>
      <w:r>
        <w:t xml:space="preserve"> </w:t>
      </w:r>
      <w:r w:rsidRPr="003F4887">
        <w:rPr>
          <w:i/>
          <w:iCs/>
        </w:rPr>
        <w:t xml:space="preserve">NWF v. </w:t>
      </w:r>
      <w:r w:rsidR="00AD7B47">
        <w:rPr>
          <w:i/>
          <w:iCs/>
        </w:rPr>
        <w:t>NOAA Fisheries</w:t>
      </w:r>
      <w:r w:rsidRPr="003F4887">
        <w:rPr>
          <w:i/>
          <w:iCs/>
        </w:rPr>
        <w:t xml:space="preserve">, </w:t>
      </w:r>
      <w:r w:rsidRPr="003F4887">
        <w:t>Civ. No. CV 01-640-RE (D. Oregon)</w:t>
      </w:r>
      <w:r>
        <w:t>,</w:t>
      </w:r>
      <w:r w:rsidRPr="003F4887">
        <w:t>”</w:t>
      </w:r>
      <w:r w:rsidRPr="009C266D">
        <w:t xml:space="preserve"> </w:t>
      </w:r>
      <w:r>
        <w:t>was issued May 5, 2008.</w:t>
      </w:r>
    </w:p>
    <w:p w:rsidR="00FE7362" w:rsidRDefault="00FE7362" w:rsidP="00FE7362">
      <w:pPr>
        <w:autoSpaceDE w:val="0"/>
        <w:autoSpaceDN w:val="0"/>
      </w:pPr>
    </w:p>
    <w:p w:rsidR="001516E0" w:rsidRDefault="00CC6AB9" w:rsidP="00FE7362">
      <w:pPr>
        <w:autoSpaceDE w:val="0"/>
        <w:autoSpaceDN w:val="0"/>
      </w:pPr>
      <w:r>
        <w:t xml:space="preserve">The Corps adopted the </w:t>
      </w:r>
      <w:r w:rsidR="00A96776">
        <w:t>NMFS</w:t>
      </w:r>
      <w:r>
        <w:t xml:space="preserve"> 2008 BiOp and RPA in its Record of Consultation and Statement of Decision (ROCASOD) on August 1, 2008 BPA signed a Record of Decision</w:t>
      </w:r>
      <w:r w:rsidRPr="00C87E28">
        <w:t xml:space="preserve"> (</w:t>
      </w:r>
      <w:r>
        <w:t>ROD</w:t>
      </w:r>
      <w:r w:rsidRPr="00C87E28">
        <w:t>)</w:t>
      </w:r>
      <w:r>
        <w:t xml:space="preserve"> on August 13, 2008 and Reclamation signed a Decision Document on September 3, 2008.  The </w:t>
      </w:r>
      <w:r w:rsidR="00A96776">
        <w:t>NMFS</w:t>
      </w:r>
      <w:r>
        <w:t xml:space="preserve"> 2008 BiOp, the Corps’ ROCASOD, and Reclamation’s Decision Document may be found on the following website: </w:t>
      </w:r>
      <w:hyperlink r:id="rId26" w:history="1">
        <w:r w:rsidR="002412F1" w:rsidRPr="00DE5A5B">
          <w:rPr>
            <w:rStyle w:val="Hyperlink"/>
          </w:rPr>
          <w:t>http://www.salmonrecovery.gov/BiologicalOpinions/FCRPSBiOp.aspx</w:t>
        </w:r>
      </w:hyperlink>
    </w:p>
    <w:p w:rsidR="002412F1" w:rsidRDefault="002412F1" w:rsidP="00FE7362">
      <w:pPr>
        <w:autoSpaceDE w:val="0"/>
        <w:autoSpaceDN w:val="0"/>
      </w:pPr>
    </w:p>
    <w:p w:rsidR="00CC6AB9" w:rsidRPr="00B924E4" w:rsidRDefault="00CC6AB9" w:rsidP="00FE7362">
      <w:pPr>
        <w:autoSpaceDE w:val="0"/>
        <w:autoSpaceDN w:val="0"/>
        <w:rPr>
          <w:u w:val="single"/>
        </w:rPr>
      </w:pPr>
      <w:r>
        <w:t xml:space="preserve">The </w:t>
      </w:r>
      <w:r w:rsidR="00A96776">
        <w:t>NMFS</w:t>
      </w:r>
      <w:r>
        <w:t xml:space="preserve"> 2008 BiOp included an RPA that is largely based on the AAs proposed action in the 2007 FCRPS BA.  The “Hydro Actions” section of the RPA governs operations defined in the WMP and is included in this document as Appendix 7.</w:t>
      </w:r>
    </w:p>
    <w:p w:rsidR="00FE7362" w:rsidRDefault="00FE7362" w:rsidP="00FE7362"/>
    <w:p w:rsidR="007F61B2" w:rsidRDefault="00CC6AB9" w:rsidP="00FE7362">
      <w:r w:rsidRPr="001A66DC">
        <w:t xml:space="preserve">After the Obama Administration </w:t>
      </w:r>
      <w:r>
        <w:t xml:space="preserve">initiated </w:t>
      </w:r>
      <w:r w:rsidRPr="001A66DC">
        <w:t>review</w:t>
      </w:r>
      <w:r>
        <w:t xml:space="preserve"> of</w:t>
      </w:r>
      <w:r w:rsidRPr="001A66DC">
        <w:t xml:space="preserve"> the </w:t>
      </w:r>
      <w:r w:rsidR="00A96776">
        <w:t>NMFS</w:t>
      </w:r>
      <w:r>
        <w:t xml:space="preserve"> 2008 FCRPS </w:t>
      </w:r>
      <w:r w:rsidRPr="001A66DC">
        <w:t xml:space="preserve">BiOp, </w:t>
      </w:r>
      <w:r w:rsidR="00A96776">
        <w:t>NMFS</w:t>
      </w:r>
      <w:r>
        <w:t xml:space="preserve"> </w:t>
      </w:r>
      <w:r w:rsidRPr="001A66DC">
        <w:t xml:space="preserve">and the </w:t>
      </w:r>
      <w:r>
        <w:t xml:space="preserve">AAs </w:t>
      </w:r>
      <w:r w:rsidRPr="001A66DC">
        <w:t>jointly developed an Adaptive Management Implementation Plan (AMIP)</w:t>
      </w:r>
      <w:r>
        <w:t xml:space="preserve"> in 2009.  </w:t>
      </w:r>
      <w:r w:rsidRPr="001A66DC">
        <w:t xml:space="preserve">In February 2010 the </w:t>
      </w:r>
      <w:r>
        <w:t>F</w:t>
      </w:r>
      <w:r w:rsidRPr="001A66DC">
        <w:t xml:space="preserve">ederal agencies </w:t>
      </w:r>
      <w:r>
        <w:t xml:space="preserve">entered into </w:t>
      </w:r>
      <w:r w:rsidRPr="001A66DC">
        <w:t>a voluntary remand to formally integrate the A</w:t>
      </w:r>
      <w:r>
        <w:t>MIP</w:t>
      </w:r>
      <w:r w:rsidRPr="001A66DC">
        <w:t xml:space="preserve"> into the </w:t>
      </w:r>
      <w:r>
        <w:t xml:space="preserve">2008 FCRPS </w:t>
      </w:r>
      <w:r w:rsidRPr="001A66DC">
        <w:t>BiOp.</w:t>
      </w:r>
      <w:r>
        <w:t xml:space="preserve">  The resulting </w:t>
      </w:r>
      <w:r w:rsidR="00A96776">
        <w:t>NMFS</w:t>
      </w:r>
      <w:r>
        <w:t xml:space="preserve"> 2010 Supplemental FCRPS BiOp considered new information and incorporated the AMIP into the </w:t>
      </w:r>
      <w:r w:rsidR="00A96776">
        <w:t>NMFS</w:t>
      </w:r>
      <w:r>
        <w:t xml:space="preserve"> 2008 FCRPS BiOp </w:t>
      </w:r>
      <w:r w:rsidRPr="00C77FF8">
        <w:t>RPA</w:t>
      </w:r>
      <w:r w:rsidR="00483840">
        <w:t xml:space="preserve">.  </w:t>
      </w:r>
      <w:r w:rsidRPr="0010343E">
        <w:t xml:space="preserve">The </w:t>
      </w:r>
      <w:r>
        <w:t xml:space="preserve">AAs </w:t>
      </w:r>
      <w:r w:rsidRPr="0010343E">
        <w:t xml:space="preserve">amended their respective </w:t>
      </w:r>
      <w:r>
        <w:t xml:space="preserve">decision documents </w:t>
      </w:r>
      <w:r w:rsidRPr="0010343E">
        <w:t>on June 11, 2010</w:t>
      </w:r>
      <w:r w:rsidR="00BA4D5F">
        <w:t>,</w:t>
      </w:r>
      <w:r w:rsidRPr="0010343E">
        <w:t xml:space="preserve"> </w:t>
      </w:r>
      <w:r>
        <w:t>which</w:t>
      </w:r>
      <w:r w:rsidRPr="0010343E">
        <w:t xml:space="preserve"> may be found </w:t>
      </w:r>
      <w:r>
        <w:t>on</w:t>
      </w:r>
      <w:r w:rsidRPr="0010343E">
        <w:t xml:space="preserve"> the following website:</w:t>
      </w:r>
    </w:p>
    <w:p w:rsidR="007F61B2" w:rsidRDefault="00753302" w:rsidP="00FE7362">
      <w:hyperlink r:id="rId27" w:history="1">
        <w:r w:rsidR="007F61B2">
          <w:rPr>
            <w:rStyle w:val="Hyperlink"/>
          </w:rPr>
          <w:t>http://www.bpa.gov/news/pubs/Pages/2010-Records-of-Decision.aspx</w:t>
        </w:r>
      </w:hyperlink>
    </w:p>
    <w:p w:rsidR="000C2578" w:rsidRDefault="000C2578" w:rsidP="00FE7362"/>
    <w:p w:rsidR="00483840" w:rsidRDefault="00AD7B47" w:rsidP="00483840">
      <w:r>
        <w:t xml:space="preserve">On January 17, 2014, the 2008/2010 FCRPS BiOp was supplemented with review of new and updated scientific reports and data, additional project definitions, analyses and </w:t>
      </w:r>
      <w:r>
        <w:lastRenderedPageBreak/>
        <w:t>amended RPA actions</w:t>
      </w:r>
      <w:r w:rsidRPr="00057CB1">
        <w:t>.</w:t>
      </w:r>
      <w:r w:rsidR="00DB29C1">
        <w:t xml:space="preserve">  </w:t>
      </w:r>
      <w:r w:rsidR="00483840">
        <w:t xml:space="preserve">The </w:t>
      </w:r>
      <w:r w:rsidR="00A96776">
        <w:t>NMFS</w:t>
      </w:r>
      <w:r w:rsidR="00483840">
        <w:t xml:space="preserve"> FCRPS BiOps and related documents may be found on the following website: </w:t>
      </w:r>
    </w:p>
    <w:p w:rsidR="000C2578" w:rsidRDefault="00753302" w:rsidP="00DB29C1">
      <w:pPr>
        <w:pStyle w:val="PlainText"/>
      </w:pPr>
      <w:hyperlink r:id="rId28" w:history="1">
        <w:r w:rsidR="007F61B2" w:rsidRPr="00DB29C1">
          <w:rPr>
            <w:rStyle w:val="Hyperlink"/>
            <w:rFonts w:ascii="Times New Roman" w:hAnsi="Times New Roman"/>
            <w:sz w:val="24"/>
            <w:szCs w:val="24"/>
          </w:rPr>
          <w:t>http://www.salmonrecovery.gov/BiologicalOpinions/FCRPSBiOp.aspx</w:t>
        </w:r>
      </w:hyperlink>
    </w:p>
    <w:p w:rsidR="00FB3AE9" w:rsidRDefault="00FB3AE9" w:rsidP="00E5076F">
      <w:pPr>
        <w:pStyle w:val="Heading2"/>
      </w:pPr>
      <w:bookmarkStart w:id="28" w:name="_Toc302472467"/>
      <w:bookmarkStart w:id="29" w:name="_Toc302477212"/>
      <w:bookmarkStart w:id="30" w:name="_Toc302486539"/>
      <w:bookmarkStart w:id="31" w:name="_Toc302486701"/>
      <w:bookmarkStart w:id="32" w:name="_Toc302486864"/>
      <w:bookmarkStart w:id="33" w:name="_Toc302487026"/>
      <w:bookmarkStart w:id="34" w:name="_Toc302724013"/>
      <w:bookmarkStart w:id="35" w:name="_Toc376160268"/>
      <w:bookmarkStart w:id="36" w:name="_Toc403376074"/>
      <w:bookmarkEnd w:id="28"/>
      <w:bookmarkEnd w:id="29"/>
      <w:bookmarkEnd w:id="30"/>
      <w:bookmarkEnd w:id="31"/>
      <w:bookmarkEnd w:id="32"/>
      <w:bookmarkEnd w:id="33"/>
      <w:bookmarkEnd w:id="34"/>
      <w:r w:rsidRPr="005F193B">
        <w:t>Additional Governing Documents</w:t>
      </w:r>
      <w:bookmarkEnd w:id="35"/>
      <w:bookmarkEnd w:id="36"/>
    </w:p>
    <w:p w:rsidR="008C4316" w:rsidRPr="00AC3A92" w:rsidRDefault="007D5B5C" w:rsidP="00F05D84">
      <w:pPr>
        <w:keepNext/>
        <w:numPr>
          <w:ilvl w:val="0"/>
          <w:numId w:val="38"/>
        </w:numPr>
        <w:spacing w:before="120" w:after="120"/>
        <w:rPr>
          <w:u w:val="single"/>
        </w:rPr>
      </w:pPr>
      <w:r w:rsidRPr="00AC3A92">
        <w:rPr>
          <w:u w:val="single"/>
        </w:rPr>
        <w:t xml:space="preserve">Corps 2003 Columbia River Treaty </w:t>
      </w:r>
      <w:r w:rsidR="00B23B66" w:rsidRPr="00AC3A92">
        <w:rPr>
          <w:u w:val="single"/>
        </w:rPr>
        <w:t xml:space="preserve">Flood Control Operating </w:t>
      </w:r>
      <w:r w:rsidRPr="00AC3A92">
        <w:rPr>
          <w:u w:val="single"/>
        </w:rPr>
        <w:t>Plan</w:t>
      </w:r>
      <w:r w:rsidR="00B23B66" w:rsidRPr="00AC3A92">
        <w:rPr>
          <w:u w:val="single"/>
        </w:rPr>
        <w:t xml:space="preserve"> (FCOP) </w:t>
      </w:r>
    </w:p>
    <w:p w:rsidR="009D503A" w:rsidRDefault="00652059" w:rsidP="00F2332A">
      <w:r w:rsidRPr="00CF180A">
        <w:t xml:space="preserve">The Columbia River Treaty between Canada and the United States of America provides that the powers and duties of the Canadian and United States Entities include the preparation of </w:t>
      </w:r>
      <w:r w:rsidR="007D5B5C" w:rsidRPr="00CF180A">
        <w:t xml:space="preserve">a </w:t>
      </w:r>
      <w:r w:rsidR="005A2998">
        <w:t>F</w:t>
      </w:r>
      <w:r w:rsidR="007D5B5C" w:rsidRPr="00CF180A">
        <w:t xml:space="preserve">lood </w:t>
      </w:r>
      <w:r w:rsidR="005A2998">
        <w:t>C</w:t>
      </w:r>
      <w:r w:rsidR="007D5B5C" w:rsidRPr="00CF180A">
        <w:t xml:space="preserve">ontrol </w:t>
      </w:r>
      <w:r w:rsidR="005A2998">
        <w:t>O</w:t>
      </w:r>
      <w:r w:rsidR="007D5B5C" w:rsidRPr="00CF180A">
        <w:t xml:space="preserve">peration </w:t>
      </w:r>
      <w:r w:rsidR="005A2998">
        <w:t>P</w:t>
      </w:r>
      <w:r w:rsidR="007D5B5C" w:rsidRPr="00CF180A">
        <w:t>lan (FCOP</w:t>
      </w:r>
      <w:r w:rsidRPr="00CF180A">
        <w:t>) for Canadian storage</w:t>
      </w:r>
      <w:r w:rsidR="005A2998">
        <w:t xml:space="preserve"> in the Upper Columbia River Basin</w:t>
      </w:r>
      <w:r w:rsidRPr="00CF180A">
        <w:t>.  The purpose of the FCOP for Canadian storage is to prescribe criteria and procedures by which the Canadian Entity will operate Mica, Duncan</w:t>
      </w:r>
      <w:r w:rsidR="00694989">
        <w:t>,</w:t>
      </w:r>
      <w:r w:rsidRPr="00CF180A">
        <w:t xml:space="preserve"> and Arrow Reservoirs to achieve desired </w:t>
      </w:r>
      <w:r w:rsidR="00E2034E">
        <w:t>flood risk management</w:t>
      </w:r>
      <w:r w:rsidRPr="00CF180A">
        <w:t xml:space="preserve"> </w:t>
      </w:r>
      <w:r w:rsidR="00A96776">
        <w:t xml:space="preserve">(FRM) </w:t>
      </w:r>
      <w:r w:rsidRPr="00CF180A">
        <w:t xml:space="preserve">objectives in the United States and Canada.  The purpose of including Libby Reservoir in the </w:t>
      </w:r>
      <w:r w:rsidR="007D5B5C" w:rsidRPr="00CF180A">
        <w:t>FCOP</w:t>
      </w:r>
      <w:r w:rsidRPr="00CF180A">
        <w:t xml:space="preserve"> is to meet the Treaty requirement to coordinate its operation for </w:t>
      </w:r>
      <w:r w:rsidR="003C3D95">
        <w:t>FRM</w:t>
      </w:r>
      <w:r w:rsidRPr="00CF180A">
        <w:t xml:space="preserve"> protection in Canada.  Because Canadian storage is an integral part of the overall Columbia River reservoir system, </w:t>
      </w:r>
      <w:r w:rsidR="007D5B5C" w:rsidRPr="00CF180A">
        <w:t>the FCOP</w:t>
      </w:r>
      <w:r w:rsidRPr="00CF180A">
        <w:t xml:space="preserve"> for this storage must be related to the flood control plan of the Columbia River as a whole.  The principles of the Columbia River system operation are therefore contained in the FCOP.  A copy of the FCOP may be found </w:t>
      </w:r>
      <w:r w:rsidR="00F97B43">
        <w:t xml:space="preserve">on </w:t>
      </w:r>
      <w:r w:rsidRPr="00CF180A">
        <w:t>the following website:</w:t>
      </w:r>
      <w:r w:rsidR="005A2998">
        <w:t xml:space="preserve"> </w:t>
      </w:r>
    </w:p>
    <w:bookmarkStart w:id="37" w:name="OLE_LINK12"/>
    <w:bookmarkStart w:id="38" w:name="OLE_LINK13"/>
    <w:p w:rsidR="002412F1" w:rsidRDefault="00753302" w:rsidP="00F2332A">
      <w:pPr>
        <w:spacing w:after="120"/>
      </w:pPr>
      <w:r>
        <w:fldChar w:fldCharType="begin"/>
      </w:r>
      <w:r w:rsidR="00796C49">
        <w:instrText>HYPERLINK "http://www.nwd-wc.usace.army.mil/cafe/forecast/FCOP/FCOP2003.pdf"</w:instrText>
      </w:r>
      <w:r>
        <w:fldChar w:fldCharType="separate"/>
      </w:r>
      <w:r w:rsidR="00652059" w:rsidRPr="00CF180A">
        <w:rPr>
          <w:rStyle w:val="Hyperlink"/>
        </w:rPr>
        <w:t>http://www.nwd-wc.usace.army.mil/cafe/forecast/FCOP/F</w:t>
      </w:r>
      <w:bookmarkStart w:id="39" w:name="_Hlt306091544"/>
      <w:bookmarkStart w:id="40" w:name="_Hlt306091545"/>
      <w:r w:rsidR="00652059" w:rsidRPr="00CF180A">
        <w:rPr>
          <w:rStyle w:val="Hyperlink"/>
        </w:rPr>
        <w:t>C</w:t>
      </w:r>
      <w:bookmarkEnd w:id="39"/>
      <w:bookmarkEnd w:id="40"/>
      <w:r w:rsidR="00652059" w:rsidRPr="00CF180A">
        <w:rPr>
          <w:rStyle w:val="Hyperlink"/>
        </w:rPr>
        <w:t>OP2003.pdf</w:t>
      </w:r>
      <w:r>
        <w:fldChar w:fldCharType="end"/>
      </w:r>
    </w:p>
    <w:p w:rsidR="00FB3AE9" w:rsidRDefault="00FB3AE9" w:rsidP="007E0FBB">
      <w:pPr>
        <w:pStyle w:val="Heading1"/>
      </w:pPr>
      <w:bookmarkStart w:id="41" w:name="_Toc302472469"/>
      <w:bookmarkStart w:id="42" w:name="_Toc302477214"/>
      <w:bookmarkStart w:id="43" w:name="_Toc302486541"/>
      <w:bookmarkStart w:id="44" w:name="_Toc302486703"/>
      <w:bookmarkStart w:id="45" w:name="_Toc302486866"/>
      <w:bookmarkStart w:id="46" w:name="_Toc302487028"/>
      <w:bookmarkStart w:id="47" w:name="_Toc302724015"/>
      <w:bookmarkStart w:id="48" w:name="_Toc376160269"/>
      <w:bookmarkStart w:id="49" w:name="_Toc403376075"/>
      <w:bookmarkEnd w:id="37"/>
      <w:bookmarkEnd w:id="38"/>
      <w:bookmarkEnd w:id="41"/>
      <w:bookmarkEnd w:id="42"/>
      <w:bookmarkEnd w:id="43"/>
      <w:bookmarkEnd w:id="44"/>
      <w:bookmarkEnd w:id="45"/>
      <w:bookmarkEnd w:id="46"/>
      <w:bookmarkEnd w:id="47"/>
      <w:r>
        <w:t>WMP Implementation Process</w:t>
      </w:r>
      <w:bookmarkEnd w:id="48"/>
      <w:bookmarkEnd w:id="49"/>
    </w:p>
    <w:p w:rsidR="00B94E22" w:rsidRPr="005A2998" w:rsidRDefault="00F97B43" w:rsidP="00E5076F">
      <w:pPr>
        <w:pStyle w:val="Heading2"/>
      </w:pPr>
      <w:bookmarkStart w:id="50" w:name="_Toc376160270"/>
      <w:bookmarkStart w:id="51" w:name="_Toc175363518"/>
      <w:bookmarkStart w:id="52" w:name="_Toc403376076"/>
      <w:r w:rsidRPr="005A2998">
        <w:t>TMT</w:t>
      </w:r>
      <w:bookmarkEnd w:id="50"/>
      <w:bookmarkEnd w:id="52"/>
    </w:p>
    <w:p w:rsidR="00B94E22" w:rsidRDefault="00B94E22" w:rsidP="002D5A91">
      <w:pPr>
        <w:spacing w:after="240"/>
      </w:pPr>
      <w:r>
        <w:t>The TMT</w:t>
      </w:r>
      <w:r w:rsidR="009746B3">
        <w:rPr>
          <w:rStyle w:val="FootnoteReference"/>
        </w:rPr>
        <w:footnoteReference w:id="2"/>
      </w:r>
      <w:r>
        <w:t xml:space="preserve"> is an inter-agency technical group </w:t>
      </w:r>
      <w:r w:rsidR="004D75C3">
        <w:t xml:space="preserve">comprised of sovereign representatives </w:t>
      </w:r>
      <w:r>
        <w:t xml:space="preserve">responsible for making </w:t>
      </w:r>
      <w:r w:rsidR="00FD26D1">
        <w:t xml:space="preserve">in-season </w:t>
      </w:r>
      <w:r>
        <w:t xml:space="preserve">recommendations to the AAs on dam and reservoir operations in an effort to </w:t>
      </w:r>
      <w:r w:rsidR="00F839C1">
        <w:t>meet the expectations</w:t>
      </w:r>
      <w:r>
        <w:t xml:space="preserve"> of </w:t>
      </w:r>
      <w:r w:rsidR="00F839C1">
        <w:t>the</w:t>
      </w:r>
      <w:r w:rsidR="00282EEF">
        <w:t xml:space="preserve"> </w:t>
      </w:r>
      <w:r w:rsidR="00F839C1">
        <w:t>applicable</w:t>
      </w:r>
      <w:r>
        <w:t xml:space="preserve"> BiOps (</w:t>
      </w:r>
      <w:r w:rsidR="005A2998">
        <w:t>listed above</w:t>
      </w:r>
      <w:r>
        <w:t>)</w:t>
      </w:r>
      <w:r w:rsidR="00FD26D1">
        <w:t xml:space="preserve"> and accommodate changing conditions, such as water supply, fish migration, water quality</w:t>
      </w:r>
      <w:r w:rsidR="00694989">
        <w:t>,</w:t>
      </w:r>
      <w:r w:rsidR="00FD26D1">
        <w:t xml:space="preserve"> </w:t>
      </w:r>
      <w:r w:rsidR="00A4177E">
        <w:t xml:space="preserve">new information, </w:t>
      </w:r>
      <w:r w:rsidR="00FD26D1">
        <w:t>and maintenance issues</w:t>
      </w:r>
      <w:r>
        <w:t xml:space="preserve">.  </w:t>
      </w:r>
      <w:r w:rsidR="0048756B">
        <w:t>Th</w:t>
      </w:r>
      <w:r>
        <w:t>e TMT consist</w:t>
      </w:r>
      <w:r w:rsidR="004D75C3">
        <w:t>s</w:t>
      </w:r>
      <w:r>
        <w:t xml:space="preserve"> of representatives from </w:t>
      </w:r>
      <w:r w:rsidR="0048756B">
        <w:t xml:space="preserve">the AAs (Corps, BPA, </w:t>
      </w:r>
      <w:r w:rsidR="00F85B97">
        <w:t xml:space="preserve">and </w:t>
      </w:r>
      <w:r w:rsidR="00FC236B">
        <w:t>Reclamation</w:t>
      </w:r>
      <w:r w:rsidR="0048756B">
        <w:t xml:space="preserve">), </w:t>
      </w:r>
      <w:r w:rsidR="00A96776">
        <w:t>NMFS</w:t>
      </w:r>
      <w:r w:rsidR="00330775">
        <w:t>,</w:t>
      </w:r>
      <w:r>
        <w:t xml:space="preserve"> USFWS</w:t>
      </w:r>
      <w:r w:rsidR="00330775">
        <w:t>,</w:t>
      </w:r>
      <w:r>
        <w:t xml:space="preserve"> the states of Oregon, Washington, Idaho, </w:t>
      </w:r>
      <w:r w:rsidR="005A2998">
        <w:t xml:space="preserve">and </w:t>
      </w:r>
      <w:r>
        <w:t>Montana</w:t>
      </w:r>
      <w:r w:rsidR="0048756B">
        <w:t>, and Tribal sovereigns</w:t>
      </w:r>
      <w:r w:rsidR="00CF180A">
        <w:t>.</w:t>
      </w:r>
    </w:p>
    <w:p w:rsidR="007224A7" w:rsidRPr="005A2998" w:rsidRDefault="007224A7" w:rsidP="00E5076F">
      <w:pPr>
        <w:pStyle w:val="Heading2"/>
      </w:pPr>
      <w:bookmarkStart w:id="53" w:name="_Toc302472472"/>
      <w:bookmarkStart w:id="54" w:name="_Toc302477217"/>
      <w:bookmarkStart w:id="55" w:name="_Toc302486544"/>
      <w:bookmarkStart w:id="56" w:name="_Toc302486706"/>
      <w:bookmarkStart w:id="57" w:name="_Toc302486869"/>
      <w:bookmarkStart w:id="58" w:name="_Toc302487031"/>
      <w:bookmarkStart w:id="59" w:name="_Toc302724018"/>
      <w:bookmarkStart w:id="60" w:name="_Toc376160271"/>
      <w:bookmarkStart w:id="61" w:name="_Toc403376077"/>
      <w:bookmarkEnd w:id="53"/>
      <w:bookmarkEnd w:id="54"/>
      <w:bookmarkEnd w:id="55"/>
      <w:bookmarkEnd w:id="56"/>
      <w:bookmarkEnd w:id="57"/>
      <w:bookmarkEnd w:id="58"/>
      <w:bookmarkEnd w:id="59"/>
      <w:r w:rsidRPr="005A2998">
        <w:t xml:space="preserve">Preparation of </w:t>
      </w:r>
      <w:r w:rsidR="004D75C3" w:rsidRPr="005A2998">
        <w:t xml:space="preserve">the </w:t>
      </w:r>
      <w:r w:rsidR="00330775" w:rsidRPr="005A2998">
        <w:t>WMP</w:t>
      </w:r>
      <w:bookmarkEnd w:id="51"/>
      <w:bookmarkEnd w:id="60"/>
      <w:bookmarkEnd w:id="61"/>
    </w:p>
    <w:p w:rsidR="00D53496" w:rsidRDefault="00D53496" w:rsidP="002D5A91">
      <w:pPr>
        <w:autoSpaceDE w:val="0"/>
        <w:autoSpaceDN w:val="0"/>
        <w:adjustRightInd w:val="0"/>
        <w:spacing w:after="240"/>
      </w:pPr>
      <w:r>
        <w:t>Each fall, the AA</w:t>
      </w:r>
      <w:r w:rsidR="00F40648">
        <w:t>s</w:t>
      </w:r>
      <w:r>
        <w:t xml:space="preserve"> prepare an annual WMP (draft by October 1st and final by January 1st).  </w:t>
      </w:r>
      <w:r w:rsidR="007224A7">
        <w:t>The AA</w:t>
      </w:r>
      <w:r w:rsidR="00F40648">
        <w:t>s</w:t>
      </w:r>
      <w:r w:rsidR="007224A7">
        <w:t xml:space="preserve"> prepared this WMP for </w:t>
      </w:r>
      <w:r w:rsidR="0096782D">
        <w:t xml:space="preserve">the </w:t>
      </w:r>
      <w:r w:rsidR="0013277B">
        <w:t>2015</w:t>
      </w:r>
      <w:r w:rsidR="00D4601D">
        <w:t xml:space="preserve"> </w:t>
      </w:r>
      <w:r w:rsidR="0096782D">
        <w:t xml:space="preserve">water year </w:t>
      </w:r>
      <w:r w:rsidR="00F47F3C">
        <w:t>consistent with the</w:t>
      </w:r>
      <w:r w:rsidR="00010650">
        <w:t xml:space="preserve"> </w:t>
      </w:r>
      <w:r w:rsidR="00A96776">
        <w:t>NMFS</w:t>
      </w:r>
      <w:r w:rsidR="0006150F">
        <w:t xml:space="preserve"> </w:t>
      </w:r>
      <w:r w:rsidR="00C359CE">
        <w:t>FCRPS BiOp</w:t>
      </w:r>
      <w:r w:rsidR="000C2578">
        <w:t xml:space="preserve">, </w:t>
      </w:r>
      <w:r w:rsidR="008C66B5">
        <w:t xml:space="preserve">and the </w:t>
      </w:r>
      <w:r w:rsidR="0006150F">
        <w:t>U</w:t>
      </w:r>
      <w:r>
        <w:t xml:space="preserve">SFWS </w:t>
      </w:r>
      <w:r w:rsidR="0006150F">
        <w:t xml:space="preserve">2000 and 2006 </w:t>
      </w:r>
      <w:r>
        <w:t>BiOps</w:t>
      </w:r>
      <w:r w:rsidR="007224A7">
        <w:t xml:space="preserve">.  This </w:t>
      </w:r>
      <w:r w:rsidR="00C97364">
        <w:t>WMP</w:t>
      </w:r>
      <w:r w:rsidR="007224A7">
        <w:t xml:space="preserve"> describes the </w:t>
      </w:r>
      <w:r w:rsidR="004D75C3">
        <w:t xml:space="preserve">planned operations of the </w:t>
      </w:r>
      <w:r w:rsidR="007224A7">
        <w:t xml:space="preserve">FCRPS dams and reservoirs for the </w:t>
      </w:r>
      <w:r w:rsidR="0013277B">
        <w:t>2015</w:t>
      </w:r>
      <w:r w:rsidR="00D4601D">
        <w:t xml:space="preserve"> </w:t>
      </w:r>
      <w:r w:rsidR="007224A7">
        <w:t xml:space="preserve">water year (October 1, </w:t>
      </w:r>
      <w:r w:rsidR="0013277B">
        <w:t xml:space="preserve">2014 </w:t>
      </w:r>
      <w:r w:rsidR="007224A7">
        <w:t xml:space="preserve">through September 30, </w:t>
      </w:r>
      <w:r w:rsidR="0013277B">
        <w:t>2015</w:t>
      </w:r>
      <w:r w:rsidR="007224A7">
        <w:t>)</w:t>
      </w:r>
      <w:r w:rsidR="004D75C3">
        <w:rPr>
          <w:rStyle w:val="FootnoteReference"/>
        </w:rPr>
        <w:footnoteReference w:id="3"/>
      </w:r>
      <w:r w:rsidR="009139B6">
        <w:t>.</w:t>
      </w:r>
      <w:r>
        <w:t xml:space="preserve">  The operations are designed to</w:t>
      </w:r>
      <w:r w:rsidR="004619A9">
        <w:t>:</w:t>
      </w:r>
    </w:p>
    <w:p w:rsidR="00D53496" w:rsidRDefault="00D04F37" w:rsidP="000043F6">
      <w:pPr>
        <w:numPr>
          <w:ilvl w:val="0"/>
          <w:numId w:val="6"/>
        </w:numPr>
        <w:spacing w:after="120"/>
      </w:pPr>
      <w:r>
        <w:lastRenderedPageBreak/>
        <w:t>I</w:t>
      </w:r>
      <w:r w:rsidR="00D53496">
        <w:t>mplement water management measures consistent with</w:t>
      </w:r>
      <w:r w:rsidR="0075722D">
        <w:t xml:space="preserve"> </w:t>
      </w:r>
      <w:r w:rsidR="00D53496">
        <w:t>actions</w:t>
      </w:r>
      <w:r w:rsidR="009139B6">
        <w:t xml:space="preserve"> considered in t</w:t>
      </w:r>
      <w:r w:rsidR="0075722D">
        <w:t>heir</w:t>
      </w:r>
      <w:r w:rsidR="009139B6">
        <w:t xml:space="preserve"> respective BiOps</w:t>
      </w:r>
      <w:r>
        <w:t>.</w:t>
      </w:r>
    </w:p>
    <w:p w:rsidR="00D53496" w:rsidRDefault="00D04F37" w:rsidP="000043F6">
      <w:pPr>
        <w:numPr>
          <w:ilvl w:val="0"/>
          <w:numId w:val="6"/>
        </w:numPr>
        <w:spacing w:after="120"/>
      </w:pPr>
      <w:r>
        <w:t>A</w:t>
      </w:r>
      <w:r w:rsidR="004C7838">
        <w:t>ssist in meeting the biological performance standards specified in the BiOps i</w:t>
      </w:r>
      <w:r w:rsidR="00370455">
        <w:t xml:space="preserve">n combination with other actions or operations identified in the </w:t>
      </w:r>
      <w:r w:rsidR="00A96776">
        <w:t>NMFS</w:t>
      </w:r>
      <w:r w:rsidR="00AA5442">
        <w:t xml:space="preserve"> </w:t>
      </w:r>
      <w:r w:rsidR="00C359CE">
        <w:t xml:space="preserve">FCRPS </w:t>
      </w:r>
      <w:r w:rsidR="00AA5442">
        <w:t>BiOp</w:t>
      </w:r>
      <w:r>
        <w:t>.</w:t>
      </w:r>
    </w:p>
    <w:p w:rsidR="00D53496" w:rsidRDefault="00D04F37" w:rsidP="000043F6">
      <w:pPr>
        <w:numPr>
          <w:ilvl w:val="0"/>
          <w:numId w:val="6"/>
        </w:numPr>
        <w:spacing w:after="120"/>
      </w:pPr>
      <w:r>
        <w:t>M</w:t>
      </w:r>
      <w:r w:rsidR="00D53496">
        <w:t xml:space="preserve">eet non-BiOp related requirements and purposes such as </w:t>
      </w:r>
      <w:r w:rsidR="003C3D95">
        <w:t>FRM</w:t>
      </w:r>
      <w:r w:rsidR="00D53496">
        <w:t xml:space="preserve">, hydropower, irrigation, navigation, recreation, and fish and wildlife not listed under the ESA. </w:t>
      </w:r>
      <w:r w:rsidR="00C97364">
        <w:t xml:space="preserve"> </w:t>
      </w:r>
      <w:r w:rsidR="006E36A0">
        <w:t xml:space="preserve">Additional information regarding Columbia River </w:t>
      </w:r>
      <w:r w:rsidR="003C3D95">
        <w:t>FRM</w:t>
      </w:r>
      <w:r w:rsidR="006E36A0">
        <w:t xml:space="preserve"> information may be found on the following website:</w:t>
      </w:r>
      <w:r w:rsidR="00203F58">
        <w:t xml:space="preserve"> </w:t>
      </w:r>
      <w:r w:rsidR="00203F58" w:rsidRPr="00203F58">
        <w:t>http://www.nwd.usace.army.mil/Missions/WaterManagement/ColumbiaRiverBasin/ColumbiaRiverFloodControl.aspx</w:t>
      </w:r>
      <w:r w:rsidR="00203F58">
        <w:t xml:space="preserve"> </w:t>
      </w:r>
      <w:r w:rsidR="00D53496">
        <w:t xml:space="preserve"> </w:t>
      </w:r>
    </w:p>
    <w:p w:rsidR="0096782D" w:rsidRDefault="00D04F37" w:rsidP="000043F6">
      <w:pPr>
        <w:numPr>
          <w:ilvl w:val="0"/>
          <w:numId w:val="6"/>
        </w:numPr>
        <w:spacing w:after="240"/>
      </w:pPr>
      <w:r>
        <w:t>C</w:t>
      </w:r>
      <w:r w:rsidR="009139B6">
        <w:t>onsider</w:t>
      </w:r>
      <w:r w:rsidR="00420B78">
        <w:t xml:space="preserve"> </w:t>
      </w:r>
      <w:r w:rsidR="009139B6">
        <w:t>recommendations contained in the applicable Northwest Power and Conservation Council</w:t>
      </w:r>
      <w:r w:rsidR="00072181">
        <w:t>’s</w:t>
      </w:r>
      <w:r w:rsidR="009139B6">
        <w:t xml:space="preserve"> Fish and Wildlife Program and amendments</w:t>
      </w:r>
      <w:r w:rsidR="0075722D">
        <w:t>.</w:t>
      </w:r>
    </w:p>
    <w:p w:rsidR="007224A7" w:rsidRDefault="00D53496" w:rsidP="002D5A91">
      <w:pPr>
        <w:autoSpaceDE w:val="0"/>
        <w:autoSpaceDN w:val="0"/>
        <w:adjustRightInd w:val="0"/>
        <w:spacing w:after="240"/>
      </w:pPr>
      <w:r>
        <w:t>The WM</w:t>
      </w:r>
      <w:r w:rsidR="006A3AD9">
        <w:t>P</w:t>
      </w:r>
      <w:r w:rsidR="007224A7">
        <w:t xml:space="preserve"> also include</w:t>
      </w:r>
      <w:r w:rsidR="00072181">
        <w:t>s</w:t>
      </w:r>
      <w:r w:rsidR="007224A7">
        <w:t xml:space="preserve"> any special operations </w:t>
      </w:r>
      <w:r w:rsidR="00B3255B">
        <w:t xml:space="preserve">planned for the year </w:t>
      </w:r>
      <w:r w:rsidR="007224A7">
        <w:t>(</w:t>
      </w:r>
      <w:r w:rsidR="00B3255B">
        <w:t>e.g.,</w:t>
      </w:r>
      <w:r w:rsidR="007224A7">
        <w:t xml:space="preserve"> special tests,</w:t>
      </w:r>
      <w:r w:rsidR="009139B6">
        <w:t xml:space="preserve"> required maintenance, construction activities,</w:t>
      </w:r>
      <w:r w:rsidR="007224A7">
        <w:t xml:space="preserve"> </w:t>
      </w:r>
      <w:r w:rsidR="003C3D95">
        <w:t>FRM</w:t>
      </w:r>
      <w:r w:rsidR="007224A7">
        <w:t xml:space="preserve"> procedures, etc.) </w:t>
      </w:r>
      <w:proofErr w:type="gramStart"/>
      <w:r w:rsidR="007224A7">
        <w:t>that are</w:t>
      </w:r>
      <w:proofErr w:type="gramEnd"/>
      <w:r w:rsidR="007224A7">
        <w:t xml:space="preserve"> known at the time the </w:t>
      </w:r>
      <w:r w:rsidR="00DC2F00">
        <w:t xml:space="preserve">WMP </w:t>
      </w:r>
      <w:r w:rsidR="007224A7">
        <w:t>is developed.</w:t>
      </w:r>
      <w:r w:rsidR="00DC2F00">
        <w:t xml:space="preserve"> </w:t>
      </w:r>
      <w:r w:rsidR="00702E4F">
        <w:t xml:space="preserve"> </w:t>
      </w:r>
      <w:r w:rsidR="006E36A0">
        <w:t>Throughout the season</w:t>
      </w:r>
      <w:r w:rsidR="00B3255B">
        <w:t>,</w:t>
      </w:r>
      <w:r w:rsidR="006E36A0">
        <w:t xml:space="preserve"> the AA</w:t>
      </w:r>
      <w:r w:rsidR="00B3255B">
        <w:t>s</w:t>
      </w:r>
      <w:r w:rsidR="006E36A0">
        <w:t xml:space="preserve"> will </w:t>
      </w:r>
      <w:r w:rsidR="00B3255B">
        <w:t xml:space="preserve">utilize the TMT forum to </w:t>
      </w:r>
      <w:r w:rsidR="006E36A0">
        <w:t xml:space="preserve">provide the region with seasonal updates on water supply forecasts and specific project operations.  These will be available on the following website: </w:t>
      </w:r>
      <w:hyperlink r:id="rId29" w:history="1">
        <w:r w:rsidR="006E36A0" w:rsidRPr="00B3255B">
          <w:rPr>
            <w:rStyle w:val="Hyperlink"/>
          </w:rPr>
          <w:t>http://www.nwd-wc.usace.army.mil/tmt/documents/wmp/</w:t>
        </w:r>
      </w:hyperlink>
    </w:p>
    <w:p w:rsidR="00B3255B" w:rsidRDefault="00B3255B" w:rsidP="00E5076F">
      <w:pPr>
        <w:pStyle w:val="Heading2"/>
      </w:pPr>
      <w:bookmarkStart w:id="62" w:name="_Toc376160272"/>
      <w:bookmarkStart w:id="63" w:name="_Toc403376078"/>
      <w:r>
        <w:t>Fish Passage Plan</w:t>
      </w:r>
      <w:bookmarkEnd w:id="62"/>
      <w:bookmarkEnd w:id="63"/>
    </w:p>
    <w:p w:rsidR="00330775" w:rsidRDefault="003B4E3D" w:rsidP="00B3255B">
      <w:pPr>
        <w:spacing w:after="240"/>
      </w:pPr>
      <w:r>
        <w:t xml:space="preserve">The Corps </w:t>
      </w:r>
      <w:r w:rsidR="00B3255B">
        <w:t xml:space="preserve">coordinates with regional agencies to </w:t>
      </w:r>
      <w:r>
        <w:t>prepare a</w:t>
      </w:r>
      <w:r w:rsidR="00B3255B">
        <w:t>n annual</w:t>
      </w:r>
      <w:r>
        <w:t xml:space="preserve"> </w:t>
      </w:r>
      <w:r w:rsidR="00E472BE">
        <w:t>Fish Passage Plan (</w:t>
      </w:r>
      <w:r>
        <w:t>FPP</w:t>
      </w:r>
      <w:r w:rsidR="00E472BE">
        <w:t>)</w:t>
      </w:r>
      <w:r>
        <w:t xml:space="preserve"> that provides detailed operating criteria for project fish passage facilities, powerhouses, and spillways to </w:t>
      </w:r>
      <w:r w:rsidR="00072181">
        <w:t>facilitate</w:t>
      </w:r>
      <w:r>
        <w:t xml:space="preserve"> the </w:t>
      </w:r>
      <w:r w:rsidR="00367275">
        <w:t xml:space="preserve">safe and </w:t>
      </w:r>
      <w:r>
        <w:t>efficient passage of migratory fish.</w:t>
      </w:r>
      <w:r w:rsidR="00157D96">
        <w:t xml:space="preserve">  </w:t>
      </w:r>
      <w:r>
        <w:t xml:space="preserve">The FPP contains appendices that describe special operations for </w:t>
      </w:r>
      <w:r w:rsidR="00424240">
        <w:t xml:space="preserve">fish research </w:t>
      </w:r>
      <w:r>
        <w:t xml:space="preserve">studies, the juvenile fish transportation program, operation of </w:t>
      </w:r>
      <w:r w:rsidR="00B3255B">
        <w:t xml:space="preserve">turbine </w:t>
      </w:r>
      <w:r>
        <w:t xml:space="preserve">units within 1% of best efficiency, spill for fish passage, total dissolved gas </w:t>
      </w:r>
      <w:r w:rsidR="00E472BE">
        <w:t xml:space="preserve">(TDG) </w:t>
      </w:r>
      <w:r>
        <w:t xml:space="preserve">monitoring, and dewatering procedures.  The </w:t>
      </w:r>
      <w:r w:rsidR="00424240">
        <w:t xml:space="preserve">FPP </w:t>
      </w:r>
      <w:r>
        <w:t xml:space="preserve">is coordinated through the </w:t>
      </w:r>
      <w:r w:rsidR="00072181">
        <w:t xml:space="preserve">inter-agency </w:t>
      </w:r>
      <w:r>
        <w:t xml:space="preserve">Fish Passage Operations and Maintenance (FPOM) </w:t>
      </w:r>
      <w:r w:rsidR="00367275">
        <w:t xml:space="preserve">Coordination Team </w:t>
      </w:r>
      <w:r>
        <w:t xml:space="preserve">and is available on the </w:t>
      </w:r>
      <w:r w:rsidR="00B3255B">
        <w:t xml:space="preserve">following </w:t>
      </w:r>
      <w:r>
        <w:t>web</w:t>
      </w:r>
      <w:r w:rsidR="00B3255B">
        <w:t>site:</w:t>
      </w:r>
      <w:r>
        <w:t xml:space="preserve"> </w:t>
      </w:r>
      <w:hyperlink r:id="rId30" w:history="1">
        <w:r w:rsidR="00C52EEE" w:rsidRPr="00057805">
          <w:rPr>
            <w:rStyle w:val="Hyperlink"/>
          </w:rPr>
          <w:t>http://www.nwd-wc.usace.army.mil/tmt</w:t>
        </w:r>
        <w:r w:rsidR="00C52EEE" w:rsidRPr="00057805" w:rsidDel="00367275">
          <w:rPr>
            <w:rStyle w:val="Hyperlink"/>
          </w:rPr>
          <w:t>/</w:t>
        </w:r>
        <w:r w:rsidR="00367275">
          <w:rPr>
            <w:rStyle w:val="Hyperlink"/>
          </w:rPr>
          <w:t>http://www.nwd-wc.usace.army.mil/tmt/documents/fpp</w:t>
        </w:r>
        <w:r w:rsidR="00C52EEE" w:rsidRPr="00057805">
          <w:rPr>
            <w:rStyle w:val="Hyperlink"/>
          </w:rPr>
          <w:t>/</w:t>
        </w:r>
      </w:hyperlink>
      <w:bookmarkStart w:id="64" w:name="_Toc175363519"/>
    </w:p>
    <w:p w:rsidR="00C254DD" w:rsidRDefault="00A96776" w:rsidP="00E5076F">
      <w:pPr>
        <w:pStyle w:val="Heading2"/>
      </w:pPr>
      <w:bookmarkStart w:id="65" w:name="_Toc302472475"/>
      <w:bookmarkStart w:id="66" w:name="_Toc302477220"/>
      <w:bookmarkStart w:id="67" w:name="_Toc302486547"/>
      <w:bookmarkStart w:id="68" w:name="_Toc302486709"/>
      <w:bookmarkStart w:id="69" w:name="_Toc302486872"/>
      <w:bookmarkStart w:id="70" w:name="_Toc302487034"/>
      <w:bookmarkStart w:id="71" w:name="_Toc302724021"/>
      <w:bookmarkStart w:id="72" w:name="_Toc376160273"/>
      <w:bookmarkStart w:id="73" w:name="_Toc403376079"/>
      <w:bookmarkEnd w:id="65"/>
      <w:bookmarkEnd w:id="66"/>
      <w:bookmarkEnd w:id="67"/>
      <w:bookmarkEnd w:id="68"/>
      <w:bookmarkEnd w:id="69"/>
      <w:bookmarkEnd w:id="70"/>
      <w:bookmarkEnd w:id="71"/>
      <w:r>
        <w:t>NMFS</w:t>
      </w:r>
      <w:r w:rsidR="00AA5442" w:rsidRPr="00B3255B">
        <w:t xml:space="preserve"> </w:t>
      </w:r>
      <w:r w:rsidR="000C2578">
        <w:t>FCRPS</w:t>
      </w:r>
      <w:r w:rsidR="00AA5442" w:rsidRPr="00B3255B">
        <w:t xml:space="preserve"> BiOp</w:t>
      </w:r>
      <w:r w:rsidR="00AA0F6C" w:rsidRPr="00B3255B">
        <w:t xml:space="preserve"> Strategies</w:t>
      </w:r>
      <w:bookmarkEnd w:id="72"/>
      <w:bookmarkEnd w:id="73"/>
      <w:r w:rsidR="00C254DD" w:rsidRPr="00C254DD">
        <w:t xml:space="preserve"> </w:t>
      </w:r>
    </w:p>
    <w:p w:rsidR="00F043FE" w:rsidRDefault="00C254DD" w:rsidP="002D5A91">
      <w:pPr>
        <w:spacing w:after="240"/>
      </w:pPr>
      <w:r>
        <w:t xml:space="preserve">This WMP addresses </w:t>
      </w:r>
      <w:r w:rsidR="0059794E">
        <w:t xml:space="preserve">Hydropower Strategy 1(included in this document as Appendix 7), </w:t>
      </w:r>
      <w:r>
        <w:t xml:space="preserve">strategies to enhance juvenile and adult fish survival through a coordinated set of </w:t>
      </w:r>
      <w:r w:rsidR="00483840">
        <w:t>h</w:t>
      </w:r>
      <w:r>
        <w:t>ydro</w:t>
      </w:r>
      <w:r w:rsidR="005F193B">
        <w:t>power</w:t>
      </w:r>
      <w:r>
        <w:t xml:space="preserve"> project management actions to achieve performance standards, and to provide benefits to resident fish.  The plan is structured to address water management actions associated with </w:t>
      </w:r>
      <w:r w:rsidR="002515EE">
        <w:t>Hydropower Strategy 1</w:t>
      </w:r>
      <w:r>
        <w:t xml:space="preserve">, as defined in the </w:t>
      </w:r>
      <w:r w:rsidR="00A96776">
        <w:t>NMFS</w:t>
      </w:r>
      <w:r>
        <w:t xml:space="preserve"> </w:t>
      </w:r>
      <w:r w:rsidR="000C2578">
        <w:t>FCRPS</w:t>
      </w:r>
      <w:r w:rsidR="00ED172B">
        <w:t xml:space="preserve"> </w:t>
      </w:r>
      <w:r>
        <w:t>BiOp</w:t>
      </w:r>
      <w:r w:rsidR="006874C4">
        <w:t xml:space="preserve"> RPA Table of Actions</w:t>
      </w:r>
      <w:r w:rsidR="002515EE">
        <w:t xml:space="preserve">. </w:t>
      </w:r>
      <w:r w:rsidR="00330289">
        <w:t xml:space="preserve"> </w:t>
      </w:r>
      <w:r w:rsidR="002515EE">
        <w:t xml:space="preserve">Hydropower Strategy 2, 3 and 4 are addressed in other </w:t>
      </w:r>
      <w:r w:rsidR="00A5252C">
        <w:t>documents</w:t>
      </w:r>
      <w:r w:rsidR="002515EE">
        <w:t xml:space="preserve"> such as the Fish Passage Plan, however some actions identified in the WMP may support those strategies.</w:t>
      </w:r>
    </w:p>
    <w:p w:rsidR="006874C4" w:rsidRPr="006A3AD9" w:rsidRDefault="00AA0F6C" w:rsidP="000043F6">
      <w:pPr>
        <w:pStyle w:val="ListParagraph"/>
        <w:numPr>
          <w:ilvl w:val="0"/>
          <w:numId w:val="26"/>
        </w:numPr>
        <w:autoSpaceDE w:val="0"/>
        <w:autoSpaceDN w:val="0"/>
        <w:adjustRightInd w:val="0"/>
        <w:spacing w:after="120"/>
        <w:ind w:left="720"/>
        <w:contextualSpacing w:val="0"/>
      </w:pPr>
      <w:r w:rsidRPr="006A3AD9">
        <w:t>Hydropower Strategy 1—Operate the FCRPS to provide flows and water quality to improve juvenile and adult fish survival</w:t>
      </w:r>
      <w:r w:rsidR="00F05D84">
        <w:t xml:space="preserve"> (Figure 1)</w:t>
      </w:r>
      <w:r w:rsidR="0075722D">
        <w:t>.</w:t>
      </w:r>
    </w:p>
    <w:p w:rsidR="006A3AD9" w:rsidRPr="006A3AD9" w:rsidRDefault="00AA0F6C" w:rsidP="000043F6">
      <w:pPr>
        <w:pStyle w:val="ListParagraph"/>
        <w:numPr>
          <w:ilvl w:val="0"/>
          <w:numId w:val="26"/>
        </w:numPr>
        <w:autoSpaceDE w:val="0"/>
        <w:autoSpaceDN w:val="0"/>
        <w:adjustRightInd w:val="0"/>
        <w:spacing w:after="120"/>
        <w:ind w:left="720"/>
        <w:contextualSpacing w:val="0"/>
      </w:pPr>
      <w:r w:rsidRPr="006A3AD9">
        <w:lastRenderedPageBreak/>
        <w:t>Hydropower Strategy 2—Modify Columbia and Snake River dams to maximize juvenile and adult fish survival</w:t>
      </w:r>
      <w:r w:rsidR="0075722D">
        <w:t>.</w:t>
      </w:r>
    </w:p>
    <w:p w:rsidR="006A3AD9" w:rsidRPr="006A3AD9" w:rsidRDefault="00AA0F6C" w:rsidP="000043F6">
      <w:pPr>
        <w:pStyle w:val="ListParagraph"/>
        <w:numPr>
          <w:ilvl w:val="0"/>
          <w:numId w:val="26"/>
        </w:numPr>
        <w:autoSpaceDE w:val="0"/>
        <w:autoSpaceDN w:val="0"/>
        <w:adjustRightInd w:val="0"/>
        <w:spacing w:after="120"/>
        <w:ind w:left="720"/>
        <w:contextualSpacing w:val="0"/>
      </w:pPr>
      <w:r w:rsidRPr="006A3AD9">
        <w:t>Hydropower Strategy 3—Implement spill and juvenile transportation improvements at Columbia River and Snake River dams</w:t>
      </w:r>
      <w:r w:rsidR="0075722D">
        <w:t>.</w:t>
      </w:r>
    </w:p>
    <w:p w:rsidR="001220C2" w:rsidRDefault="00AA0F6C" w:rsidP="000043F6">
      <w:pPr>
        <w:pStyle w:val="ListParagraph"/>
        <w:numPr>
          <w:ilvl w:val="0"/>
          <w:numId w:val="26"/>
        </w:numPr>
        <w:spacing w:after="120"/>
        <w:ind w:left="720"/>
        <w:contextualSpacing w:val="0"/>
      </w:pPr>
      <w:r w:rsidRPr="006A3AD9">
        <w:t xml:space="preserve">Hydropower Strategy 4—Operate and maintain facilities at Corps </w:t>
      </w:r>
      <w:proofErr w:type="spellStart"/>
      <w:r w:rsidRPr="006A3AD9">
        <w:t>mainstem</w:t>
      </w:r>
      <w:proofErr w:type="spellEnd"/>
      <w:r w:rsidRPr="006A3AD9">
        <w:t xml:space="preserve"> projects to maintain biological performance</w:t>
      </w:r>
      <w:r w:rsidR="0075722D">
        <w:t>.</w:t>
      </w:r>
    </w:p>
    <w:p w:rsidR="006D1054" w:rsidRDefault="006D1054" w:rsidP="006D1054">
      <w:pPr>
        <w:pStyle w:val="ListParagraph"/>
        <w:spacing w:after="240"/>
        <w:ind w:left="0"/>
        <w:contextualSpacing w:val="0"/>
      </w:pPr>
      <w:r>
        <w:t xml:space="preserve">Figure 1 outlines </w:t>
      </w:r>
      <w:r w:rsidR="002515EE">
        <w:t>the Hydropower S</w:t>
      </w:r>
      <w:r w:rsidR="00A36CEE">
        <w:t>trateg</w:t>
      </w:r>
      <w:r w:rsidR="002515EE">
        <w:t>y</w:t>
      </w:r>
      <w:r w:rsidR="00A36CEE">
        <w:t xml:space="preserve"> and the associated actions intended </w:t>
      </w:r>
      <w:r w:rsidR="003376C8">
        <w:t xml:space="preserve">to </w:t>
      </w:r>
      <w:r w:rsidR="00A36CEE">
        <w:t xml:space="preserve">ensure FCRPS </w:t>
      </w:r>
      <w:r w:rsidR="003376C8">
        <w:t>operations improve the</w:t>
      </w:r>
      <w:r>
        <w:t xml:space="preserve"> survival of ESA-listed fish species.</w:t>
      </w:r>
      <w:r w:rsidR="001C459F">
        <w:t xml:space="preserve">  These strategies and actions are described in greater detail </w:t>
      </w:r>
      <w:r w:rsidR="00406282">
        <w:t>in Sections 4 through 10.</w:t>
      </w:r>
    </w:p>
    <w:tbl>
      <w:tblPr>
        <w:tblW w:w="5000" w:type="pct"/>
        <w:tblBorders>
          <w:top w:val="single" w:sz="4" w:space="0" w:color="auto"/>
          <w:left w:val="single" w:sz="4" w:space="0" w:color="auto"/>
          <w:bottom w:val="single" w:sz="4" w:space="0" w:color="auto"/>
          <w:right w:val="single" w:sz="4" w:space="0" w:color="auto"/>
        </w:tblBorders>
        <w:tblLook w:val="04A0"/>
      </w:tblPr>
      <w:tblGrid>
        <w:gridCol w:w="1098"/>
        <w:gridCol w:w="1259"/>
        <w:gridCol w:w="6499"/>
      </w:tblGrid>
      <w:tr w:rsidR="002D3236" w:rsidRPr="004D5AD8" w:rsidTr="00367275">
        <w:trPr>
          <w:cantSplit/>
        </w:trPr>
        <w:tc>
          <w:tcPr>
            <w:tcW w:w="5000" w:type="pct"/>
            <w:gridSpan w:val="3"/>
            <w:shd w:val="clear" w:color="auto" w:fill="000000"/>
            <w:vAlign w:val="center"/>
          </w:tcPr>
          <w:p w:rsidR="002D3236" w:rsidRPr="004D5AD8" w:rsidRDefault="002D3236" w:rsidP="00F05D84">
            <w:pPr>
              <w:keepNext/>
              <w:jc w:val="center"/>
              <w:rPr>
                <w:rFonts w:ascii="Calibri" w:hAnsi="Calibri" w:cs="Calibri"/>
              </w:rPr>
            </w:pPr>
            <w:r w:rsidRPr="004D5AD8">
              <w:rPr>
                <w:rFonts w:ascii="Calibri" w:hAnsi="Calibri" w:cs="Calibri"/>
                <w:b/>
              </w:rPr>
              <w:t>Hydropower Strategy 1</w:t>
            </w:r>
          </w:p>
        </w:tc>
      </w:tr>
      <w:tr w:rsidR="002D3236" w:rsidRPr="004D5AD8" w:rsidTr="00367275">
        <w:trPr>
          <w:cantSplit/>
        </w:trPr>
        <w:tc>
          <w:tcPr>
            <w:tcW w:w="5000" w:type="pct"/>
            <w:gridSpan w:val="3"/>
            <w:shd w:val="clear" w:color="auto" w:fill="000000"/>
            <w:vAlign w:val="center"/>
          </w:tcPr>
          <w:p w:rsidR="002D3236" w:rsidRPr="004D5AD8" w:rsidRDefault="002D3236" w:rsidP="00F05D84">
            <w:pPr>
              <w:keepNext/>
              <w:jc w:val="center"/>
              <w:rPr>
                <w:rFonts w:ascii="Calibri" w:hAnsi="Calibri" w:cs="Calibri"/>
                <w:sz w:val="20"/>
                <w:szCs w:val="20"/>
              </w:rPr>
            </w:pPr>
            <w:r w:rsidRPr="004D5AD8">
              <w:rPr>
                <w:rFonts w:ascii="Calibri" w:hAnsi="Calibri" w:cs="Calibri"/>
                <w:b/>
                <w:sz w:val="20"/>
                <w:szCs w:val="20"/>
              </w:rPr>
              <w:t>Operate the FCRPS to provide flows and water quality to improve juvenile and adult fish survival.</w:t>
            </w:r>
          </w:p>
        </w:tc>
      </w:tr>
      <w:tr w:rsidR="002D3236" w:rsidRPr="004D5AD8" w:rsidTr="00367275">
        <w:trPr>
          <w:cantSplit/>
        </w:trPr>
        <w:tc>
          <w:tcPr>
            <w:tcW w:w="620" w:type="pct"/>
            <w:vAlign w:val="center"/>
          </w:tcPr>
          <w:p w:rsidR="002D3236" w:rsidRPr="004D5AD8" w:rsidRDefault="002D3236" w:rsidP="00F05D84">
            <w:pPr>
              <w:keepNext/>
              <w:spacing w:before="40" w:after="40"/>
              <w:jc w:val="center"/>
              <w:rPr>
                <w:rFonts w:ascii="Calibri" w:hAnsi="Calibri" w:cs="Calibri"/>
                <w:sz w:val="20"/>
                <w:szCs w:val="20"/>
              </w:rPr>
            </w:pPr>
            <w:r w:rsidRPr="004D5AD8">
              <w:rPr>
                <w:rFonts w:ascii="Calibri" w:hAnsi="Calibri" w:cs="Calibri"/>
                <w:sz w:val="20"/>
                <w:szCs w:val="20"/>
              </w:rPr>
              <w:t>Action 1</w:t>
            </w:r>
          </w:p>
        </w:tc>
        <w:tc>
          <w:tcPr>
            <w:tcW w:w="711" w:type="pct"/>
            <w:vAlign w:val="center"/>
          </w:tcPr>
          <w:p w:rsidR="002D3236" w:rsidRPr="004D5AD8" w:rsidRDefault="002D3236" w:rsidP="00F05D84">
            <w:pPr>
              <w:keepNext/>
              <w:spacing w:before="40" w:after="40"/>
              <w:jc w:val="center"/>
              <w:rPr>
                <w:rFonts w:ascii="Calibri" w:hAnsi="Calibri" w:cs="Calibri"/>
                <w:sz w:val="20"/>
                <w:szCs w:val="20"/>
              </w:rPr>
            </w:pPr>
            <w:r w:rsidRPr="004D5AD8">
              <w:rPr>
                <w:rFonts w:ascii="Calibri" w:hAnsi="Calibri" w:cs="Calibri"/>
                <w:sz w:val="20"/>
                <w:szCs w:val="20"/>
              </w:rPr>
              <w:t>RPA No. 4</w:t>
            </w:r>
          </w:p>
        </w:tc>
        <w:tc>
          <w:tcPr>
            <w:tcW w:w="3669" w:type="pct"/>
            <w:vAlign w:val="center"/>
          </w:tcPr>
          <w:p w:rsidR="002D3236" w:rsidRPr="004D5AD8" w:rsidRDefault="002D3236" w:rsidP="00F05D84">
            <w:pPr>
              <w:keepNext/>
              <w:spacing w:before="40" w:after="40"/>
              <w:rPr>
                <w:rFonts w:ascii="Calibri" w:hAnsi="Calibri" w:cs="Calibri"/>
                <w:sz w:val="20"/>
                <w:szCs w:val="20"/>
              </w:rPr>
            </w:pPr>
            <w:r w:rsidRPr="004D5AD8">
              <w:rPr>
                <w:rFonts w:ascii="Calibri" w:hAnsi="Calibri" w:cs="Calibri"/>
                <w:sz w:val="20"/>
                <w:szCs w:val="20"/>
              </w:rPr>
              <w:t xml:space="preserve">Storage Project Operations (Libby, Hungry Horse, </w:t>
            </w:r>
            <w:proofErr w:type="spellStart"/>
            <w:r w:rsidRPr="004D5AD8">
              <w:rPr>
                <w:rFonts w:ascii="Calibri" w:hAnsi="Calibri" w:cs="Calibri"/>
                <w:sz w:val="20"/>
                <w:szCs w:val="20"/>
              </w:rPr>
              <w:t>Albeni</w:t>
            </w:r>
            <w:proofErr w:type="spellEnd"/>
            <w:r w:rsidRPr="004D5AD8">
              <w:rPr>
                <w:rFonts w:ascii="Calibri" w:hAnsi="Calibri" w:cs="Calibri"/>
                <w:sz w:val="20"/>
                <w:szCs w:val="20"/>
              </w:rPr>
              <w:t xml:space="preserve"> Falls, Grand Coulee</w:t>
            </w:r>
            <w:r w:rsidRPr="004D5AD8">
              <w:rPr>
                <w:rFonts w:cs="Calibri"/>
                <w:sz w:val="20"/>
                <w:szCs w:val="20"/>
              </w:rPr>
              <w:t xml:space="preserve">, </w:t>
            </w:r>
            <w:r w:rsidRPr="004D5AD8">
              <w:rPr>
                <w:rFonts w:ascii="Calibri" w:hAnsi="Calibri" w:cs="Calibri"/>
                <w:sz w:val="20"/>
                <w:szCs w:val="20"/>
              </w:rPr>
              <w:t>Dworshak)</w:t>
            </w:r>
          </w:p>
        </w:tc>
      </w:tr>
      <w:tr w:rsidR="002D3236" w:rsidRPr="004D5AD8" w:rsidTr="00367275">
        <w:trPr>
          <w:cantSplit/>
        </w:trPr>
        <w:tc>
          <w:tcPr>
            <w:tcW w:w="620" w:type="pct"/>
            <w:shd w:val="clear" w:color="auto" w:fill="D9D9D9"/>
            <w:vAlign w:val="center"/>
          </w:tcPr>
          <w:p w:rsidR="002D3236" w:rsidRPr="004D5AD8" w:rsidRDefault="002D3236" w:rsidP="00F05D84">
            <w:pPr>
              <w:keepNext/>
              <w:spacing w:before="40" w:after="40"/>
              <w:jc w:val="center"/>
              <w:rPr>
                <w:rFonts w:ascii="Calibri" w:hAnsi="Calibri" w:cs="Calibri"/>
                <w:sz w:val="20"/>
                <w:szCs w:val="20"/>
              </w:rPr>
            </w:pPr>
            <w:r w:rsidRPr="004D5AD8">
              <w:rPr>
                <w:rFonts w:ascii="Calibri" w:hAnsi="Calibri" w:cs="Calibri"/>
                <w:sz w:val="20"/>
                <w:szCs w:val="20"/>
              </w:rPr>
              <w:t>Action 2</w:t>
            </w:r>
          </w:p>
        </w:tc>
        <w:tc>
          <w:tcPr>
            <w:tcW w:w="711" w:type="pct"/>
            <w:shd w:val="clear" w:color="auto" w:fill="D9D9D9"/>
            <w:vAlign w:val="center"/>
          </w:tcPr>
          <w:p w:rsidR="002D3236" w:rsidRPr="004D5AD8" w:rsidRDefault="002D3236" w:rsidP="00F05D84">
            <w:pPr>
              <w:keepNext/>
              <w:spacing w:before="40" w:after="40"/>
              <w:jc w:val="center"/>
              <w:rPr>
                <w:rFonts w:ascii="Calibri" w:hAnsi="Calibri" w:cs="Calibri"/>
                <w:sz w:val="20"/>
                <w:szCs w:val="20"/>
              </w:rPr>
            </w:pPr>
            <w:r w:rsidRPr="004D5AD8">
              <w:rPr>
                <w:rFonts w:ascii="Calibri" w:hAnsi="Calibri" w:cs="Calibri"/>
                <w:sz w:val="20"/>
                <w:szCs w:val="20"/>
              </w:rPr>
              <w:t>RPA No. 5</w:t>
            </w:r>
          </w:p>
        </w:tc>
        <w:tc>
          <w:tcPr>
            <w:tcW w:w="3669" w:type="pct"/>
            <w:shd w:val="clear" w:color="auto" w:fill="D9D9D9"/>
            <w:vAlign w:val="center"/>
          </w:tcPr>
          <w:p w:rsidR="002D3236" w:rsidRPr="004D5AD8" w:rsidRDefault="002D3236" w:rsidP="00F05D84">
            <w:pPr>
              <w:keepNext/>
              <w:spacing w:before="40" w:after="40"/>
              <w:rPr>
                <w:rFonts w:ascii="Calibri" w:hAnsi="Calibri" w:cs="Calibri"/>
                <w:sz w:val="20"/>
                <w:szCs w:val="20"/>
              </w:rPr>
            </w:pPr>
            <w:r w:rsidRPr="004D5AD8">
              <w:rPr>
                <w:rFonts w:ascii="Calibri" w:hAnsi="Calibri" w:cs="Calibri"/>
                <w:sz w:val="20"/>
                <w:szCs w:val="20"/>
              </w:rPr>
              <w:t xml:space="preserve">Lower Columbia and Snake River Operations (Bonneville, The </w:t>
            </w:r>
            <w:proofErr w:type="spellStart"/>
            <w:r w:rsidRPr="004D5AD8">
              <w:rPr>
                <w:rFonts w:ascii="Calibri" w:hAnsi="Calibri" w:cs="Calibri"/>
                <w:sz w:val="20"/>
                <w:szCs w:val="20"/>
              </w:rPr>
              <w:t>Dalles</w:t>
            </w:r>
            <w:proofErr w:type="spellEnd"/>
            <w:r w:rsidRPr="004D5AD8">
              <w:rPr>
                <w:rFonts w:ascii="Calibri" w:hAnsi="Calibri" w:cs="Calibri"/>
                <w:sz w:val="20"/>
                <w:szCs w:val="20"/>
              </w:rPr>
              <w:t>, John Day, McNary, Ice Harbor, Lower Monumental, Little Goose</w:t>
            </w:r>
            <w:r w:rsidRPr="004D5AD8">
              <w:rPr>
                <w:rFonts w:cs="Calibri"/>
                <w:sz w:val="20"/>
                <w:szCs w:val="20"/>
              </w:rPr>
              <w:t xml:space="preserve">, </w:t>
            </w:r>
            <w:r w:rsidRPr="004D5AD8">
              <w:rPr>
                <w:rFonts w:ascii="Calibri" w:hAnsi="Calibri" w:cs="Calibri"/>
                <w:sz w:val="20"/>
                <w:szCs w:val="20"/>
              </w:rPr>
              <w:t>Lower Granite)</w:t>
            </w:r>
          </w:p>
        </w:tc>
      </w:tr>
      <w:tr w:rsidR="002D3236" w:rsidRPr="004D5AD8" w:rsidTr="00367275">
        <w:trPr>
          <w:cantSplit/>
        </w:trPr>
        <w:tc>
          <w:tcPr>
            <w:tcW w:w="620" w:type="pct"/>
            <w:vAlign w:val="center"/>
          </w:tcPr>
          <w:p w:rsidR="002D3236" w:rsidRPr="004D5AD8" w:rsidRDefault="002D3236" w:rsidP="00F05D84">
            <w:pPr>
              <w:keepNext/>
              <w:spacing w:before="40" w:after="40"/>
              <w:jc w:val="center"/>
              <w:rPr>
                <w:rFonts w:ascii="Calibri" w:hAnsi="Calibri" w:cs="Calibri"/>
                <w:sz w:val="20"/>
                <w:szCs w:val="20"/>
              </w:rPr>
            </w:pPr>
            <w:r w:rsidRPr="004D5AD8">
              <w:rPr>
                <w:rFonts w:ascii="Calibri" w:hAnsi="Calibri" w:cs="Calibri"/>
                <w:sz w:val="20"/>
                <w:szCs w:val="20"/>
              </w:rPr>
              <w:t>Action 3</w:t>
            </w:r>
          </w:p>
        </w:tc>
        <w:tc>
          <w:tcPr>
            <w:tcW w:w="711" w:type="pct"/>
            <w:vAlign w:val="center"/>
          </w:tcPr>
          <w:p w:rsidR="002D3236" w:rsidRPr="004D5AD8" w:rsidRDefault="002D3236" w:rsidP="00F05D84">
            <w:pPr>
              <w:keepNext/>
              <w:spacing w:before="40" w:after="40"/>
              <w:jc w:val="center"/>
              <w:rPr>
                <w:rFonts w:ascii="Calibri" w:hAnsi="Calibri" w:cs="Calibri"/>
                <w:sz w:val="20"/>
                <w:szCs w:val="20"/>
              </w:rPr>
            </w:pPr>
            <w:r w:rsidRPr="004D5AD8">
              <w:rPr>
                <w:rFonts w:ascii="Calibri" w:hAnsi="Calibri" w:cs="Calibri"/>
                <w:sz w:val="20"/>
                <w:szCs w:val="20"/>
              </w:rPr>
              <w:t>RPA No. 6</w:t>
            </w:r>
          </w:p>
        </w:tc>
        <w:tc>
          <w:tcPr>
            <w:tcW w:w="3669" w:type="pct"/>
            <w:vAlign w:val="center"/>
          </w:tcPr>
          <w:p w:rsidR="002D3236" w:rsidRPr="004D5AD8" w:rsidRDefault="002D3236" w:rsidP="00F05D84">
            <w:pPr>
              <w:keepNext/>
              <w:spacing w:before="40" w:after="40"/>
              <w:rPr>
                <w:rFonts w:ascii="Calibri" w:hAnsi="Calibri" w:cs="Calibri"/>
                <w:sz w:val="20"/>
                <w:szCs w:val="20"/>
              </w:rPr>
            </w:pPr>
            <w:r w:rsidRPr="004D5AD8">
              <w:rPr>
                <w:rFonts w:ascii="Calibri" w:hAnsi="Calibri" w:cs="Calibri"/>
                <w:sz w:val="20"/>
                <w:szCs w:val="20"/>
              </w:rPr>
              <w:t>In-Season Water Management</w:t>
            </w:r>
          </w:p>
        </w:tc>
      </w:tr>
      <w:tr w:rsidR="002D3236" w:rsidRPr="004D5AD8" w:rsidTr="00367275">
        <w:trPr>
          <w:cantSplit/>
        </w:trPr>
        <w:tc>
          <w:tcPr>
            <w:tcW w:w="620" w:type="pct"/>
            <w:shd w:val="clear" w:color="auto" w:fill="D9D9D9"/>
            <w:vAlign w:val="center"/>
          </w:tcPr>
          <w:p w:rsidR="002D3236" w:rsidRPr="004D5AD8" w:rsidRDefault="002D3236" w:rsidP="00F05D84">
            <w:pPr>
              <w:keepNext/>
              <w:spacing w:before="40" w:after="40"/>
              <w:jc w:val="center"/>
              <w:rPr>
                <w:rFonts w:ascii="Calibri" w:hAnsi="Calibri" w:cs="Calibri"/>
                <w:sz w:val="20"/>
                <w:szCs w:val="20"/>
              </w:rPr>
            </w:pPr>
            <w:r w:rsidRPr="004D5AD8">
              <w:rPr>
                <w:rFonts w:ascii="Calibri" w:hAnsi="Calibri" w:cs="Calibri"/>
                <w:sz w:val="20"/>
                <w:szCs w:val="20"/>
              </w:rPr>
              <w:t>Action 4</w:t>
            </w:r>
          </w:p>
        </w:tc>
        <w:tc>
          <w:tcPr>
            <w:tcW w:w="711" w:type="pct"/>
            <w:shd w:val="clear" w:color="auto" w:fill="D9D9D9"/>
            <w:vAlign w:val="center"/>
          </w:tcPr>
          <w:p w:rsidR="002D3236" w:rsidRPr="004D5AD8" w:rsidRDefault="002D3236" w:rsidP="00F05D84">
            <w:pPr>
              <w:keepNext/>
              <w:spacing w:before="40" w:after="40"/>
              <w:jc w:val="center"/>
              <w:rPr>
                <w:rFonts w:ascii="Calibri" w:hAnsi="Calibri" w:cs="Calibri"/>
                <w:sz w:val="20"/>
                <w:szCs w:val="20"/>
              </w:rPr>
            </w:pPr>
            <w:r w:rsidRPr="004D5AD8">
              <w:rPr>
                <w:rFonts w:ascii="Calibri" w:hAnsi="Calibri" w:cs="Calibri"/>
                <w:sz w:val="20"/>
                <w:szCs w:val="20"/>
              </w:rPr>
              <w:t>RPA No. 7</w:t>
            </w:r>
          </w:p>
        </w:tc>
        <w:tc>
          <w:tcPr>
            <w:tcW w:w="3669" w:type="pct"/>
            <w:shd w:val="clear" w:color="auto" w:fill="D9D9D9"/>
            <w:vAlign w:val="center"/>
          </w:tcPr>
          <w:p w:rsidR="002D3236" w:rsidRPr="004D5AD8" w:rsidRDefault="002D3236" w:rsidP="00F05D84">
            <w:pPr>
              <w:keepNext/>
              <w:spacing w:before="40" w:after="40"/>
              <w:rPr>
                <w:rFonts w:ascii="Calibri" w:hAnsi="Calibri" w:cs="Calibri"/>
                <w:sz w:val="20"/>
                <w:szCs w:val="20"/>
              </w:rPr>
            </w:pPr>
            <w:r w:rsidRPr="004D5AD8">
              <w:rPr>
                <w:rFonts w:ascii="Calibri" w:hAnsi="Calibri" w:cs="Calibri"/>
                <w:sz w:val="20"/>
                <w:szCs w:val="20"/>
              </w:rPr>
              <w:t>Forecasting and Climate Change/Variability</w:t>
            </w:r>
          </w:p>
        </w:tc>
      </w:tr>
      <w:tr w:rsidR="002D3236" w:rsidRPr="004D5AD8" w:rsidTr="00367275">
        <w:trPr>
          <w:cantSplit/>
        </w:trPr>
        <w:tc>
          <w:tcPr>
            <w:tcW w:w="620" w:type="pct"/>
            <w:vAlign w:val="center"/>
          </w:tcPr>
          <w:p w:rsidR="002D3236" w:rsidRPr="004D5AD8" w:rsidRDefault="002D3236" w:rsidP="00F05D84">
            <w:pPr>
              <w:keepNext/>
              <w:spacing w:before="40" w:after="40"/>
              <w:jc w:val="center"/>
              <w:rPr>
                <w:rFonts w:ascii="Calibri" w:hAnsi="Calibri" w:cs="Calibri"/>
                <w:sz w:val="20"/>
                <w:szCs w:val="20"/>
              </w:rPr>
            </w:pPr>
            <w:r w:rsidRPr="004D5AD8">
              <w:rPr>
                <w:rFonts w:ascii="Calibri" w:hAnsi="Calibri" w:cs="Calibri"/>
                <w:sz w:val="20"/>
                <w:szCs w:val="20"/>
              </w:rPr>
              <w:t>Action 5</w:t>
            </w:r>
          </w:p>
        </w:tc>
        <w:tc>
          <w:tcPr>
            <w:tcW w:w="711" w:type="pct"/>
            <w:vAlign w:val="center"/>
          </w:tcPr>
          <w:p w:rsidR="002D3236" w:rsidRPr="004D5AD8" w:rsidRDefault="002D3236" w:rsidP="00F05D84">
            <w:pPr>
              <w:keepNext/>
              <w:spacing w:before="40" w:after="40"/>
              <w:jc w:val="center"/>
              <w:rPr>
                <w:rFonts w:ascii="Calibri" w:hAnsi="Calibri" w:cs="Calibri"/>
                <w:sz w:val="20"/>
                <w:szCs w:val="20"/>
              </w:rPr>
            </w:pPr>
            <w:r w:rsidRPr="004D5AD8">
              <w:rPr>
                <w:rFonts w:ascii="Calibri" w:hAnsi="Calibri" w:cs="Calibri"/>
                <w:sz w:val="20"/>
                <w:szCs w:val="20"/>
              </w:rPr>
              <w:t>RPA No. 8</w:t>
            </w:r>
          </w:p>
        </w:tc>
        <w:tc>
          <w:tcPr>
            <w:tcW w:w="3669" w:type="pct"/>
            <w:vAlign w:val="center"/>
          </w:tcPr>
          <w:p w:rsidR="002D3236" w:rsidRPr="004D5AD8" w:rsidRDefault="002D3236" w:rsidP="00F05D84">
            <w:pPr>
              <w:keepNext/>
              <w:spacing w:before="40" w:after="40"/>
              <w:rPr>
                <w:rFonts w:ascii="Calibri" w:hAnsi="Calibri" w:cs="Calibri"/>
                <w:sz w:val="20"/>
                <w:szCs w:val="20"/>
              </w:rPr>
            </w:pPr>
            <w:r w:rsidRPr="004D5AD8">
              <w:rPr>
                <w:rFonts w:ascii="Calibri" w:hAnsi="Calibri" w:cs="Calibri"/>
                <w:sz w:val="20"/>
                <w:szCs w:val="20"/>
              </w:rPr>
              <w:t>Operational Emergencies</w:t>
            </w:r>
          </w:p>
        </w:tc>
      </w:tr>
      <w:tr w:rsidR="002D3236" w:rsidRPr="004D5AD8" w:rsidTr="00367275">
        <w:trPr>
          <w:cantSplit/>
        </w:trPr>
        <w:tc>
          <w:tcPr>
            <w:tcW w:w="620" w:type="pct"/>
            <w:shd w:val="clear" w:color="auto" w:fill="D9D9D9"/>
            <w:vAlign w:val="center"/>
          </w:tcPr>
          <w:p w:rsidR="002D3236" w:rsidRPr="004D5AD8" w:rsidRDefault="002D3236" w:rsidP="00F05D84">
            <w:pPr>
              <w:keepNext/>
              <w:spacing w:before="40" w:after="40"/>
              <w:jc w:val="center"/>
              <w:rPr>
                <w:rFonts w:ascii="Calibri" w:hAnsi="Calibri" w:cs="Calibri"/>
                <w:sz w:val="20"/>
                <w:szCs w:val="20"/>
              </w:rPr>
            </w:pPr>
            <w:r w:rsidRPr="004D5AD8">
              <w:rPr>
                <w:rFonts w:ascii="Calibri" w:hAnsi="Calibri" w:cs="Calibri"/>
                <w:sz w:val="20"/>
                <w:szCs w:val="20"/>
              </w:rPr>
              <w:t>Action 6</w:t>
            </w:r>
          </w:p>
        </w:tc>
        <w:tc>
          <w:tcPr>
            <w:tcW w:w="711" w:type="pct"/>
            <w:shd w:val="clear" w:color="auto" w:fill="D9D9D9"/>
            <w:vAlign w:val="center"/>
          </w:tcPr>
          <w:p w:rsidR="002D3236" w:rsidRPr="004D5AD8" w:rsidRDefault="002D3236" w:rsidP="00F05D84">
            <w:pPr>
              <w:keepNext/>
              <w:spacing w:before="40" w:after="40"/>
              <w:jc w:val="center"/>
              <w:rPr>
                <w:rFonts w:ascii="Calibri" w:hAnsi="Calibri" w:cs="Calibri"/>
                <w:sz w:val="20"/>
                <w:szCs w:val="20"/>
              </w:rPr>
            </w:pPr>
            <w:r w:rsidRPr="004D5AD8">
              <w:rPr>
                <w:rFonts w:ascii="Calibri" w:hAnsi="Calibri" w:cs="Calibri"/>
                <w:sz w:val="20"/>
                <w:szCs w:val="20"/>
              </w:rPr>
              <w:t>RPA No. 9</w:t>
            </w:r>
          </w:p>
        </w:tc>
        <w:tc>
          <w:tcPr>
            <w:tcW w:w="3669" w:type="pct"/>
            <w:shd w:val="clear" w:color="auto" w:fill="D9D9D9"/>
            <w:vAlign w:val="center"/>
          </w:tcPr>
          <w:p w:rsidR="002D3236" w:rsidRPr="004D5AD8" w:rsidRDefault="002D3236" w:rsidP="00F05D84">
            <w:pPr>
              <w:keepNext/>
              <w:spacing w:before="40" w:after="40"/>
              <w:rPr>
                <w:rFonts w:ascii="Calibri" w:hAnsi="Calibri" w:cs="Calibri"/>
                <w:sz w:val="20"/>
                <w:szCs w:val="20"/>
              </w:rPr>
            </w:pPr>
            <w:r w:rsidRPr="004D5AD8">
              <w:rPr>
                <w:rFonts w:ascii="Calibri" w:hAnsi="Calibri" w:cs="Calibri"/>
                <w:sz w:val="20"/>
                <w:szCs w:val="20"/>
              </w:rPr>
              <w:t>Fish Emergencies</w:t>
            </w:r>
          </w:p>
        </w:tc>
      </w:tr>
      <w:tr w:rsidR="002D3236" w:rsidRPr="004D5AD8" w:rsidTr="00367275">
        <w:trPr>
          <w:cantSplit/>
        </w:trPr>
        <w:tc>
          <w:tcPr>
            <w:tcW w:w="620" w:type="pct"/>
            <w:vAlign w:val="center"/>
          </w:tcPr>
          <w:p w:rsidR="002D3236" w:rsidRPr="004D5AD8" w:rsidRDefault="002D3236" w:rsidP="00F05D84">
            <w:pPr>
              <w:keepNext/>
              <w:spacing w:before="40" w:after="40"/>
              <w:jc w:val="center"/>
              <w:rPr>
                <w:rFonts w:ascii="Calibri" w:hAnsi="Calibri" w:cs="Calibri"/>
                <w:sz w:val="20"/>
                <w:szCs w:val="20"/>
              </w:rPr>
            </w:pPr>
            <w:r w:rsidRPr="004D5AD8">
              <w:rPr>
                <w:rFonts w:ascii="Calibri" w:hAnsi="Calibri" w:cs="Calibri"/>
                <w:sz w:val="20"/>
                <w:szCs w:val="20"/>
              </w:rPr>
              <w:t>Action 7</w:t>
            </w:r>
          </w:p>
        </w:tc>
        <w:tc>
          <w:tcPr>
            <w:tcW w:w="711" w:type="pct"/>
            <w:vAlign w:val="center"/>
          </w:tcPr>
          <w:p w:rsidR="002D3236" w:rsidRPr="004D5AD8" w:rsidRDefault="002D3236" w:rsidP="00F05D84">
            <w:pPr>
              <w:keepNext/>
              <w:spacing w:before="40" w:after="40"/>
              <w:jc w:val="center"/>
              <w:rPr>
                <w:rFonts w:ascii="Calibri" w:hAnsi="Calibri" w:cs="Calibri"/>
                <w:sz w:val="20"/>
                <w:szCs w:val="20"/>
              </w:rPr>
            </w:pPr>
            <w:r w:rsidRPr="004D5AD8">
              <w:rPr>
                <w:rFonts w:ascii="Calibri" w:hAnsi="Calibri" w:cs="Calibri"/>
                <w:sz w:val="20"/>
                <w:szCs w:val="20"/>
              </w:rPr>
              <w:t>RPA No. 10</w:t>
            </w:r>
          </w:p>
        </w:tc>
        <w:tc>
          <w:tcPr>
            <w:tcW w:w="3669" w:type="pct"/>
            <w:vAlign w:val="center"/>
          </w:tcPr>
          <w:p w:rsidR="002D3236" w:rsidRPr="004D5AD8" w:rsidRDefault="002D3236" w:rsidP="00F05D84">
            <w:pPr>
              <w:keepNext/>
              <w:spacing w:before="40" w:after="40"/>
              <w:rPr>
                <w:rFonts w:ascii="Calibri" w:hAnsi="Calibri" w:cs="Calibri"/>
                <w:sz w:val="20"/>
                <w:szCs w:val="20"/>
              </w:rPr>
            </w:pPr>
            <w:r w:rsidRPr="004D5AD8">
              <w:rPr>
                <w:rFonts w:ascii="Calibri" w:hAnsi="Calibri" w:cs="Calibri"/>
                <w:sz w:val="20"/>
                <w:szCs w:val="20"/>
              </w:rPr>
              <w:t>Columbia River Treaty Storage</w:t>
            </w:r>
          </w:p>
        </w:tc>
      </w:tr>
      <w:tr w:rsidR="002D3236" w:rsidRPr="004D5AD8" w:rsidTr="00367275">
        <w:trPr>
          <w:cantSplit/>
        </w:trPr>
        <w:tc>
          <w:tcPr>
            <w:tcW w:w="620" w:type="pct"/>
            <w:shd w:val="clear" w:color="auto" w:fill="D9D9D9"/>
            <w:vAlign w:val="center"/>
          </w:tcPr>
          <w:p w:rsidR="002D3236" w:rsidRPr="004D5AD8" w:rsidRDefault="002D3236" w:rsidP="00F05D84">
            <w:pPr>
              <w:keepNext/>
              <w:spacing w:before="40" w:after="40"/>
              <w:jc w:val="center"/>
              <w:rPr>
                <w:rFonts w:ascii="Calibri" w:hAnsi="Calibri" w:cs="Calibri"/>
                <w:sz w:val="20"/>
                <w:szCs w:val="20"/>
              </w:rPr>
            </w:pPr>
            <w:r w:rsidRPr="004D5AD8">
              <w:rPr>
                <w:rFonts w:ascii="Calibri" w:hAnsi="Calibri" w:cs="Calibri"/>
                <w:sz w:val="20"/>
                <w:szCs w:val="20"/>
              </w:rPr>
              <w:t>Action 8</w:t>
            </w:r>
          </w:p>
        </w:tc>
        <w:tc>
          <w:tcPr>
            <w:tcW w:w="711" w:type="pct"/>
            <w:shd w:val="clear" w:color="auto" w:fill="D9D9D9"/>
            <w:vAlign w:val="center"/>
          </w:tcPr>
          <w:p w:rsidR="002D3236" w:rsidRPr="004D5AD8" w:rsidRDefault="002D3236" w:rsidP="00F05D84">
            <w:pPr>
              <w:keepNext/>
              <w:spacing w:before="40" w:after="40"/>
              <w:jc w:val="center"/>
              <w:rPr>
                <w:rFonts w:ascii="Calibri" w:hAnsi="Calibri" w:cs="Calibri"/>
                <w:sz w:val="20"/>
                <w:szCs w:val="20"/>
              </w:rPr>
            </w:pPr>
            <w:r w:rsidRPr="004D5AD8">
              <w:rPr>
                <w:rFonts w:ascii="Calibri" w:hAnsi="Calibri" w:cs="Calibri"/>
                <w:sz w:val="20"/>
                <w:szCs w:val="20"/>
              </w:rPr>
              <w:t>RPA No. 11</w:t>
            </w:r>
          </w:p>
        </w:tc>
        <w:tc>
          <w:tcPr>
            <w:tcW w:w="3669" w:type="pct"/>
            <w:shd w:val="clear" w:color="auto" w:fill="D9D9D9"/>
            <w:vAlign w:val="center"/>
          </w:tcPr>
          <w:p w:rsidR="002D3236" w:rsidRPr="004D5AD8" w:rsidRDefault="002D3236" w:rsidP="00F05D84">
            <w:pPr>
              <w:keepNext/>
              <w:spacing w:before="40" w:after="40"/>
              <w:rPr>
                <w:rFonts w:ascii="Calibri" w:hAnsi="Calibri" w:cs="Calibri"/>
                <w:sz w:val="20"/>
                <w:szCs w:val="20"/>
              </w:rPr>
            </w:pPr>
            <w:r w:rsidRPr="004D5AD8">
              <w:rPr>
                <w:rFonts w:ascii="Calibri" w:hAnsi="Calibri" w:cs="Calibri"/>
                <w:sz w:val="20"/>
                <w:szCs w:val="20"/>
              </w:rPr>
              <w:t>Non-Treaty Storage (NTS)</w:t>
            </w:r>
          </w:p>
        </w:tc>
      </w:tr>
      <w:tr w:rsidR="002D3236" w:rsidRPr="004D5AD8" w:rsidTr="00367275">
        <w:trPr>
          <w:cantSplit/>
        </w:trPr>
        <w:tc>
          <w:tcPr>
            <w:tcW w:w="620" w:type="pct"/>
            <w:vAlign w:val="center"/>
          </w:tcPr>
          <w:p w:rsidR="002D3236" w:rsidRPr="004D5AD8" w:rsidRDefault="002D3236" w:rsidP="00F05D84">
            <w:pPr>
              <w:keepNext/>
              <w:spacing w:before="40" w:after="40"/>
              <w:jc w:val="center"/>
              <w:rPr>
                <w:rFonts w:ascii="Calibri" w:hAnsi="Calibri" w:cs="Calibri"/>
                <w:sz w:val="20"/>
                <w:szCs w:val="20"/>
              </w:rPr>
            </w:pPr>
            <w:r w:rsidRPr="004D5AD8">
              <w:rPr>
                <w:rFonts w:ascii="Calibri" w:hAnsi="Calibri" w:cs="Calibri"/>
                <w:sz w:val="20"/>
                <w:szCs w:val="20"/>
              </w:rPr>
              <w:t>Action 9</w:t>
            </w:r>
          </w:p>
        </w:tc>
        <w:tc>
          <w:tcPr>
            <w:tcW w:w="711" w:type="pct"/>
            <w:vAlign w:val="center"/>
          </w:tcPr>
          <w:p w:rsidR="002D3236" w:rsidRPr="004D5AD8" w:rsidRDefault="002D3236" w:rsidP="00F05D84">
            <w:pPr>
              <w:keepNext/>
              <w:spacing w:before="40" w:after="40"/>
              <w:jc w:val="center"/>
              <w:rPr>
                <w:rFonts w:ascii="Calibri" w:hAnsi="Calibri" w:cs="Calibri"/>
                <w:sz w:val="20"/>
                <w:szCs w:val="20"/>
              </w:rPr>
            </w:pPr>
            <w:r w:rsidRPr="004D5AD8">
              <w:rPr>
                <w:rFonts w:ascii="Calibri" w:hAnsi="Calibri" w:cs="Calibri"/>
                <w:sz w:val="20"/>
                <w:szCs w:val="20"/>
              </w:rPr>
              <w:t>RPA No. 12</w:t>
            </w:r>
          </w:p>
        </w:tc>
        <w:tc>
          <w:tcPr>
            <w:tcW w:w="3669" w:type="pct"/>
            <w:vAlign w:val="center"/>
          </w:tcPr>
          <w:p w:rsidR="002D3236" w:rsidRPr="004D5AD8" w:rsidRDefault="002D3236" w:rsidP="00F05D84">
            <w:pPr>
              <w:keepNext/>
              <w:spacing w:before="40" w:after="40"/>
              <w:rPr>
                <w:rFonts w:ascii="Calibri" w:hAnsi="Calibri" w:cs="Calibri"/>
                <w:sz w:val="20"/>
                <w:szCs w:val="20"/>
              </w:rPr>
            </w:pPr>
            <w:r w:rsidRPr="004D5AD8">
              <w:rPr>
                <w:rFonts w:ascii="Calibri" w:hAnsi="Calibri" w:cs="Calibri"/>
                <w:sz w:val="20"/>
                <w:szCs w:val="20"/>
              </w:rPr>
              <w:t>Non-Treaty Long-Term Agreement</w:t>
            </w:r>
          </w:p>
        </w:tc>
      </w:tr>
      <w:tr w:rsidR="002D3236" w:rsidRPr="004D5AD8" w:rsidTr="00367275">
        <w:trPr>
          <w:cantSplit/>
        </w:trPr>
        <w:tc>
          <w:tcPr>
            <w:tcW w:w="620" w:type="pct"/>
            <w:shd w:val="clear" w:color="auto" w:fill="D9D9D9"/>
            <w:vAlign w:val="center"/>
          </w:tcPr>
          <w:p w:rsidR="002D3236" w:rsidRPr="004D5AD8" w:rsidRDefault="002D3236" w:rsidP="00F05D84">
            <w:pPr>
              <w:keepNext/>
              <w:spacing w:before="40" w:after="40"/>
              <w:jc w:val="center"/>
              <w:rPr>
                <w:rFonts w:ascii="Calibri" w:hAnsi="Calibri" w:cs="Calibri"/>
                <w:sz w:val="20"/>
                <w:szCs w:val="20"/>
              </w:rPr>
            </w:pPr>
            <w:r w:rsidRPr="004D5AD8">
              <w:rPr>
                <w:rFonts w:ascii="Calibri" w:hAnsi="Calibri" w:cs="Calibri"/>
                <w:sz w:val="20"/>
                <w:szCs w:val="20"/>
              </w:rPr>
              <w:t>Action 10</w:t>
            </w:r>
          </w:p>
        </w:tc>
        <w:tc>
          <w:tcPr>
            <w:tcW w:w="711" w:type="pct"/>
            <w:shd w:val="clear" w:color="auto" w:fill="D9D9D9"/>
            <w:vAlign w:val="center"/>
          </w:tcPr>
          <w:p w:rsidR="002D3236" w:rsidRPr="004D5AD8" w:rsidRDefault="002D3236" w:rsidP="00F05D84">
            <w:pPr>
              <w:keepNext/>
              <w:spacing w:before="40" w:after="40"/>
              <w:jc w:val="center"/>
              <w:rPr>
                <w:rFonts w:ascii="Calibri" w:hAnsi="Calibri" w:cs="Calibri"/>
                <w:sz w:val="20"/>
                <w:szCs w:val="20"/>
              </w:rPr>
            </w:pPr>
            <w:r w:rsidRPr="004D5AD8">
              <w:rPr>
                <w:rFonts w:ascii="Calibri" w:hAnsi="Calibri" w:cs="Calibri"/>
                <w:sz w:val="20"/>
                <w:szCs w:val="20"/>
              </w:rPr>
              <w:t>RPA No. 13</w:t>
            </w:r>
          </w:p>
        </w:tc>
        <w:tc>
          <w:tcPr>
            <w:tcW w:w="3669" w:type="pct"/>
            <w:shd w:val="clear" w:color="auto" w:fill="D9D9D9"/>
            <w:vAlign w:val="center"/>
          </w:tcPr>
          <w:p w:rsidR="002D3236" w:rsidRPr="004D5AD8" w:rsidRDefault="002D3236" w:rsidP="00F05D84">
            <w:pPr>
              <w:keepNext/>
              <w:spacing w:before="40" w:after="40"/>
              <w:rPr>
                <w:rFonts w:ascii="Calibri" w:hAnsi="Calibri" w:cs="Calibri"/>
                <w:sz w:val="20"/>
                <w:szCs w:val="20"/>
              </w:rPr>
            </w:pPr>
            <w:r w:rsidRPr="004D5AD8">
              <w:rPr>
                <w:rFonts w:ascii="Calibri" w:hAnsi="Calibri" w:cs="Calibri"/>
                <w:sz w:val="20"/>
                <w:szCs w:val="20"/>
              </w:rPr>
              <w:t>Non-Treaty Coordination with Federal Agencies, States, and Tribes</w:t>
            </w:r>
          </w:p>
        </w:tc>
      </w:tr>
      <w:tr w:rsidR="002D3236" w:rsidRPr="004D5AD8" w:rsidTr="00367275">
        <w:trPr>
          <w:cantSplit/>
        </w:trPr>
        <w:tc>
          <w:tcPr>
            <w:tcW w:w="620" w:type="pct"/>
            <w:vAlign w:val="center"/>
          </w:tcPr>
          <w:p w:rsidR="002D3236" w:rsidRPr="004D5AD8" w:rsidRDefault="002D3236" w:rsidP="00F05D84">
            <w:pPr>
              <w:keepNext/>
              <w:spacing w:before="40" w:after="40"/>
              <w:jc w:val="center"/>
              <w:rPr>
                <w:rFonts w:ascii="Calibri" w:hAnsi="Calibri" w:cs="Calibri"/>
                <w:sz w:val="20"/>
                <w:szCs w:val="20"/>
              </w:rPr>
            </w:pPr>
            <w:r w:rsidRPr="004D5AD8">
              <w:rPr>
                <w:rFonts w:ascii="Calibri" w:hAnsi="Calibri" w:cs="Calibri"/>
                <w:sz w:val="20"/>
                <w:szCs w:val="20"/>
              </w:rPr>
              <w:t>Action 11</w:t>
            </w:r>
          </w:p>
        </w:tc>
        <w:tc>
          <w:tcPr>
            <w:tcW w:w="711" w:type="pct"/>
            <w:vAlign w:val="center"/>
          </w:tcPr>
          <w:p w:rsidR="002D3236" w:rsidRPr="004D5AD8" w:rsidRDefault="002D3236" w:rsidP="00F05D84">
            <w:pPr>
              <w:keepNext/>
              <w:spacing w:before="40" w:after="40"/>
              <w:jc w:val="center"/>
              <w:rPr>
                <w:rFonts w:ascii="Calibri" w:hAnsi="Calibri" w:cs="Calibri"/>
                <w:sz w:val="20"/>
                <w:szCs w:val="20"/>
              </w:rPr>
            </w:pPr>
            <w:r w:rsidRPr="004D5AD8">
              <w:rPr>
                <w:rFonts w:ascii="Calibri" w:hAnsi="Calibri" w:cs="Calibri"/>
                <w:sz w:val="20"/>
                <w:szCs w:val="20"/>
              </w:rPr>
              <w:t>RPA No. 14</w:t>
            </w:r>
          </w:p>
        </w:tc>
        <w:tc>
          <w:tcPr>
            <w:tcW w:w="3669" w:type="pct"/>
            <w:vAlign w:val="center"/>
          </w:tcPr>
          <w:p w:rsidR="002D3236" w:rsidRPr="004D5AD8" w:rsidRDefault="002D3236" w:rsidP="00F05D84">
            <w:pPr>
              <w:keepNext/>
              <w:spacing w:before="40" w:after="40"/>
              <w:rPr>
                <w:rFonts w:ascii="Calibri" w:hAnsi="Calibri" w:cs="Calibri"/>
                <w:sz w:val="20"/>
                <w:szCs w:val="20"/>
              </w:rPr>
            </w:pPr>
            <w:r w:rsidRPr="004D5AD8">
              <w:rPr>
                <w:rFonts w:ascii="Calibri" w:hAnsi="Calibri" w:cs="Calibri"/>
                <w:sz w:val="20"/>
                <w:szCs w:val="20"/>
              </w:rPr>
              <w:t>Dry Water Year Operations</w:t>
            </w:r>
          </w:p>
        </w:tc>
      </w:tr>
      <w:tr w:rsidR="002D3236" w:rsidRPr="004D5AD8" w:rsidTr="00367275">
        <w:trPr>
          <w:cantSplit/>
        </w:trPr>
        <w:tc>
          <w:tcPr>
            <w:tcW w:w="620" w:type="pct"/>
            <w:shd w:val="clear" w:color="auto" w:fill="D9D9D9"/>
            <w:vAlign w:val="center"/>
          </w:tcPr>
          <w:p w:rsidR="002D3236" w:rsidRPr="004D5AD8" w:rsidRDefault="002D3236" w:rsidP="00F05D84">
            <w:pPr>
              <w:keepNext/>
              <w:spacing w:before="40" w:after="40"/>
              <w:jc w:val="center"/>
              <w:rPr>
                <w:rFonts w:ascii="Calibri" w:hAnsi="Calibri" w:cs="Calibri"/>
                <w:sz w:val="20"/>
                <w:szCs w:val="20"/>
              </w:rPr>
            </w:pPr>
            <w:r w:rsidRPr="004D5AD8">
              <w:rPr>
                <w:rFonts w:ascii="Calibri" w:hAnsi="Calibri" w:cs="Calibri"/>
                <w:sz w:val="20"/>
                <w:szCs w:val="20"/>
              </w:rPr>
              <w:t>Action 12</w:t>
            </w:r>
          </w:p>
        </w:tc>
        <w:tc>
          <w:tcPr>
            <w:tcW w:w="711" w:type="pct"/>
            <w:shd w:val="clear" w:color="auto" w:fill="D9D9D9"/>
            <w:vAlign w:val="center"/>
          </w:tcPr>
          <w:p w:rsidR="002D3236" w:rsidRPr="004D5AD8" w:rsidRDefault="002D3236" w:rsidP="00F05D84">
            <w:pPr>
              <w:keepNext/>
              <w:spacing w:before="40" w:after="40"/>
              <w:jc w:val="center"/>
              <w:rPr>
                <w:rFonts w:ascii="Calibri" w:hAnsi="Calibri" w:cs="Calibri"/>
                <w:sz w:val="20"/>
                <w:szCs w:val="20"/>
              </w:rPr>
            </w:pPr>
            <w:r w:rsidRPr="004D5AD8">
              <w:rPr>
                <w:rFonts w:ascii="Calibri" w:hAnsi="Calibri" w:cs="Calibri"/>
                <w:sz w:val="20"/>
                <w:szCs w:val="20"/>
              </w:rPr>
              <w:t>RPA No. 15</w:t>
            </w:r>
          </w:p>
        </w:tc>
        <w:tc>
          <w:tcPr>
            <w:tcW w:w="3669" w:type="pct"/>
            <w:shd w:val="clear" w:color="auto" w:fill="D9D9D9"/>
            <w:vAlign w:val="center"/>
          </w:tcPr>
          <w:p w:rsidR="002D3236" w:rsidRPr="004D5AD8" w:rsidRDefault="002D3236" w:rsidP="00F05D84">
            <w:pPr>
              <w:keepNext/>
              <w:spacing w:before="40" w:after="40"/>
              <w:rPr>
                <w:rFonts w:ascii="Calibri" w:hAnsi="Calibri" w:cs="Calibri"/>
                <w:sz w:val="20"/>
                <w:szCs w:val="20"/>
              </w:rPr>
            </w:pPr>
            <w:r w:rsidRPr="004D5AD8">
              <w:rPr>
                <w:rFonts w:ascii="Calibri" w:hAnsi="Calibri" w:cs="Calibri"/>
                <w:sz w:val="20"/>
                <w:szCs w:val="20"/>
              </w:rPr>
              <w:t xml:space="preserve">Water Quality Plan for Total Dissolved Gas and Water Temperature in the </w:t>
            </w:r>
            <w:proofErr w:type="spellStart"/>
            <w:r w:rsidRPr="004D5AD8">
              <w:rPr>
                <w:rFonts w:ascii="Calibri" w:hAnsi="Calibri" w:cs="Calibri"/>
                <w:sz w:val="20"/>
                <w:szCs w:val="20"/>
              </w:rPr>
              <w:t>Mainstem</w:t>
            </w:r>
            <w:proofErr w:type="spellEnd"/>
            <w:r w:rsidRPr="004D5AD8">
              <w:rPr>
                <w:rFonts w:ascii="Calibri" w:hAnsi="Calibri" w:cs="Calibri"/>
                <w:sz w:val="20"/>
                <w:szCs w:val="20"/>
              </w:rPr>
              <w:t xml:space="preserve"> Columbia and Snake Rivers</w:t>
            </w:r>
          </w:p>
        </w:tc>
      </w:tr>
      <w:tr w:rsidR="002D3236" w:rsidRPr="004D5AD8" w:rsidTr="00367275">
        <w:trPr>
          <w:cantSplit/>
        </w:trPr>
        <w:tc>
          <w:tcPr>
            <w:tcW w:w="620" w:type="pct"/>
            <w:vAlign w:val="center"/>
          </w:tcPr>
          <w:p w:rsidR="002D3236" w:rsidRPr="004D5AD8" w:rsidRDefault="002D3236" w:rsidP="00F05D84">
            <w:pPr>
              <w:keepNext/>
              <w:spacing w:before="40" w:after="40"/>
              <w:jc w:val="center"/>
              <w:rPr>
                <w:rFonts w:ascii="Calibri" w:hAnsi="Calibri" w:cs="Calibri"/>
                <w:sz w:val="20"/>
                <w:szCs w:val="20"/>
              </w:rPr>
            </w:pPr>
            <w:r w:rsidRPr="004D5AD8">
              <w:rPr>
                <w:rFonts w:ascii="Calibri" w:hAnsi="Calibri" w:cs="Calibri"/>
                <w:sz w:val="20"/>
                <w:szCs w:val="20"/>
              </w:rPr>
              <w:t>Action 13</w:t>
            </w:r>
          </w:p>
        </w:tc>
        <w:tc>
          <w:tcPr>
            <w:tcW w:w="711" w:type="pct"/>
            <w:vAlign w:val="center"/>
          </w:tcPr>
          <w:p w:rsidR="002D3236" w:rsidRPr="004D5AD8" w:rsidRDefault="002D3236" w:rsidP="00F05D84">
            <w:pPr>
              <w:keepNext/>
              <w:spacing w:before="40" w:after="40"/>
              <w:jc w:val="center"/>
              <w:rPr>
                <w:rFonts w:ascii="Calibri" w:hAnsi="Calibri" w:cs="Calibri"/>
                <w:sz w:val="20"/>
                <w:szCs w:val="20"/>
              </w:rPr>
            </w:pPr>
            <w:r w:rsidRPr="004D5AD8">
              <w:rPr>
                <w:rFonts w:ascii="Calibri" w:hAnsi="Calibri" w:cs="Calibri"/>
                <w:sz w:val="20"/>
                <w:szCs w:val="20"/>
              </w:rPr>
              <w:t>RPA No. 16</w:t>
            </w:r>
          </w:p>
        </w:tc>
        <w:tc>
          <w:tcPr>
            <w:tcW w:w="3669" w:type="pct"/>
            <w:vAlign w:val="center"/>
          </w:tcPr>
          <w:p w:rsidR="002D3236" w:rsidRPr="004D5AD8" w:rsidRDefault="002D3236" w:rsidP="00F05D84">
            <w:pPr>
              <w:keepNext/>
              <w:spacing w:before="40" w:after="40"/>
              <w:rPr>
                <w:rFonts w:ascii="Calibri" w:hAnsi="Calibri" w:cs="Calibri"/>
                <w:sz w:val="20"/>
                <w:szCs w:val="20"/>
              </w:rPr>
            </w:pPr>
            <w:r w:rsidRPr="004D5AD8">
              <w:rPr>
                <w:rFonts w:ascii="Calibri" w:hAnsi="Calibri" w:cs="Calibri"/>
                <w:sz w:val="20"/>
                <w:szCs w:val="20"/>
              </w:rPr>
              <w:t>Tributary Projects</w:t>
            </w:r>
          </w:p>
        </w:tc>
      </w:tr>
      <w:tr w:rsidR="002D3236" w:rsidRPr="004D5AD8" w:rsidTr="00367275">
        <w:trPr>
          <w:cantSplit/>
        </w:trPr>
        <w:tc>
          <w:tcPr>
            <w:tcW w:w="620" w:type="pct"/>
            <w:shd w:val="clear" w:color="auto" w:fill="D9D9D9"/>
            <w:vAlign w:val="center"/>
          </w:tcPr>
          <w:p w:rsidR="002D3236" w:rsidRPr="004D5AD8" w:rsidRDefault="002D3236" w:rsidP="00F05D84">
            <w:pPr>
              <w:keepNext/>
              <w:spacing w:before="40" w:after="40"/>
              <w:jc w:val="center"/>
              <w:rPr>
                <w:rFonts w:ascii="Calibri" w:hAnsi="Calibri" w:cs="Calibri"/>
                <w:sz w:val="20"/>
                <w:szCs w:val="20"/>
              </w:rPr>
            </w:pPr>
            <w:r w:rsidRPr="004D5AD8">
              <w:rPr>
                <w:rFonts w:ascii="Calibri" w:hAnsi="Calibri" w:cs="Calibri"/>
                <w:sz w:val="20"/>
                <w:szCs w:val="20"/>
              </w:rPr>
              <w:t>Action 14</w:t>
            </w:r>
          </w:p>
        </w:tc>
        <w:tc>
          <w:tcPr>
            <w:tcW w:w="711" w:type="pct"/>
            <w:shd w:val="clear" w:color="auto" w:fill="D9D9D9"/>
            <w:vAlign w:val="center"/>
          </w:tcPr>
          <w:p w:rsidR="002D3236" w:rsidRPr="004D5AD8" w:rsidRDefault="002D3236" w:rsidP="00F05D84">
            <w:pPr>
              <w:keepNext/>
              <w:spacing w:before="40" w:after="40"/>
              <w:jc w:val="center"/>
              <w:rPr>
                <w:rFonts w:ascii="Calibri" w:hAnsi="Calibri" w:cs="Calibri"/>
                <w:sz w:val="20"/>
                <w:szCs w:val="20"/>
              </w:rPr>
            </w:pPr>
            <w:r w:rsidRPr="004D5AD8">
              <w:rPr>
                <w:rFonts w:ascii="Calibri" w:hAnsi="Calibri" w:cs="Calibri"/>
                <w:sz w:val="20"/>
                <w:szCs w:val="20"/>
              </w:rPr>
              <w:t>RPA No. 17</w:t>
            </w:r>
          </w:p>
        </w:tc>
        <w:tc>
          <w:tcPr>
            <w:tcW w:w="3669" w:type="pct"/>
            <w:shd w:val="clear" w:color="auto" w:fill="D9D9D9"/>
            <w:vAlign w:val="center"/>
          </w:tcPr>
          <w:p w:rsidR="002D3236" w:rsidRPr="004D5AD8" w:rsidRDefault="002D3236" w:rsidP="00F05D84">
            <w:pPr>
              <w:keepNext/>
              <w:spacing w:before="40" w:after="40"/>
              <w:rPr>
                <w:rFonts w:ascii="Calibri" w:hAnsi="Calibri" w:cs="Calibri"/>
                <w:sz w:val="20"/>
                <w:szCs w:val="20"/>
              </w:rPr>
            </w:pPr>
            <w:r w:rsidRPr="004D5AD8">
              <w:rPr>
                <w:rFonts w:ascii="Calibri" w:hAnsi="Calibri" w:cs="Calibri"/>
                <w:sz w:val="20"/>
                <w:szCs w:val="20"/>
              </w:rPr>
              <w:t>Chum Spawning Flows</w:t>
            </w:r>
          </w:p>
        </w:tc>
      </w:tr>
    </w:tbl>
    <w:p w:rsidR="006D1054" w:rsidRPr="00030591" w:rsidRDefault="003376C8" w:rsidP="007E0FBB">
      <w:pPr>
        <w:pStyle w:val="Caption"/>
        <w:spacing w:before="0" w:after="240"/>
        <w:rPr>
          <w:rFonts w:ascii="Times New Roman" w:hAnsi="Times New Roman"/>
          <w:b w:val="0"/>
        </w:rPr>
      </w:pPr>
      <w:proofErr w:type="gramStart"/>
      <w:r w:rsidRPr="00DB29C1">
        <w:rPr>
          <w:rFonts w:ascii="Times New Roman" w:hAnsi="Times New Roman"/>
          <w:sz w:val="24"/>
        </w:rPr>
        <w:t xml:space="preserve">Figure </w:t>
      </w:r>
      <w:r w:rsidR="00753302" w:rsidRPr="00DB29C1">
        <w:rPr>
          <w:rFonts w:ascii="Times New Roman" w:hAnsi="Times New Roman"/>
          <w:sz w:val="24"/>
        </w:rPr>
        <w:fldChar w:fldCharType="begin"/>
      </w:r>
      <w:r w:rsidRPr="00DB29C1">
        <w:rPr>
          <w:rFonts w:ascii="Times New Roman" w:hAnsi="Times New Roman"/>
          <w:sz w:val="24"/>
        </w:rPr>
        <w:instrText xml:space="preserve"> SEQ Figure \* ARABIC </w:instrText>
      </w:r>
      <w:r w:rsidR="00753302" w:rsidRPr="00DB29C1">
        <w:rPr>
          <w:rFonts w:ascii="Times New Roman" w:hAnsi="Times New Roman"/>
          <w:sz w:val="24"/>
        </w:rPr>
        <w:fldChar w:fldCharType="separate"/>
      </w:r>
      <w:r w:rsidR="00522707" w:rsidRPr="00DB29C1">
        <w:rPr>
          <w:rFonts w:ascii="Times New Roman" w:hAnsi="Times New Roman"/>
          <w:noProof/>
          <w:sz w:val="24"/>
        </w:rPr>
        <w:t>1</w:t>
      </w:r>
      <w:r w:rsidR="00753302" w:rsidRPr="00DB29C1">
        <w:rPr>
          <w:rFonts w:ascii="Times New Roman" w:hAnsi="Times New Roman"/>
          <w:sz w:val="24"/>
        </w:rPr>
        <w:fldChar w:fldCharType="end"/>
      </w:r>
      <w:r w:rsidRPr="00DB29C1">
        <w:rPr>
          <w:rFonts w:ascii="Times New Roman" w:hAnsi="Times New Roman"/>
          <w:sz w:val="24"/>
        </w:rPr>
        <w:t>.</w:t>
      </w:r>
      <w:proofErr w:type="gramEnd"/>
      <w:r w:rsidRPr="00406282">
        <w:rPr>
          <w:rFonts w:ascii="Times New Roman" w:hAnsi="Times New Roman"/>
          <w:b w:val="0"/>
        </w:rPr>
        <w:t xml:space="preserve">  </w:t>
      </w:r>
      <w:r w:rsidR="002D3236" w:rsidRPr="002D3236">
        <w:rPr>
          <w:rFonts w:ascii="Times New Roman" w:hAnsi="Times New Roman"/>
          <w:bCs w:val="0"/>
          <w:sz w:val="24"/>
        </w:rPr>
        <w:t xml:space="preserve"> </w:t>
      </w:r>
      <w:r w:rsidR="002D3236" w:rsidRPr="002D3236">
        <w:rPr>
          <w:rFonts w:ascii="Times New Roman" w:hAnsi="Times New Roman"/>
          <w:b w:val="0"/>
          <w:sz w:val="24"/>
        </w:rPr>
        <w:t xml:space="preserve">FCRPS actions and associated RPA number as defined under Hydropower Strategy 1 for operating the FCRPS to improve survival of ESA-listed fish (excerpted from </w:t>
      </w:r>
      <w:r w:rsidR="00A96776">
        <w:rPr>
          <w:rFonts w:ascii="Times New Roman" w:hAnsi="Times New Roman"/>
          <w:b w:val="0"/>
          <w:sz w:val="24"/>
        </w:rPr>
        <w:t>NMFS</w:t>
      </w:r>
      <w:r w:rsidR="002D3236" w:rsidRPr="002D3236">
        <w:rPr>
          <w:rFonts w:ascii="Times New Roman" w:hAnsi="Times New Roman"/>
          <w:b w:val="0"/>
          <w:sz w:val="24"/>
        </w:rPr>
        <w:t xml:space="preserve"> 2008 BiOp RPA Table of Actions).</w:t>
      </w:r>
    </w:p>
    <w:p w:rsidR="00FF7C44" w:rsidRPr="003B2E8C" w:rsidRDefault="00FF7C44" w:rsidP="00E5076F">
      <w:pPr>
        <w:pStyle w:val="Heading2"/>
      </w:pPr>
      <w:bookmarkStart w:id="74" w:name="_Toc175363522"/>
      <w:bookmarkStart w:id="75" w:name="_Toc376160274"/>
      <w:bookmarkStart w:id="76" w:name="_Toc403376080"/>
      <w:bookmarkEnd w:id="64"/>
      <w:r w:rsidRPr="003B2E8C">
        <w:t>Non</w:t>
      </w:r>
      <w:r w:rsidR="00B3255B">
        <w:t>-</w:t>
      </w:r>
      <w:r w:rsidR="00E7793C" w:rsidRPr="003B2E8C">
        <w:t xml:space="preserve">ESA </w:t>
      </w:r>
      <w:r w:rsidRPr="003B2E8C">
        <w:t>Operations</w:t>
      </w:r>
      <w:bookmarkEnd w:id="74"/>
      <w:bookmarkEnd w:id="75"/>
      <w:bookmarkEnd w:id="76"/>
    </w:p>
    <w:p w:rsidR="00D93306" w:rsidRDefault="00FF7C44" w:rsidP="005F193B">
      <w:pPr>
        <w:spacing w:after="240"/>
      </w:pPr>
      <w:r>
        <w:t>Each year the A</w:t>
      </w:r>
      <w:r w:rsidR="00BD751A">
        <w:t>As</w:t>
      </w:r>
      <w:r>
        <w:t xml:space="preserve"> implement water management actions </w:t>
      </w:r>
      <w:r w:rsidR="0093608B">
        <w:t xml:space="preserve">to achieve project purposes other than those required under the ESA, such as </w:t>
      </w:r>
      <w:r w:rsidR="003C3D95">
        <w:t>FRM</w:t>
      </w:r>
      <w:r>
        <w:t xml:space="preserve">, power generation, irrigation, navigation, recreation, and fish and wildlife not listed under the ESA.  </w:t>
      </w:r>
      <w:r w:rsidR="00CF1ED0">
        <w:t>Table 1</w:t>
      </w:r>
      <w:r>
        <w:t xml:space="preserve"> includes </w:t>
      </w:r>
      <w:r w:rsidR="005F193B">
        <w:t xml:space="preserve">non-ESA </w:t>
      </w:r>
      <w:r>
        <w:t>fish and wildlife related water management actions that may be implemented and the time of year such actions typically occur</w:t>
      </w:r>
      <w:r w:rsidR="00F05D84">
        <w:t xml:space="preserve">, and </w:t>
      </w:r>
      <w:r>
        <w:t xml:space="preserve">are further described </w:t>
      </w:r>
      <w:r w:rsidR="00157D96">
        <w:t>below</w:t>
      </w:r>
      <w:r>
        <w:t>.</w:t>
      </w:r>
    </w:p>
    <w:p w:rsidR="00931CD0" w:rsidRPr="00931CD0" w:rsidRDefault="00931CD0" w:rsidP="007E0FBB">
      <w:pPr>
        <w:pStyle w:val="Caption"/>
        <w:keepNext/>
        <w:spacing w:before="0" w:after="0"/>
        <w:rPr>
          <w:rFonts w:ascii="Times New Roman" w:hAnsi="Times New Roman"/>
          <w:b w:val="0"/>
          <w:sz w:val="24"/>
        </w:rPr>
      </w:pPr>
      <w:proofErr w:type="gramStart"/>
      <w:r w:rsidRPr="00931CD0">
        <w:rPr>
          <w:rFonts w:ascii="Times New Roman" w:hAnsi="Times New Roman"/>
          <w:sz w:val="24"/>
        </w:rPr>
        <w:lastRenderedPageBreak/>
        <w:t xml:space="preserve">Table </w:t>
      </w:r>
      <w:r w:rsidR="00753302" w:rsidRPr="00931CD0">
        <w:rPr>
          <w:rFonts w:ascii="Times New Roman" w:hAnsi="Times New Roman"/>
          <w:sz w:val="24"/>
        </w:rPr>
        <w:fldChar w:fldCharType="begin"/>
      </w:r>
      <w:r w:rsidRPr="00931CD0">
        <w:rPr>
          <w:rFonts w:ascii="Times New Roman" w:hAnsi="Times New Roman"/>
          <w:sz w:val="24"/>
        </w:rPr>
        <w:instrText xml:space="preserve"> SEQ Table \* ARABIC </w:instrText>
      </w:r>
      <w:r w:rsidR="00753302" w:rsidRPr="00931CD0">
        <w:rPr>
          <w:rFonts w:ascii="Times New Roman" w:hAnsi="Times New Roman"/>
          <w:sz w:val="24"/>
        </w:rPr>
        <w:fldChar w:fldCharType="separate"/>
      </w:r>
      <w:r w:rsidR="00522707">
        <w:rPr>
          <w:rFonts w:ascii="Times New Roman" w:hAnsi="Times New Roman"/>
          <w:noProof/>
          <w:sz w:val="24"/>
        </w:rPr>
        <w:t>1</w:t>
      </w:r>
      <w:r w:rsidR="00753302" w:rsidRPr="00931CD0">
        <w:rPr>
          <w:rFonts w:ascii="Times New Roman" w:hAnsi="Times New Roman"/>
          <w:sz w:val="24"/>
        </w:rPr>
        <w:fldChar w:fldCharType="end"/>
      </w:r>
      <w:r w:rsidRPr="00931CD0">
        <w:rPr>
          <w:rFonts w:ascii="Times New Roman" w:hAnsi="Times New Roman"/>
          <w:sz w:val="24"/>
        </w:rPr>
        <w:t>.</w:t>
      </w:r>
      <w:proofErr w:type="gramEnd"/>
      <w:r w:rsidRPr="00931CD0">
        <w:rPr>
          <w:rFonts w:ascii="Times New Roman" w:hAnsi="Times New Roman"/>
          <w:b w:val="0"/>
          <w:sz w:val="24"/>
        </w:rPr>
        <w:t xml:space="preserve">  Location and duration of water management actions to support non-ESA listed fish and wildlife species.</w:t>
      </w:r>
    </w:p>
    <w:tbl>
      <w:tblPr>
        <w:tblW w:w="855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5580"/>
        <w:gridCol w:w="2970"/>
      </w:tblGrid>
      <w:tr w:rsidR="00FF7C44" w:rsidTr="007E0FBB">
        <w:trPr>
          <w:cantSplit/>
          <w:tblHeader/>
        </w:trPr>
        <w:tc>
          <w:tcPr>
            <w:tcW w:w="5580" w:type="dxa"/>
            <w:vAlign w:val="center"/>
          </w:tcPr>
          <w:p w:rsidR="00FF7C44" w:rsidRDefault="005F193B" w:rsidP="007E0FBB">
            <w:pPr>
              <w:keepNext/>
              <w:spacing w:before="80" w:after="80"/>
              <w:jc w:val="center"/>
              <w:rPr>
                <w:b/>
                <w:bCs/>
              </w:rPr>
            </w:pPr>
            <w:r>
              <w:rPr>
                <w:b/>
                <w:bCs/>
              </w:rPr>
              <w:t xml:space="preserve">Project </w:t>
            </w:r>
            <w:r w:rsidR="00A65432">
              <w:rPr>
                <w:b/>
                <w:bCs/>
              </w:rPr>
              <w:t>–</w:t>
            </w:r>
            <w:r>
              <w:rPr>
                <w:b/>
                <w:bCs/>
              </w:rPr>
              <w:t xml:space="preserve"> </w:t>
            </w:r>
            <w:r w:rsidR="00FF7C44">
              <w:rPr>
                <w:b/>
                <w:bCs/>
              </w:rPr>
              <w:t>Action</w:t>
            </w:r>
          </w:p>
        </w:tc>
        <w:tc>
          <w:tcPr>
            <w:tcW w:w="2970" w:type="dxa"/>
            <w:vAlign w:val="center"/>
          </w:tcPr>
          <w:p w:rsidR="00FF7C44" w:rsidRDefault="00FF7C44" w:rsidP="007E0FBB">
            <w:pPr>
              <w:keepNext/>
              <w:spacing w:before="80" w:after="80"/>
              <w:jc w:val="center"/>
              <w:rPr>
                <w:b/>
                <w:bCs/>
              </w:rPr>
            </w:pPr>
            <w:r>
              <w:rPr>
                <w:b/>
                <w:bCs/>
              </w:rPr>
              <w:t>Time of Year</w:t>
            </w:r>
          </w:p>
        </w:tc>
      </w:tr>
      <w:tr w:rsidR="00FF7C44" w:rsidTr="007E0FBB">
        <w:trPr>
          <w:cantSplit/>
        </w:trPr>
        <w:tc>
          <w:tcPr>
            <w:tcW w:w="5580" w:type="dxa"/>
            <w:vAlign w:val="center"/>
          </w:tcPr>
          <w:p w:rsidR="00FF7C44" w:rsidRPr="003E085F" w:rsidRDefault="00FF7C44" w:rsidP="007E0FBB">
            <w:pPr>
              <w:pStyle w:val="Header"/>
              <w:tabs>
                <w:tab w:val="clear" w:pos="4320"/>
                <w:tab w:val="clear" w:pos="8640"/>
              </w:tabs>
              <w:spacing w:before="80" w:after="80"/>
            </w:pPr>
            <w:proofErr w:type="spellStart"/>
            <w:r w:rsidRPr="003E085F">
              <w:t>Keenleyside</w:t>
            </w:r>
            <w:proofErr w:type="spellEnd"/>
            <w:r w:rsidRPr="003E085F">
              <w:t xml:space="preserve"> (Arrow) </w:t>
            </w:r>
            <w:r w:rsidR="005F193B" w:rsidRPr="003E085F">
              <w:t xml:space="preserve">- </w:t>
            </w:r>
            <w:r w:rsidRPr="003E085F">
              <w:t>mountain whitefish actions</w:t>
            </w:r>
          </w:p>
        </w:tc>
        <w:tc>
          <w:tcPr>
            <w:tcW w:w="2970" w:type="dxa"/>
            <w:vAlign w:val="center"/>
          </w:tcPr>
          <w:p w:rsidR="00FF7C44" w:rsidRDefault="00FF7C44" w:rsidP="005F193B">
            <w:pPr>
              <w:spacing w:before="80" w:after="80"/>
              <w:jc w:val="center"/>
            </w:pPr>
            <w:r>
              <w:t xml:space="preserve">December </w:t>
            </w:r>
            <w:r w:rsidR="00C84052">
              <w:t>–</w:t>
            </w:r>
            <w:r>
              <w:t xml:space="preserve"> January</w:t>
            </w:r>
          </w:p>
        </w:tc>
      </w:tr>
      <w:tr w:rsidR="00FF7C44" w:rsidTr="007E0FBB">
        <w:trPr>
          <w:cantSplit/>
        </w:trPr>
        <w:tc>
          <w:tcPr>
            <w:tcW w:w="5580" w:type="dxa"/>
            <w:vAlign w:val="center"/>
          </w:tcPr>
          <w:p w:rsidR="00FF7C44" w:rsidRDefault="00FF7C44" w:rsidP="007E0FBB">
            <w:pPr>
              <w:spacing w:before="80" w:after="80"/>
            </w:pPr>
            <w:proofErr w:type="spellStart"/>
            <w:r>
              <w:t>Keenleyside</w:t>
            </w:r>
            <w:proofErr w:type="spellEnd"/>
            <w:r>
              <w:t xml:space="preserve"> (Arrow) </w:t>
            </w:r>
            <w:r w:rsidR="005F193B">
              <w:t xml:space="preserve">- </w:t>
            </w:r>
            <w:r>
              <w:t>rainbow trout actions</w:t>
            </w:r>
          </w:p>
        </w:tc>
        <w:tc>
          <w:tcPr>
            <w:tcW w:w="2970" w:type="dxa"/>
            <w:vAlign w:val="center"/>
          </w:tcPr>
          <w:p w:rsidR="00FF7C44" w:rsidRDefault="00FF7C44" w:rsidP="005F193B">
            <w:pPr>
              <w:spacing w:before="80" w:after="80"/>
              <w:jc w:val="center"/>
            </w:pPr>
            <w:r>
              <w:t xml:space="preserve">April </w:t>
            </w:r>
            <w:r w:rsidR="00C84052">
              <w:t>–</w:t>
            </w:r>
            <w:r>
              <w:t xml:space="preserve"> June</w:t>
            </w:r>
          </w:p>
        </w:tc>
      </w:tr>
      <w:tr w:rsidR="00FF7C44" w:rsidTr="007E0FBB">
        <w:trPr>
          <w:cantSplit/>
        </w:trPr>
        <w:tc>
          <w:tcPr>
            <w:tcW w:w="5580" w:type="dxa"/>
            <w:vAlign w:val="center"/>
          </w:tcPr>
          <w:p w:rsidR="00FF7C44" w:rsidRDefault="00FF7C44" w:rsidP="007E0FBB">
            <w:pPr>
              <w:spacing w:before="80" w:after="80"/>
            </w:pPr>
            <w:r>
              <w:t xml:space="preserve">Libby - </w:t>
            </w:r>
            <w:proofErr w:type="spellStart"/>
            <w:r>
              <w:t>burbot</w:t>
            </w:r>
            <w:proofErr w:type="spellEnd"/>
            <w:r>
              <w:t xml:space="preserve"> actions</w:t>
            </w:r>
          </w:p>
        </w:tc>
        <w:tc>
          <w:tcPr>
            <w:tcW w:w="2970" w:type="dxa"/>
            <w:vAlign w:val="center"/>
          </w:tcPr>
          <w:p w:rsidR="00FF7C44" w:rsidRDefault="00320ADA" w:rsidP="005F193B">
            <w:pPr>
              <w:spacing w:before="80" w:after="80"/>
              <w:jc w:val="center"/>
            </w:pPr>
            <w:r>
              <w:t>October</w:t>
            </w:r>
            <w:r w:rsidR="00FF7C44">
              <w:t xml:space="preserve"> - February</w:t>
            </w:r>
          </w:p>
        </w:tc>
      </w:tr>
      <w:tr w:rsidR="00FF7C44" w:rsidTr="007E0FBB">
        <w:trPr>
          <w:cantSplit/>
        </w:trPr>
        <w:tc>
          <w:tcPr>
            <w:tcW w:w="5580" w:type="dxa"/>
            <w:vAlign w:val="center"/>
          </w:tcPr>
          <w:p w:rsidR="00FF7C44" w:rsidRDefault="00FF7C44" w:rsidP="007E0FBB">
            <w:pPr>
              <w:spacing w:before="80" w:after="80"/>
            </w:pPr>
            <w:r>
              <w:t>Dworshak – flow increase for hatchery release</w:t>
            </w:r>
          </w:p>
        </w:tc>
        <w:tc>
          <w:tcPr>
            <w:tcW w:w="2970" w:type="dxa"/>
            <w:vAlign w:val="center"/>
          </w:tcPr>
          <w:p w:rsidR="00FF7C44" w:rsidRDefault="00FF7C44" w:rsidP="005F193B">
            <w:pPr>
              <w:spacing w:before="80" w:after="80"/>
              <w:jc w:val="center"/>
            </w:pPr>
            <w:r>
              <w:t>March</w:t>
            </w:r>
          </w:p>
        </w:tc>
      </w:tr>
      <w:tr w:rsidR="00FF7C44" w:rsidTr="007E0FBB">
        <w:trPr>
          <w:cantSplit/>
        </w:trPr>
        <w:tc>
          <w:tcPr>
            <w:tcW w:w="5580" w:type="dxa"/>
            <w:vAlign w:val="center"/>
          </w:tcPr>
          <w:p w:rsidR="00FF7C44" w:rsidRDefault="00FF7C44" w:rsidP="007E0FBB">
            <w:pPr>
              <w:spacing w:before="80" w:after="80"/>
            </w:pPr>
            <w:r>
              <w:t xml:space="preserve">Grand Coulee – </w:t>
            </w:r>
            <w:proofErr w:type="spellStart"/>
            <w:r>
              <w:t>kokanee</w:t>
            </w:r>
            <w:proofErr w:type="spellEnd"/>
          </w:p>
        </w:tc>
        <w:tc>
          <w:tcPr>
            <w:tcW w:w="2970" w:type="dxa"/>
            <w:vAlign w:val="center"/>
          </w:tcPr>
          <w:p w:rsidR="00FF7C44" w:rsidRDefault="00FF7C44" w:rsidP="007E0FBB">
            <w:pPr>
              <w:spacing w:before="80" w:after="80"/>
              <w:jc w:val="center"/>
            </w:pPr>
            <w:r>
              <w:t xml:space="preserve">September – </w:t>
            </w:r>
            <w:r w:rsidR="007E0FBB">
              <w:t>mid-</w:t>
            </w:r>
            <w:r>
              <w:t>November</w:t>
            </w:r>
          </w:p>
        </w:tc>
      </w:tr>
      <w:tr w:rsidR="00FF7C44" w:rsidTr="007E0FBB">
        <w:trPr>
          <w:cantSplit/>
        </w:trPr>
        <w:tc>
          <w:tcPr>
            <w:tcW w:w="5580" w:type="dxa"/>
            <w:vAlign w:val="center"/>
          </w:tcPr>
          <w:p w:rsidR="00FF7C44" w:rsidRDefault="00FF7C44" w:rsidP="007E0FBB">
            <w:pPr>
              <w:spacing w:before="80" w:after="80"/>
            </w:pPr>
            <w:r>
              <w:t xml:space="preserve">Hanford Reach </w:t>
            </w:r>
            <w:r w:rsidR="00FF2FA1">
              <w:t xml:space="preserve">Fall Chinook </w:t>
            </w:r>
            <w:r>
              <w:t xml:space="preserve">Protection </w:t>
            </w:r>
            <w:r w:rsidR="00FF2FA1">
              <w:t>Program Agreement</w:t>
            </w:r>
          </w:p>
        </w:tc>
        <w:tc>
          <w:tcPr>
            <w:tcW w:w="2970" w:type="dxa"/>
            <w:vAlign w:val="center"/>
          </w:tcPr>
          <w:p w:rsidR="00FF7C44" w:rsidRDefault="00FF2FA1" w:rsidP="005F193B">
            <w:pPr>
              <w:spacing w:before="80" w:after="80"/>
              <w:jc w:val="center"/>
            </w:pPr>
            <w:r>
              <w:t xml:space="preserve">October </w:t>
            </w:r>
            <w:r w:rsidR="00FF7C44">
              <w:t>– June</w:t>
            </w:r>
          </w:p>
        </w:tc>
      </w:tr>
      <w:tr w:rsidR="00FF7C44" w:rsidTr="007E0FBB">
        <w:trPr>
          <w:cantSplit/>
        </w:trPr>
        <w:tc>
          <w:tcPr>
            <w:tcW w:w="5580" w:type="dxa"/>
            <w:vAlign w:val="center"/>
          </w:tcPr>
          <w:p w:rsidR="00FF7C44" w:rsidRDefault="00FF7C44" w:rsidP="007E0FBB">
            <w:pPr>
              <w:spacing w:before="80" w:after="80"/>
            </w:pPr>
            <w:r>
              <w:t>McNary - waterfowl nesting</w:t>
            </w:r>
          </w:p>
        </w:tc>
        <w:tc>
          <w:tcPr>
            <w:tcW w:w="2970" w:type="dxa"/>
            <w:vAlign w:val="center"/>
          </w:tcPr>
          <w:p w:rsidR="00FF7C44" w:rsidRDefault="00FF7C44" w:rsidP="005F193B">
            <w:pPr>
              <w:spacing w:before="80" w:after="80"/>
              <w:jc w:val="center"/>
            </w:pPr>
            <w:r>
              <w:t>March – May</w:t>
            </w:r>
          </w:p>
        </w:tc>
      </w:tr>
      <w:tr w:rsidR="00FF7C44" w:rsidTr="007E0FBB">
        <w:trPr>
          <w:cantSplit/>
        </w:trPr>
        <w:tc>
          <w:tcPr>
            <w:tcW w:w="5580" w:type="dxa"/>
            <w:vAlign w:val="center"/>
          </w:tcPr>
          <w:p w:rsidR="00FF7C44" w:rsidRDefault="00FF7C44" w:rsidP="007E0FBB">
            <w:pPr>
              <w:spacing w:before="80" w:after="80"/>
            </w:pPr>
            <w:r>
              <w:t>McNary - waterfowl hunting enhancement</w:t>
            </w:r>
          </w:p>
        </w:tc>
        <w:tc>
          <w:tcPr>
            <w:tcW w:w="2970" w:type="dxa"/>
            <w:vAlign w:val="center"/>
          </w:tcPr>
          <w:p w:rsidR="00FF7C44" w:rsidRDefault="00FF7C44" w:rsidP="005F193B">
            <w:pPr>
              <w:spacing w:before="80" w:after="80"/>
              <w:jc w:val="center"/>
            </w:pPr>
            <w:r>
              <w:t>October – January</w:t>
            </w:r>
          </w:p>
        </w:tc>
      </w:tr>
      <w:tr w:rsidR="00766561" w:rsidTr="007E0FBB">
        <w:trPr>
          <w:cantSplit/>
        </w:trPr>
        <w:tc>
          <w:tcPr>
            <w:tcW w:w="5580" w:type="dxa"/>
            <w:vAlign w:val="center"/>
          </w:tcPr>
          <w:p w:rsidR="00766561" w:rsidRDefault="00766561" w:rsidP="007E0FBB">
            <w:pPr>
              <w:spacing w:before="80" w:after="80"/>
            </w:pPr>
            <w:r>
              <w:t>Ice Harbor - waterfowl hunting enhancement</w:t>
            </w:r>
          </w:p>
        </w:tc>
        <w:tc>
          <w:tcPr>
            <w:tcW w:w="2970" w:type="dxa"/>
            <w:vAlign w:val="center"/>
          </w:tcPr>
          <w:p w:rsidR="00766561" w:rsidRDefault="00766561" w:rsidP="005F193B">
            <w:pPr>
              <w:spacing w:before="80" w:after="80"/>
              <w:jc w:val="center"/>
            </w:pPr>
            <w:r>
              <w:t>October – January</w:t>
            </w:r>
          </w:p>
        </w:tc>
      </w:tr>
      <w:tr w:rsidR="00766561" w:rsidTr="007E0FBB">
        <w:trPr>
          <w:cantSplit/>
        </w:trPr>
        <w:tc>
          <w:tcPr>
            <w:tcW w:w="5580" w:type="dxa"/>
            <w:vAlign w:val="center"/>
          </w:tcPr>
          <w:p w:rsidR="00766561" w:rsidRDefault="00766561" w:rsidP="007E0FBB">
            <w:pPr>
              <w:spacing w:before="80" w:after="80"/>
            </w:pPr>
            <w:r>
              <w:t>Little Goose – waterfowl hunting enhancement</w:t>
            </w:r>
          </w:p>
        </w:tc>
        <w:tc>
          <w:tcPr>
            <w:tcW w:w="2970" w:type="dxa"/>
            <w:vAlign w:val="center"/>
          </w:tcPr>
          <w:p w:rsidR="00766561" w:rsidRDefault="00766561" w:rsidP="005F193B">
            <w:pPr>
              <w:spacing w:before="80" w:after="80"/>
              <w:jc w:val="center"/>
            </w:pPr>
            <w:r>
              <w:t>October – January</w:t>
            </w:r>
          </w:p>
        </w:tc>
      </w:tr>
      <w:tr w:rsidR="00DD448F" w:rsidTr="007E0FBB">
        <w:trPr>
          <w:cantSplit/>
        </w:trPr>
        <w:tc>
          <w:tcPr>
            <w:tcW w:w="5580" w:type="dxa"/>
            <w:vAlign w:val="center"/>
          </w:tcPr>
          <w:p w:rsidR="00DD448F" w:rsidRDefault="00DD448F" w:rsidP="007E0FBB">
            <w:pPr>
              <w:spacing w:before="80" w:after="80"/>
            </w:pPr>
            <w:r>
              <w:t>Duncan - whitefish flows</w:t>
            </w:r>
          </w:p>
        </w:tc>
        <w:tc>
          <w:tcPr>
            <w:tcW w:w="2970" w:type="dxa"/>
            <w:vAlign w:val="center"/>
          </w:tcPr>
          <w:p w:rsidR="00DD448F" w:rsidRDefault="00DD448F" w:rsidP="005F193B">
            <w:pPr>
              <w:spacing w:before="80" w:after="80"/>
              <w:jc w:val="center"/>
            </w:pPr>
            <w:r>
              <w:t xml:space="preserve">March </w:t>
            </w:r>
            <w:r w:rsidR="00EB5AC9">
              <w:t>–</w:t>
            </w:r>
            <w:r>
              <w:t xml:space="preserve"> May</w:t>
            </w:r>
          </w:p>
        </w:tc>
      </w:tr>
    </w:tbl>
    <w:p w:rsidR="0093608B" w:rsidRDefault="0093608B" w:rsidP="007E0FBB">
      <w:pPr>
        <w:pStyle w:val="Heading1"/>
      </w:pPr>
      <w:bookmarkStart w:id="77" w:name="_Toc239731427"/>
      <w:bookmarkStart w:id="78" w:name="_Toc239731428"/>
      <w:bookmarkStart w:id="79" w:name="_Toc376160275"/>
      <w:bookmarkStart w:id="80" w:name="_Toc403376081"/>
      <w:bookmarkEnd w:id="77"/>
      <w:bookmarkEnd w:id="78"/>
      <w:proofErr w:type="spellStart"/>
      <w:r>
        <w:t>Hydrosystem</w:t>
      </w:r>
      <w:proofErr w:type="spellEnd"/>
      <w:r>
        <w:t xml:space="preserve"> Operation</w:t>
      </w:r>
      <w:bookmarkEnd w:id="79"/>
      <w:bookmarkEnd w:id="80"/>
    </w:p>
    <w:p w:rsidR="00F0512D" w:rsidRPr="00414BF2" w:rsidRDefault="00F0512D" w:rsidP="00E5076F">
      <w:pPr>
        <w:pStyle w:val="Heading2"/>
      </w:pPr>
      <w:bookmarkStart w:id="81" w:name="_Toc175363525"/>
      <w:bookmarkStart w:id="82" w:name="_Toc376160276"/>
      <w:bookmarkStart w:id="83" w:name="_Toc403376082"/>
      <w:r w:rsidRPr="00414BF2">
        <w:t>Priorities</w:t>
      </w:r>
      <w:bookmarkEnd w:id="81"/>
      <w:bookmarkEnd w:id="82"/>
      <w:bookmarkEnd w:id="83"/>
    </w:p>
    <w:p w:rsidR="006A3AD9" w:rsidRDefault="00F0512D" w:rsidP="005F193B">
      <w:pPr>
        <w:spacing w:after="240"/>
      </w:pPr>
      <w:r>
        <w:t xml:space="preserve">The </w:t>
      </w:r>
      <w:r w:rsidR="00A96776">
        <w:t>NMFS</w:t>
      </w:r>
      <w:r w:rsidR="00AA5442">
        <w:t xml:space="preserve"> </w:t>
      </w:r>
      <w:r w:rsidR="000C2578">
        <w:t>FCRPS</w:t>
      </w:r>
      <w:r w:rsidR="00AA5442">
        <w:t xml:space="preserve"> BiOp</w:t>
      </w:r>
      <w:r w:rsidR="0096754A">
        <w:t xml:space="preserve"> </w:t>
      </w:r>
      <w:r w:rsidR="00C1178B">
        <w:t>and</w:t>
      </w:r>
      <w:r w:rsidR="00ED3380">
        <w:t xml:space="preserve"> </w:t>
      </w:r>
      <w:r>
        <w:t xml:space="preserve">USFWS </w:t>
      </w:r>
      <w:r w:rsidR="001E7770">
        <w:t xml:space="preserve">2000 and 2006 </w:t>
      </w:r>
      <w:r>
        <w:t>BiOp</w:t>
      </w:r>
      <w:r w:rsidR="00E472BE">
        <w:t>s</w:t>
      </w:r>
      <w:r>
        <w:t xml:space="preserve"> list the following strategies for flow management:</w:t>
      </w:r>
    </w:p>
    <w:p w:rsidR="00F0512D" w:rsidRDefault="00E472BE" w:rsidP="00F05D84">
      <w:pPr>
        <w:numPr>
          <w:ilvl w:val="0"/>
          <w:numId w:val="38"/>
        </w:numPr>
        <w:spacing w:after="240"/>
      </w:pPr>
      <w:r>
        <w:t xml:space="preserve">Provide minimum project flows in the fall and winter to support fisheries below the </w:t>
      </w:r>
      <w:r w:rsidR="00804BF3">
        <w:t xml:space="preserve">storage </w:t>
      </w:r>
      <w:r>
        <w:t>projects (e.g.</w:t>
      </w:r>
      <w:r w:rsidR="00804BF3">
        <w:t>,</w:t>
      </w:r>
      <w:r>
        <w:t xml:space="preserve"> Hungry Horse, Dworshak,</w:t>
      </w:r>
      <w:r w:rsidR="00867851">
        <w:t xml:space="preserve"> and </w:t>
      </w:r>
      <w:r>
        <w:t>Libby)</w:t>
      </w:r>
      <w:r w:rsidR="001E7770">
        <w:t>.</w:t>
      </w:r>
      <w:r w:rsidR="00546DFF">
        <w:t xml:space="preserve">  </w:t>
      </w:r>
      <w:r w:rsidR="00F0512D">
        <w:t>Limit the winter/spring drawdown of storage reservoirs to increase spring flows and the probability of reservoir refill.</w:t>
      </w:r>
    </w:p>
    <w:p w:rsidR="00F0512D" w:rsidRDefault="00F0512D" w:rsidP="00F05D84">
      <w:pPr>
        <w:numPr>
          <w:ilvl w:val="0"/>
          <w:numId w:val="38"/>
        </w:numPr>
        <w:spacing w:after="240"/>
      </w:pPr>
      <w:r>
        <w:t>Draft from storage reservoirs in the summer to increase summer flows.</w:t>
      </w:r>
    </w:p>
    <w:p w:rsidR="00F62012" w:rsidRDefault="00F0512D" w:rsidP="00F05D84">
      <w:pPr>
        <w:numPr>
          <w:ilvl w:val="0"/>
          <w:numId w:val="38"/>
        </w:numPr>
        <w:spacing w:after="240"/>
      </w:pPr>
      <w:r>
        <w:t xml:space="preserve">Provide minimum flows in the fall and winter to support </w:t>
      </w:r>
      <w:proofErr w:type="spellStart"/>
      <w:r>
        <w:t>mainstem</w:t>
      </w:r>
      <w:proofErr w:type="spellEnd"/>
      <w:r>
        <w:t xml:space="preserve"> </w:t>
      </w:r>
      <w:r w:rsidR="00A65F76">
        <w:t xml:space="preserve">chum </w:t>
      </w:r>
      <w:r>
        <w:t>spawning and incubation flow below Bonneville Dam.</w:t>
      </w:r>
    </w:p>
    <w:p w:rsidR="001E6E5A" w:rsidRDefault="001E6E5A" w:rsidP="00F62012">
      <w:r>
        <w:t xml:space="preserve">The </w:t>
      </w:r>
      <w:r w:rsidR="006B543A">
        <w:t xml:space="preserve">AAs </w:t>
      </w:r>
      <w:r>
        <w:t>have reviewed these strategies and other actions called for in the</w:t>
      </w:r>
      <w:r w:rsidR="00ED3380">
        <w:t xml:space="preserve"> </w:t>
      </w:r>
      <w:r w:rsidR="00A96776">
        <w:t>NMFS</w:t>
      </w:r>
      <w:r w:rsidR="00AA5442">
        <w:t xml:space="preserve"> </w:t>
      </w:r>
      <w:r w:rsidR="000C2578">
        <w:t>FCRPS</w:t>
      </w:r>
      <w:r w:rsidR="00AA5442">
        <w:t xml:space="preserve"> BiOp</w:t>
      </w:r>
      <w:r w:rsidR="001220C2">
        <w:t xml:space="preserve">, </w:t>
      </w:r>
      <w:r w:rsidR="00E472BE">
        <w:t xml:space="preserve">and </w:t>
      </w:r>
      <w:r w:rsidR="005F193B">
        <w:t xml:space="preserve">the </w:t>
      </w:r>
      <w:r w:rsidR="00E472BE">
        <w:t xml:space="preserve">USFWS </w:t>
      </w:r>
      <w:r w:rsidR="0006150F">
        <w:t xml:space="preserve">2000 and 2006 </w:t>
      </w:r>
      <w:r w:rsidR="00E472BE">
        <w:t>BiOps</w:t>
      </w:r>
      <w:r w:rsidR="005F193B">
        <w:t>,</w:t>
      </w:r>
      <w:r w:rsidR="00E472BE">
        <w:t xml:space="preserve"> </w:t>
      </w:r>
      <w:r>
        <w:t>and developed the following priorities (in order) for flow management and individual reservoir operations after ensuring adequate flood damage reduction is provided:</w:t>
      </w:r>
    </w:p>
    <w:p w:rsidR="006A3AD9" w:rsidRDefault="006A3AD9" w:rsidP="001E6E5A"/>
    <w:p w:rsidR="001E6E5A" w:rsidRDefault="001E6E5A" w:rsidP="000043F6">
      <w:pPr>
        <w:numPr>
          <w:ilvl w:val="0"/>
          <w:numId w:val="5"/>
        </w:numPr>
        <w:spacing w:after="240"/>
      </w:pPr>
      <w:r>
        <w:t xml:space="preserve">Operate storage </w:t>
      </w:r>
      <w:r w:rsidR="009E0377">
        <w:t xml:space="preserve">projects </w:t>
      </w:r>
      <w:r>
        <w:t>to meet minimum flow and ramp rate criteria for resident fish.</w:t>
      </w:r>
    </w:p>
    <w:p w:rsidR="001E6E5A" w:rsidRDefault="001E6E5A" w:rsidP="000043F6">
      <w:pPr>
        <w:numPr>
          <w:ilvl w:val="0"/>
          <w:numId w:val="5"/>
        </w:numPr>
        <w:spacing w:after="240"/>
      </w:pPr>
      <w:r>
        <w:lastRenderedPageBreak/>
        <w:t xml:space="preserve">Refill the storage projects to provide summer flow augmentation. </w:t>
      </w:r>
      <w:r w:rsidR="0006150F">
        <w:t xml:space="preserve"> </w:t>
      </w:r>
      <w:r>
        <w:t>The</w:t>
      </w:r>
      <w:r w:rsidR="009E0377">
        <w:t xml:space="preserve"> target refill date may vary depending on the </w:t>
      </w:r>
      <w:r>
        <w:t>timing and shape of the spring runoff</w:t>
      </w:r>
      <w:r w:rsidR="009E0377">
        <w:t>.</w:t>
      </w:r>
      <w:r>
        <w:t xml:space="preserve">  For example, a late snowmelt runoff may </w:t>
      </w:r>
      <w:r w:rsidR="009E0377">
        <w:t xml:space="preserve">result in a later </w:t>
      </w:r>
      <w:r>
        <w:t>refill in order to avoid excessive spill.</w:t>
      </w:r>
      <w:r w:rsidR="009E0377">
        <w:t xml:space="preserve">  Target refill dates for the storage projects are</w:t>
      </w:r>
      <w:r w:rsidR="0093608B">
        <w:t xml:space="preserve"> listed below </w:t>
      </w:r>
      <w:r w:rsidR="002B4B92">
        <w:t xml:space="preserve">in Table </w:t>
      </w:r>
      <w:r w:rsidR="00030591">
        <w:t xml:space="preserve">4, </w:t>
      </w:r>
      <w:r w:rsidR="0093608B">
        <w:t>and further described in the RPA Table in Appendix 7</w:t>
      </w:r>
      <w:r w:rsidR="00030591">
        <w:t>.</w:t>
      </w:r>
    </w:p>
    <w:p w:rsidR="00AF35E8" w:rsidRDefault="00AF35E8" w:rsidP="000043F6">
      <w:pPr>
        <w:numPr>
          <w:ilvl w:val="0"/>
          <w:numId w:val="5"/>
        </w:numPr>
        <w:spacing w:after="240"/>
      </w:pPr>
      <w:r>
        <w:t>Operate storage projects to be at their April 10 elevation objectives, if possible</w:t>
      </w:r>
      <w:r w:rsidR="00B33711">
        <w:t xml:space="preserve"> and/or prudent</w:t>
      </w:r>
      <w:r>
        <w:t>, to provide spring flow augmentation.</w:t>
      </w:r>
    </w:p>
    <w:p w:rsidR="00AF35E8" w:rsidRDefault="00DB4C01" w:rsidP="000043F6">
      <w:pPr>
        <w:numPr>
          <w:ilvl w:val="0"/>
          <w:numId w:val="5"/>
        </w:numPr>
        <w:spacing w:after="240"/>
      </w:pPr>
      <w:r>
        <w:t xml:space="preserve">Operate storage projects to </w:t>
      </w:r>
      <w:r w:rsidR="008A4BDB">
        <w:t xml:space="preserve">balance the needs of </w:t>
      </w:r>
      <w:r w:rsidR="00EC5EA5">
        <w:t xml:space="preserve">chum </w:t>
      </w:r>
      <w:r w:rsidR="006A2A04">
        <w:t>flow augmentation</w:t>
      </w:r>
      <w:r w:rsidR="0064269D">
        <w:t xml:space="preserve"> </w:t>
      </w:r>
      <w:r w:rsidR="008A4BDB">
        <w:t xml:space="preserve">and spring flow augmentation </w:t>
      </w:r>
      <w:r w:rsidR="00ED1135">
        <w:t>from</w:t>
      </w:r>
      <w:r w:rsidR="0064269D">
        <w:t xml:space="preserve"> </w:t>
      </w:r>
      <w:r w:rsidR="00ED1135">
        <w:t xml:space="preserve">the start of chum spawning in </w:t>
      </w:r>
      <w:r w:rsidR="0064269D">
        <w:t xml:space="preserve">November </w:t>
      </w:r>
      <w:r w:rsidR="00ED1135">
        <w:t xml:space="preserve">through the end of chum emergence (approximately </w:t>
      </w:r>
      <w:r w:rsidR="0064269D">
        <w:t>April</w:t>
      </w:r>
      <w:r w:rsidR="00ED1135">
        <w:t>)</w:t>
      </w:r>
      <w:r w:rsidR="006A2A04">
        <w:t xml:space="preserve"> to maintain sufficient water </w:t>
      </w:r>
      <w:r w:rsidR="00F22A77">
        <w:t xml:space="preserve">depth </w:t>
      </w:r>
      <w:r w:rsidR="006A2A04">
        <w:t>to protect chum spawning and incubation</w:t>
      </w:r>
      <w:r w:rsidR="009E0377">
        <w:t xml:space="preserve"> habitat at </w:t>
      </w:r>
      <w:r>
        <w:t xml:space="preserve">the </w:t>
      </w:r>
      <w:r w:rsidR="009E0377">
        <w:t>Ives Island</w:t>
      </w:r>
      <w:r>
        <w:t xml:space="preserve"> complex</w:t>
      </w:r>
      <w:r w:rsidR="009E0377">
        <w:t xml:space="preserve"> below Bonneville Dam</w:t>
      </w:r>
      <w:r w:rsidR="006A2A04">
        <w:t>.</w:t>
      </w:r>
    </w:p>
    <w:p w:rsidR="00AC04D4" w:rsidRDefault="001E6E5A" w:rsidP="0093608B">
      <w:pPr>
        <w:spacing w:after="240"/>
      </w:pPr>
      <w:r>
        <w:t xml:space="preserve">In addition to operations </w:t>
      </w:r>
      <w:r w:rsidR="00246B9F">
        <w:t>intended to benefit</w:t>
      </w:r>
      <w:r>
        <w:t xml:space="preserve"> </w:t>
      </w:r>
      <w:r w:rsidR="00246B9F">
        <w:t>ESA-</w:t>
      </w:r>
      <w:r w:rsidR="00231C71">
        <w:t xml:space="preserve">listed </w:t>
      </w:r>
      <w:proofErr w:type="spellStart"/>
      <w:r>
        <w:t>anadromous</w:t>
      </w:r>
      <w:proofErr w:type="spellEnd"/>
      <w:r>
        <w:t xml:space="preserve"> fish, the </w:t>
      </w:r>
      <w:r w:rsidR="0006150F">
        <w:t>AA</w:t>
      </w:r>
      <w:r w:rsidR="003B22B9">
        <w:t>s</w:t>
      </w:r>
      <w:r>
        <w:t xml:space="preserve"> operate the FCRPS projects to benefit </w:t>
      </w:r>
      <w:r w:rsidR="00246B9F">
        <w:t>ESA-</w:t>
      </w:r>
      <w:r>
        <w:t xml:space="preserve">listed </w:t>
      </w:r>
      <w:r w:rsidR="00EC5EA5">
        <w:t xml:space="preserve">resident </w:t>
      </w:r>
      <w:r>
        <w:t xml:space="preserve">fish </w:t>
      </w:r>
      <w:r w:rsidR="00246B9F">
        <w:t xml:space="preserve">that occur </w:t>
      </w:r>
      <w:r>
        <w:t xml:space="preserve">at or near each project or in its reservoir.  Reservoirs </w:t>
      </w:r>
      <w:r w:rsidR="00246B9F">
        <w:t xml:space="preserve">are also </w:t>
      </w:r>
      <w:r>
        <w:t>operate</w:t>
      </w:r>
      <w:r w:rsidR="00246B9F">
        <w:t>d</w:t>
      </w:r>
      <w:r>
        <w:t xml:space="preserve"> to meet project minimum outflows</w:t>
      </w:r>
      <w:r w:rsidR="00231C71">
        <w:t>;</w:t>
      </w:r>
      <w:r w:rsidR="00D56105">
        <w:t xml:space="preserve"> avoid involuntary spill and resulting elevated TDG</w:t>
      </w:r>
      <w:r w:rsidR="00231C71">
        <w:t>;</w:t>
      </w:r>
      <w:r w:rsidR="00D56105">
        <w:t xml:space="preserve"> </w:t>
      </w:r>
      <w:r w:rsidR="00231C71">
        <w:t>avoid fluctuations in</w:t>
      </w:r>
      <w:r>
        <w:t xml:space="preserve"> outflow </w:t>
      </w:r>
      <w:r w:rsidR="00231C71">
        <w:t>that may</w:t>
      </w:r>
      <w:r>
        <w:t xml:space="preserve"> strand fish and degrad</w:t>
      </w:r>
      <w:r w:rsidR="00246B9F">
        <w:t>e</w:t>
      </w:r>
      <w:r>
        <w:t xml:space="preserve"> fish habitat</w:t>
      </w:r>
      <w:r w:rsidR="00231C71">
        <w:t>;</w:t>
      </w:r>
      <w:r>
        <w:t xml:space="preserve"> reduce </w:t>
      </w:r>
      <w:r w:rsidR="00231C71">
        <w:t xml:space="preserve">the </w:t>
      </w:r>
      <w:r>
        <w:t>cross</w:t>
      </w:r>
      <w:r w:rsidR="00231C71">
        <w:t>-</w:t>
      </w:r>
      <w:r>
        <w:t xml:space="preserve">sectional area </w:t>
      </w:r>
      <w:r w:rsidR="00D56105">
        <w:t>of run-of</w:t>
      </w:r>
      <w:r w:rsidR="00231C71">
        <w:t>-</w:t>
      </w:r>
      <w:r w:rsidR="00D56105">
        <w:t xml:space="preserve">river </w:t>
      </w:r>
      <w:r w:rsidR="00231C71">
        <w:t xml:space="preserve">reservoirs in order </w:t>
      </w:r>
      <w:r>
        <w:t xml:space="preserve">to </w:t>
      </w:r>
      <w:r w:rsidR="00231C71">
        <w:t xml:space="preserve">minimize fish travel times, passage delays, and </w:t>
      </w:r>
      <w:r w:rsidR="00377E78">
        <w:t xml:space="preserve">avoid </w:t>
      </w:r>
      <w:r w:rsidR="00231C71">
        <w:t xml:space="preserve">increases in water </w:t>
      </w:r>
      <w:r w:rsidR="00D56105">
        <w:t>temperatures</w:t>
      </w:r>
      <w:r w:rsidR="00231C71">
        <w:t>;</w:t>
      </w:r>
      <w:r>
        <w:t xml:space="preserve"> and to </w:t>
      </w:r>
      <w:r w:rsidR="00231C71">
        <w:t xml:space="preserve">provide </w:t>
      </w:r>
      <w:r>
        <w:t>specific releases</w:t>
      </w:r>
      <w:r w:rsidR="00D56105">
        <w:t xml:space="preserve"> from storage projects</w:t>
      </w:r>
      <w:r>
        <w:t xml:space="preserve"> </w:t>
      </w:r>
      <w:r w:rsidR="00231C71">
        <w:t xml:space="preserve">in order </w:t>
      </w:r>
      <w:r>
        <w:t xml:space="preserve">to improve </w:t>
      </w:r>
      <w:r w:rsidR="00231C71">
        <w:t xml:space="preserve">downstream </w:t>
      </w:r>
      <w:r w:rsidR="00697F86">
        <w:t xml:space="preserve">flows and </w:t>
      </w:r>
      <w:r>
        <w:t>water temperatures for fish.  These operations are generally the highest priority because of the direct linkage between a particular operation and impacts on fish near the dam.</w:t>
      </w:r>
    </w:p>
    <w:p w:rsidR="006A3AD9" w:rsidRDefault="009E0377" w:rsidP="0093608B">
      <w:pPr>
        <w:spacing w:after="240"/>
      </w:pPr>
      <w:r>
        <w:t xml:space="preserve">Because </w:t>
      </w:r>
      <w:r w:rsidR="001E6E5A">
        <w:t xml:space="preserve">the </w:t>
      </w:r>
      <w:r w:rsidR="00F22A77">
        <w:t xml:space="preserve">water </w:t>
      </w:r>
      <w:r w:rsidR="001E6E5A">
        <w:t xml:space="preserve">year begins on October 1, the flow objectives are not encountered in the same order as the </w:t>
      </w:r>
      <w:r w:rsidR="00A96776">
        <w:t>NMFS</w:t>
      </w:r>
      <w:r w:rsidR="00AA5442">
        <w:t xml:space="preserve"> </w:t>
      </w:r>
      <w:r w:rsidR="000D1933">
        <w:t>FCRPS</w:t>
      </w:r>
      <w:r w:rsidR="00AA5442" w:rsidRPr="005B36EB">
        <w:t xml:space="preserve"> BiOp</w:t>
      </w:r>
      <w:r w:rsidR="001E6E5A">
        <w:t xml:space="preserve"> flow priorities</w:t>
      </w:r>
      <w:r>
        <w:t xml:space="preserve"> </w:t>
      </w:r>
      <w:r w:rsidR="001E6E5A">
        <w:t>(e.g.</w:t>
      </w:r>
      <w:r w:rsidR="00F22A77">
        <w:t>,</w:t>
      </w:r>
      <w:r w:rsidR="001E6E5A">
        <w:t xml:space="preserve"> </w:t>
      </w:r>
      <w:r w:rsidR="00F22A77">
        <w:t xml:space="preserve">chum spawning flows will be determined prior to spring and summer migration flows, even though chum flows are a lower priority).  </w:t>
      </w:r>
      <w:r w:rsidR="001E6E5A">
        <w:t xml:space="preserve">However, the </w:t>
      </w:r>
      <w:r w:rsidR="0006150F">
        <w:t>AA</w:t>
      </w:r>
      <w:r w:rsidR="003B22B9">
        <w:t>s</w:t>
      </w:r>
      <w:r w:rsidR="001E6E5A">
        <w:t xml:space="preserve"> will </w:t>
      </w:r>
      <w:r w:rsidR="00F22A77">
        <w:t xml:space="preserve">make every effort to follow flow priorities while implementing operations as they occur </w:t>
      </w:r>
      <w:r w:rsidR="001E6E5A">
        <w:t xml:space="preserve">chronologically during the year. </w:t>
      </w:r>
      <w:r w:rsidR="00072DF5">
        <w:t xml:space="preserve"> </w:t>
      </w:r>
      <w:r w:rsidR="001E6E5A">
        <w:t>Objectives include:</w:t>
      </w:r>
    </w:p>
    <w:p w:rsidR="00C215A2" w:rsidRDefault="00C215A2" w:rsidP="00F05D84">
      <w:pPr>
        <w:numPr>
          <w:ilvl w:val="0"/>
          <w:numId w:val="41"/>
        </w:numPr>
        <w:spacing w:after="240"/>
      </w:pPr>
      <w:r>
        <w:t>Draft limits are a higher priority than the summer flow objectives in order to meet other project uses and reserve water in storage for the following year.</w:t>
      </w:r>
    </w:p>
    <w:p w:rsidR="001E6E5A" w:rsidRDefault="006A2A04" w:rsidP="00F05D84">
      <w:pPr>
        <w:numPr>
          <w:ilvl w:val="0"/>
          <w:numId w:val="42"/>
        </w:numPr>
        <w:spacing w:after="240"/>
      </w:pPr>
      <w:r w:rsidRPr="001E6E5A">
        <w:t xml:space="preserve">Operate the storage reservoirs </w:t>
      </w:r>
      <w:r>
        <w:t xml:space="preserve">to achieve the April 10 </w:t>
      </w:r>
      <w:r w:rsidR="008C0561">
        <w:t xml:space="preserve">elevation </w:t>
      </w:r>
      <w:r>
        <w:t>objectives with a high probability</w:t>
      </w:r>
      <w:r w:rsidR="00950454">
        <w:t xml:space="preserve">.  </w:t>
      </w:r>
      <w:r w:rsidR="00D23B72">
        <w:t xml:space="preserve">These levels </w:t>
      </w:r>
      <w:r w:rsidR="005C78FC">
        <w:t xml:space="preserve">will </w:t>
      </w:r>
      <w:r w:rsidR="006953F9">
        <w:t xml:space="preserve">vary with </w:t>
      </w:r>
      <w:r w:rsidR="00D23B72">
        <w:t xml:space="preserve">the </w:t>
      </w:r>
      <w:r w:rsidR="006953F9">
        <w:t xml:space="preserve">runoff </w:t>
      </w:r>
      <w:r w:rsidR="00D23B72">
        <w:t xml:space="preserve">forecast.  </w:t>
      </w:r>
      <w:r w:rsidR="001E6E5A">
        <w:t xml:space="preserve">The ability to </w:t>
      </w:r>
      <w:r w:rsidR="008C0561">
        <w:t xml:space="preserve">meet </w:t>
      </w:r>
      <w:r w:rsidR="00D23B72">
        <w:t>th</w:t>
      </w:r>
      <w:r w:rsidR="00246B9F">
        <w:t>is</w:t>
      </w:r>
      <w:r w:rsidR="00D23B72">
        <w:t xml:space="preserve"> objective </w:t>
      </w:r>
      <w:r w:rsidR="001E6E5A">
        <w:t xml:space="preserve">is affected by </w:t>
      </w:r>
      <w:r w:rsidR="005C78FC">
        <w:t>the quantity of</w:t>
      </w:r>
      <w:r w:rsidR="001E6E5A">
        <w:t xml:space="preserve"> water released for </w:t>
      </w:r>
      <w:r w:rsidR="003C3D95">
        <w:t>FRM</w:t>
      </w:r>
      <w:r w:rsidR="001E6E5A">
        <w:t>,</w:t>
      </w:r>
      <w:r w:rsidR="00DC5B29">
        <w:t xml:space="preserve"> </w:t>
      </w:r>
      <w:r w:rsidR="00DF457F">
        <w:t xml:space="preserve">changes in runoff volume forecasts, power generation and unit availability, planned and unplanned pool restrictions, draft rate restrictions, water quality and fishery flows to support both lower Columbia River chum and Hanford Reach fall Chinook </w:t>
      </w:r>
      <w:r w:rsidR="00DF457F" w:rsidRPr="001E6E5A">
        <w:t>spawning, as well as minimum flow requirements below the projects.</w:t>
      </w:r>
    </w:p>
    <w:p w:rsidR="001E6E5A" w:rsidRDefault="001E6E5A" w:rsidP="00F05D84">
      <w:pPr>
        <w:numPr>
          <w:ilvl w:val="0"/>
          <w:numId w:val="42"/>
        </w:numPr>
        <w:spacing w:after="240"/>
      </w:pPr>
      <w:r>
        <w:lastRenderedPageBreak/>
        <w:t>Refill the storage reservoirs by about June 30</w:t>
      </w:r>
      <w:r>
        <w:rPr>
          <w:rStyle w:val="FootnoteReference"/>
        </w:rPr>
        <w:footnoteReference w:id="4"/>
      </w:r>
      <w:r>
        <w:t xml:space="preserve"> while minimizing</w:t>
      </w:r>
      <w:r w:rsidR="00330289">
        <w:t xml:space="preserve"> </w:t>
      </w:r>
      <w:r>
        <w:t xml:space="preserve">spill (except as needed to maintain </w:t>
      </w:r>
      <w:r w:rsidR="003C3D95">
        <w:t>FRM</w:t>
      </w:r>
      <w:r>
        <w:t>), in order to maximize available storage of water for the benefit of summer</w:t>
      </w:r>
      <w:r w:rsidR="008C0561">
        <w:t xml:space="preserve"> migrating</w:t>
      </w:r>
      <w:r>
        <w:t xml:space="preserve"> </w:t>
      </w:r>
      <w:r w:rsidR="008C0561">
        <w:t>fish</w:t>
      </w:r>
      <w:r>
        <w:t xml:space="preserve">.  Although the June 30 refill objective generally has priority over spring flow (April, May, June) objectives, the </w:t>
      </w:r>
      <w:r w:rsidR="0006150F">
        <w:t>AA</w:t>
      </w:r>
      <w:r w:rsidR="003B22B9">
        <w:t>s</w:t>
      </w:r>
      <w:r>
        <w:t xml:space="preserve"> attempt to refill as well as meet the spring flow objectives and other fish needs.</w:t>
      </w:r>
    </w:p>
    <w:p w:rsidR="00F868E6" w:rsidRDefault="001E6E5A" w:rsidP="00F05D84">
      <w:pPr>
        <w:numPr>
          <w:ilvl w:val="0"/>
          <w:numId w:val="42"/>
        </w:numPr>
        <w:spacing w:after="240"/>
      </w:pPr>
      <w:r>
        <w:t xml:space="preserve">Manage the available storage to augment </w:t>
      </w:r>
      <w:r w:rsidR="001B564D">
        <w:t>summer (July and August) flows in the l</w:t>
      </w:r>
      <w:r w:rsidR="005022A9">
        <w:t xml:space="preserve">ower Columbia River and </w:t>
      </w:r>
      <w:r w:rsidR="001B564D">
        <w:t>l</w:t>
      </w:r>
      <w:r w:rsidR="005022A9">
        <w:t xml:space="preserve">ower Snake River </w:t>
      </w:r>
      <w:r>
        <w:t xml:space="preserve">in an attempt to meet flow objectives and to </w:t>
      </w:r>
      <w:r w:rsidR="004A51F9">
        <w:t>minimize increases in</w:t>
      </w:r>
      <w:r w:rsidR="004A51F9" w:rsidRPr="004E44CE">
        <w:t xml:space="preserve"> </w:t>
      </w:r>
      <w:r>
        <w:t xml:space="preserve">water temperature.  </w:t>
      </w:r>
    </w:p>
    <w:p w:rsidR="00010F07" w:rsidRPr="00C81118" w:rsidRDefault="004A1411" w:rsidP="00F05D84">
      <w:pPr>
        <w:numPr>
          <w:ilvl w:val="0"/>
          <w:numId w:val="42"/>
        </w:numPr>
        <w:spacing w:after="240"/>
      </w:pPr>
      <w:r>
        <w:t>At Grand Coulee Dam d</w:t>
      </w:r>
      <w:r w:rsidRPr="004A1411">
        <w:t>raft to support salmon flow objectives during July-August with variable draft limit of 1278 to 1280 feet by August 31 based on the</w:t>
      </w:r>
      <w:r>
        <w:t xml:space="preserve"> </w:t>
      </w:r>
      <w:r w:rsidRPr="004A1411">
        <w:t>water supply forecast.</w:t>
      </w:r>
      <w:r w:rsidR="00295BF0">
        <w:t xml:space="preserve"> </w:t>
      </w:r>
      <w:r w:rsidR="000245EF">
        <w:t xml:space="preserve"> </w:t>
      </w:r>
      <w:r w:rsidR="000D1933">
        <w:t>D</w:t>
      </w:r>
      <w:r w:rsidR="00A019CE">
        <w:t>raft</w:t>
      </w:r>
      <w:r w:rsidR="000D1933">
        <w:t xml:space="preserve"> project</w:t>
      </w:r>
      <w:r w:rsidR="00A019CE">
        <w:t xml:space="preserve"> to s</w:t>
      </w:r>
      <w:r w:rsidR="000245EF">
        <w:t>upport salmon flow ob</w:t>
      </w:r>
      <w:r w:rsidR="00A019CE">
        <w:t>jectives during July and August.  Draft include</w:t>
      </w:r>
      <w:r w:rsidR="000D1933">
        <w:t>s</w:t>
      </w:r>
      <w:r w:rsidR="00A019CE">
        <w:t xml:space="preserve"> variable draft limit, Lake Roosevelt Incremental Storage Release Project, and Banks Lake Summer Draft.  </w:t>
      </w:r>
    </w:p>
    <w:p w:rsidR="00010F07" w:rsidRDefault="004A1411" w:rsidP="00F05D84">
      <w:pPr>
        <w:numPr>
          <w:ilvl w:val="0"/>
          <w:numId w:val="42"/>
        </w:numPr>
        <w:spacing w:after="240"/>
      </w:pPr>
      <w:r>
        <w:t>At Libby Dam</w:t>
      </w:r>
      <w:r w:rsidR="00D325BA">
        <w:t xml:space="preserve"> </w:t>
      </w:r>
      <w:r w:rsidR="000D1933">
        <w:t xml:space="preserve">continue </w:t>
      </w:r>
      <w:r w:rsidR="00702BE9">
        <w:t>the experimental</w:t>
      </w:r>
      <w:r w:rsidR="00D325BA">
        <w:t xml:space="preserve"> </w:t>
      </w:r>
      <w:r w:rsidRPr="004A1411">
        <w:t xml:space="preserve">draft to 10 feet from full by the end of September (except in lowest 20th percentile water years, as measured at The </w:t>
      </w:r>
      <w:proofErr w:type="spellStart"/>
      <w:r w:rsidRPr="004A1411">
        <w:t>Dalles</w:t>
      </w:r>
      <w:proofErr w:type="spellEnd"/>
      <w:r w:rsidRPr="004A1411">
        <w:t>,</w:t>
      </w:r>
      <w:r>
        <w:t xml:space="preserve"> </w:t>
      </w:r>
      <w:r w:rsidRPr="004A1411">
        <w:t xml:space="preserve">when draft will increase to 20 feet from full by end of September). </w:t>
      </w:r>
      <w:r>
        <w:t xml:space="preserve"> </w:t>
      </w:r>
      <w:r w:rsidRPr="004A1411">
        <w:t xml:space="preserve">If </w:t>
      </w:r>
      <w:r w:rsidR="00823FB6">
        <w:t xml:space="preserve">the </w:t>
      </w:r>
      <w:r w:rsidRPr="004A1411">
        <w:t>project fails to refill 20 feet from full, release inflows or operate to</w:t>
      </w:r>
      <w:r>
        <w:t xml:space="preserve"> </w:t>
      </w:r>
      <w:r w:rsidRPr="004A1411">
        <w:t>meet minimum flows through the summer months</w:t>
      </w:r>
      <w:r w:rsidR="00B04710">
        <w:rPr>
          <w:rStyle w:val="FootnoteReference"/>
        </w:rPr>
        <w:footnoteReference w:id="5"/>
      </w:r>
      <w:r w:rsidRPr="004A1411">
        <w:t>.</w:t>
      </w:r>
    </w:p>
    <w:p w:rsidR="000B2AE5" w:rsidRPr="00C81118" w:rsidRDefault="004A1411" w:rsidP="00F05D84">
      <w:pPr>
        <w:numPr>
          <w:ilvl w:val="0"/>
          <w:numId w:val="42"/>
        </w:numPr>
        <w:spacing w:after="240"/>
      </w:pPr>
      <w:r>
        <w:t>At Hungry Horse Dam</w:t>
      </w:r>
      <w:r w:rsidR="00D325BA">
        <w:t xml:space="preserve"> </w:t>
      </w:r>
      <w:r w:rsidR="000D1933">
        <w:t>continue</w:t>
      </w:r>
      <w:r w:rsidR="00702BE9">
        <w:t xml:space="preserve"> the experimental</w:t>
      </w:r>
      <w:r w:rsidR="00D325BA">
        <w:t xml:space="preserve"> </w:t>
      </w:r>
      <w:r w:rsidRPr="004A1411">
        <w:t>draft during July-September to a draft limit of 3550 feet (10 feet from full) by September 30, except in the driest 20</w:t>
      </w:r>
      <w:r>
        <w:t xml:space="preserve"> </w:t>
      </w:r>
      <w:r w:rsidRPr="004A1411">
        <w:t>percentile of water conditions limit draft to 3540 feet (20 feet from full) when needed to meet lower Columbia flow augmentation</w:t>
      </w:r>
      <w:r>
        <w:t xml:space="preserve"> objectives. </w:t>
      </w:r>
      <w:r w:rsidRPr="004A1411">
        <w:t xml:space="preserve"> If </w:t>
      </w:r>
      <w:r w:rsidR="0006111C">
        <w:t>the</w:t>
      </w:r>
      <w:r w:rsidRPr="004A1411">
        <w:t xml:space="preserve"> project fails to refill 20 feet from full, release inflows or operate to meet minimum flows through the summer months</w:t>
      </w:r>
      <w:r w:rsidR="009630BC" w:rsidRPr="000B2AE5">
        <w:rPr>
          <w:vertAlign w:val="superscript"/>
        </w:rPr>
        <w:t>4</w:t>
      </w:r>
      <w:r w:rsidRPr="004A1411">
        <w:t>.</w:t>
      </w:r>
    </w:p>
    <w:p w:rsidR="00F847B8" w:rsidRPr="007323BF" w:rsidRDefault="004A1411" w:rsidP="00F05D84">
      <w:pPr>
        <w:numPr>
          <w:ilvl w:val="0"/>
          <w:numId w:val="42"/>
        </w:numPr>
        <w:spacing w:after="240"/>
      </w:pPr>
      <w:r>
        <w:t>At Dworshak Dam d</w:t>
      </w:r>
      <w:r w:rsidR="004A51F9" w:rsidRPr="00C81118">
        <w:t xml:space="preserve">raft </w:t>
      </w:r>
      <w:r w:rsidR="00010F07" w:rsidRPr="00C81118">
        <w:t xml:space="preserve">to elevation 1535 </w:t>
      </w:r>
      <w:r w:rsidR="007E03F0">
        <w:t>feet</w:t>
      </w:r>
      <w:r w:rsidR="00010F07" w:rsidRPr="00C81118">
        <w:t xml:space="preserve"> by the end of August and elevation 1520 </w:t>
      </w:r>
      <w:r w:rsidR="007E03F0">
        <w:t>feet</w:t>
      </w:r>
      <w:r w:rsidR="00010F07" w:rsidRPr="00C81118">
        <w:t xml:space="preserve"> (80 </w:t>
      </w:r>
      <w:r w:rsidR="007E03F0">
        <w:t>feet</w:t>
      </w:r>
      <w:r w:rsidR="00010F07" w:rsidRPr="00C81118">
        <w:t xml:space="preserve"> from full) by the end of September unless modified per the Agreement between the U.S. and the Nez Perce Tribe for water use in the Dworshak Reservoir.  Regulate outflow temperatures to attempt to maintain water temperatures at Lower Granite tailwater at or below the water quality standard of 68 degrees F. </w:t>
      </w:r>
      <w:r w:rsidR="003C64D9" w:rsidRPr="003C64D9">
        <w:rPr>
          <w:rFonts w:ascii="TimesNewRomanPSMT" w:hAnsi="TimesNewRomanPSMT" w:cs="TimesNewRomanPSMT"/>
          <w:sz w:val="20"/>
          <w:szCs w:val="20"/>
        </w:rPr>
        <w:t xml:space="preserve"> </w:t>
      </w:r>
      <w:r w:rsidR="003C64D9" w:rsidRPr="003C64D9">
        <w:t>Maximum project discharge for salmon flow augmentation to be within state of Idaho TDG water quality standards of 110%.</w:t>
      </w:r>
    </w:p>
    <w:p w:rsidR="00574D02" w:rsidRDefault="00574D02" w:rsidP="0093608B">
      <w:pPr>
        <w:spacing w:after="240"/>
      </w:pPr>
      <w:r w:rsidRPr="00380066">
        <w:t xml:space="preserve">These objectives are intended as general guidelines.  The </w:t>
      </w:r>
      <w:r w:rsidR="00A96776">
        <w:t>NMFS</w:t>
      </w:r>
      <w:r w:rsidR="00AA5442" w:rsidRPr="005B36EB">
        <w:t xml:space="preserve"> </w:t>
      </w:r>
      <w:r w:rsidR="000D1933">
        <w:t>FCRPS</w:t>
      </w:r>
      <w:r w:rsidR="00AA5442" w:rsidRPr="005B36EB">
        <w:t xml:space="preserve"> BiOp</w:t>
      </w:r>
      <w:r w:rsidR="00ED3380" w:rsidRPr="00380066">
        <w:t xml:space="preserve"> </w:t>
      </w:r>
      <w:r w:rsidRPr="00380066">
        <w:t xml:space="preserve">and the </w:t>
      </w:r>
      <w:r w:rsidR="00701FD1" w:rsidRPr="00380066">
        <w:t>USFWS 2000 and 2006 BiOps</w:t>
      </w:r>
      <w:r w:rsidRPr="00380066">
        <w:t xml:space="preserve"> </w:t>
      </w:r>
      <w:r w:rsidR="000D1933">
        <w:t>rely on</w:t>
      </w:r>
      <w:r w:rsidRPr="00380066">
        <w:t xml:space="preserve"> adaptive management</w:t>
      </w:r>
      <w:r w:rsidR="000D1933">
        <w:t xml:space="preserve"> to make adjustments in the</w:t>
      </w:r>
      <w:r w:rsidRPr="00380066">
        <w:t xml:space="preserve"> operation of the system based on </w:t>
      </w:r>
      <w:r w:rsidR="007C5DD1" w:rsidRPr="00380066">
        <w:t>best available science</w:t>
      </w:r>
      <w:r w:rsidR="000D1933">
        <w:t>,</w:t>
      </w:r>
      <w:r w:rsidR="007C5DD1" w:rsidRPr="00380066">
        <w:t xml:space="preserve"> and </w:t>
      </w:r>
      <w:r w:rsidRPr="00380066">
        <w:t xml:space="preserve">knowledge about current </w:t>
      </w:r>
      <w:r w:rsidRPr="00380066">
        <w:lastRenderedPageBreak/>
        <w:t xml:space="preserve">conditions in the system and effects due </w:t>
      </w:r>
      <w:r w:rsidR="00303FB3" w:rsidRPr="00380066">
        <w:t>t</w:t>
      </w:r>
      <w:r w:rsidR="00303FB3">
        <w:t xml:space="preserve">o </w:t>
      </w:r>
      <w:r w:rsidRPr="00E45A59">
        <w:t>management actions</w:t>
      </w:r>
      <w:r w:rsidR="000D1933">
        <w:t>.</w:t>
      </w:r>
      <w:r w:rsidRPr="00E45A59">
        <w:t xml:space="preserve">  </w:t>
      </w:r>
      <w:r>
        <w:t>Conditions that are continually changing include information</w:t>
      </w:r>
      <w:r w:rsidRPr="00E45A59">
        <w:t xml:space="preserve"> on fish migration, stock status, biological requirements, biological effectiveness, and hydrologic and environmental conditions.</w:t>
      </w:r>
    </w:p>
    <w:p w:rsidR="00077F7B" w:rsidRPr="00414BF2" w:rsidRDefault="00077F7B" w:rsidP="00E5076F">
      <w:pPr>
        <w:pStyle w:val="Heading2"/>
      </w:pPr>
      <w:bookmarkStart w:id="84" w:name="_Toc175363526"/>
      <w:bookmarkStart w:id="85" w:name="_Toc376160277"/>
      <w:bookmarkStart w:id="86" w:name="_Toc403376083"/>
      <w:r w:rsidRPr="00414BF2">
        <w:t>Conflicts</w:t>
      </w:r>
      <w:bookmarkEnd w:id="84"/>
      <w:bookmarkEnd w:id="85"/>
      <w:bookmarkEnd w:id="86"/>
    </w:p>
    <w:p w:rsidR="00077F7B" w:rsidRDefault="007C5DD1" w:rsidP="00077F7B">
      <w:r w:rsidRPr="00E45A59">
        <w:t xml:space="preserve">System managers recognize that </w:t>
      </w:r>
      <w:r>
        <w:t xml:space="preserve">water supply conditions are variable and unpredictable and </w:t>
      </w:r>
      <w:r w:rsidR="006953F9" w:rsidRPr="00E45A59">
        <w:t>there</w:t>
      </w:r>
      <w:r w:rsidR="006953F9">
        <w:t xml:space="preserve"> is </w:t>
      </w:r>
      <w:r w:rsidR="00DB4C01">
        <w:t xml:space="preserve">often </w:t>
      </w:r>
      <w:r w:rsidRPr="00E45A59">
        <w:t xml:space="preserve">insufficient water to </w:t>
      </w:r>
      <w:r>
        <w:t>accomplish</w:t>
      </w:r>
      <w:r w:rsidRPr="00E45A59">
        <w:t xml:space="preserve"> all the </w:t>
      </w:r>
      <w:r>
        <w:t>objectives addressed</w:t>
      </w:r>
      <w:r w:rsidRPr="00E45A59">
        <w:t xml:space="preserve"> in the </w:t>
      </w:r>
      <w:r w:rsidR="00A96776">
        <w:t>NMFS</w:t>
      </w:r>
      <w:r w:rsidR="00AA5442">
        <w:t xml:space="preserve"> </w:t>
      </w:r>
      <w:r w:rsidR="00C00EB8">
        <w:t>FCRPS</w:t>
      </w:r>
      <w:r w:rsidR="00AA5442" w:rsidRPr="005B36EB">
        <w:t xml:space="preserve"> BiOp</w:t>
      </w:r>
      <w:r>
        <w:t>,</w:t>
      </w:r>
      <w:r w:rsidRPr="00E45A59" w:rsidDel="001220C2">
        <w:t xml:space="preserve"> </w:t>
      </w:r>
      <w:r w:rsidRPr="00E45A59">
        <w:t xml:space="preserve">and </w:t>
      </w:r>
      <w:r w:rsidR="00701FD1">
        <w:t>USFWS 2000 and 2006 BiOps</w:t>
      </w:r>
      <w:r>
        <w:t xml:space="preserve"> for the benefit of listed fish.  This may be further complicated by responsibilities to provide for</w:t>
      </w:r>
      <w:r w:rsidRPr="00E45A59">
        <w:t xml:space="preserve"> other </w:t>
      </w:r>
      <w:r>
        <w:t>authorized purposes</w:t>
      </w:r>
      <w:r w:rsidRPr="00E45A59">
        <w:t xml:space="preserve"> such as </w:t>
      </w:r>
      <w:r w:rsidR="003C3D95">
        <w:t>FRM</w:t>
      </w:r>
      <w:r w:rsidRPr="00E45A59">
        <w:t xml:space="preserve">, power system reliability, irrigation, recreation, and navigation needs.  </w:t>
      </w:r>
      <w:r>
        <w:t xml:space="preserve">Management of </w:t>
      </w:r>
      <w:r w:rsidRPr="00E45A59">
        <w:t>water</w:t>
      </w:r>
      <w:r>
        <w:t xml:space="preserve"> resources</w:t>
      </w:r>
      <w:r w:rsidRPr="00E45A59">
        <w:t xml:space="preserve"> for any one fish species </w:t>
      </w:r>
      <w:r>
        <w:t xml:space="preserve">may </w:t>
      </w:r>
      <w:r w:rsidR="00CF1ED0">
        <w:t xml:space="preserve">conflict with </w:t>
      </w:r>
      <w:r>
        <w:t xml:space="preserve">the </w:t>
      </w:r>
      <w:r w:rsidR="00AA1BAB">
        <w:t xml:space="preserve">availability </w:t>
      </w:r>
      <w:r w:rsidRPr="00E45A59">
        <w:t xml:space="preserve">of water for other fish species or project purposes.  </w:t>
      </w:r>
      <w:r>
        <w:t>T</w:t>
      </w:r>
      <w:r w:rsidRPr="00E45A59">
        <w:t xml:space="preserve">he </w:t>
      </w:r>
      <w:r w:rsidR="0006150F">
        <w:t>AA</w:t>
      </w:r>
      <w:r w:rsidR="003B22B9">
        <w:t>s</w:t>
      </w:r>
      <w:r w:rsidRPr="00E45A59">
        <w:t>, in coordination with regional parties through the TMT, consider the multiple uses of the system, while priorit</w:t>
      </w:r>
      <w:r w:rsidR="0008722D">
        <w:t>izing</w:t>
      </w:r>
      <w:r w:rsidRPr="00E45A59">
        <w:t xml:space="preserve"> measures to benefit listed species</w:t>
      </w:r>
      <w:r>
        <w:t>.</w:t>
      </w:r>
      <w:r w:rsidR="00077F7B">
        <w:t xml:space="preserve"> </w:t>
      </w:r>
      <w:r w:rsidR="006A306D">
        <w:t xml:space="preserve"> </w:t>
      </w:r>
      <w:r w:rsidR="00077F7B">
        <w:t xml:space="preserve">Below are some of the </w:t>
      </w:r>
      <w:r w:rsidR="006A2A04">
        <w:t>typical</w:t>
      </w:r>
      <w:r w:rsidR="00077F7B">
        <w:t xml:space="preserve"> conflicts that may occur.</w:t>
      </w:r>
    </w:p>
    <w:p w:rsidR="00077F7B" w:rsidRPr="00C06E10" w:rsidRDefault="00077F7B" w:rsidP="00F2260F">
      <w:pPr>
        <w:pStyle w:val="Heading3"/>
      </w:pPr>
      <w:bookmarkStart w:id="87" w:name="_Toc175363527"/>
      <w:bookmarkStart w:id="88" w:name="_Toc376160278"/>
      <w:bookmarkStart w:id="89" w:name="_Toc403376084"/>
      <w:r w:rsidRPr="00C06E10">
        <w:t xml:space="preserve">Flood </w:t>
      </w:r>
      <w:r w:rsidR="00E2034E">
        <w:t>Risk Management</w:t>
      </w:r>
      <w:r w:rsidRPr="00C06E10">
        <w:t xml:space="preserve"> </w:t>
      </w:r>
      <w:r w:rsidR="000E393F">
        <w:t>D</w:t>
      </w:r>
      <w:r w:rsidRPr="00C06E10">
        <w:t xml:space="preserve">raft </w:t>
      </w:r>
      <w:r w:rsidR="00A672FA">
        <w:t>versus</w:t>
      </w:r>
      <w:r w:rsidRPr="00C06E10">
        <w:t xml:space="preserve"> </w:t>
      </w:r>
      <w:r w:rsidR="000E393F">
        <w:t>P</w:t>
      </w:r>
      <w:r w:rsidRPr="00C06E10">
        <w:t xml:space="preserve">roject </w:t>
      </w:r>
      <w:r w:rsidR="000E393F">
        <w:t>R</w:t>
      </w:r>
      <w:r w:rsidRPr="00C06E10">
        <w:t>efill</w:t>
      </w:r>
      <w:bookmarkEnd w:id="87"/>
      <w:bookmarkEnd w:id="88"/>
      <w:bookmarkEnd w:id="89"/>
    </w:p>
    <w:p w:rsidR="00077F7B" w:rsidRDefault="00323774" w:rsidP="00077F7B">
      <w:r>
        <w:t>T</w:t>
      </w:r>
      <w:r w:rsidR="00077F7B">
        <w:t xml:space="preserve">he </w:t>
      </w:r>
      <w:r w:rsidR="00A96776">
        <w:t>NMFS</w:t>
      </w:r>
      <w:r w:rsidR="00AA5442" w:rsidRPr="005B36EB">
        <w:t xml:space="preserve"> </w:t>
      </w:r>
      <w:r w:rsidR="0008722D">
        <w:t>FCRPS</w:t>
      </w:r>
      <w:r w:rsidR="00AA5442" w:rsidRPr="005B36EB">
        <w:t xml:space="preserve"> BiOp</w:t>
      </w:r>
      <w:r w:rsidR="00413DFC">
        <w:t xml:space="preserve">, </w:t>
      </w:r>
      <w:r w:rsidR="00077F7B">
        <w:t xml:space="preserve">and </w:t>
      </w:r>
      <w:r w:rsidR="00701FD1">
        <w:t>USFWS 2000 and 2006 BiOps</w:t>
      </w:r>
      <w:r w:rsidR="00077F7B" w:rsidRPr="00077F7B">
        <w:t xml:space="preserve"> </w:t>
      </w:r>
      <w:r w:rsidR="00077F7B">
        <w:t xml:space="preserve">specify that the storage projects be as full as possible </w:t>
      </w:r>
      <w:r w:rsidR="0064269D">
        <w:t xml:space="preserve">on April 10 </w:t>
      </w:r>
      <w:r w:rsidR="00077F7B">
        <w:t xml:space="preserve">to increase the likelihood of refill and </w:t>
      </w:r>
      <w:r w:rsidR="0064269D">
        <w:t xml:space="preserve">to maximize both </w:t>
      </w:r>
      <w:r w:rsidR="00077F7B">
        <w:t>spring flow management and summer flow augmentation.</w:t>
      </w:r>
    </w:p>
    <w:p w:rsidR="00232C11" w:rsidRDefault="00232C11" w:rsidP="00077F7B"/>
    <w:p w:rsidR="00CA179C" w:rsidRDefault="003C3D95" w:rsidP="00CA179C">
      <w:r>
        <w:t>FRM</w:t>
      </w:r>
      <w:r w:rsidR="00077F7B">
        <w:t xml:space="preserve"> procedures specify the amount of storage needed to provide flood damage reduction. </w:t>
      </w:r>
      <w:r w:rsidR="000D14AC">
        <w:t xml:space="preserve"> </w:t>
      </w:r>
      <w:r w:rsidR="00077F7B">
        <w:t xml:space="preserve">In furtherance of the flood damage reduction objective, storage space is provided to </w:t>
      </w:r>
      <w:r w:rsidR="00811949">
        <w:t xml:space="preserve">minimize </w:t>
      </w:r>
      <w:r w:rsidR="00077F7B">
        <w:t xml:space="preserve">the risk of forecast and runoff uncertainty. </w:t>
      </w:r>
      <w:r w:rsidR="00F847B8">
        <w:t xml:space="preserve"> </w:t>
      </w:r>
      <w:r w:rsidR="00CA179C">
        <w:t>In an effort to reduce forecast error and to better anticipate the runoff timing or water supply</w:t>
      </w:r>
      <w:r w:rsidR="006B57DE">
        <w:t>,</w:t>
      </w:r>
      <w:r w:rsidR="00CA179C">
        <w:t xml:space="preserve"> the</w:t>
      </w:r>
      <w:r w:rsidR="003C46EA">
        <w:t xml:space="preserve"> </w:t>
      </w:r>
      <w:r w:rsidR="0006150F">
        <w:t>AA</w:t>
      </w:r>
      <w:r w:rsidR="003B22B9">
        <w:t>s</w:t>
      </w:r>
      <w:r w:rsidR="003C46EA">
        <w:t xml:space="preserve"> </w:t>
      </w:r>
      <w:r w:rsidR="00903EC4">
        <w:t xml:space="preserve">and the </w:t>
      </w:r>
      <w:r w:rsidR="006B57DE">
        <w:t xml:space="preserve">Northwest </w:t>
      </w:r>
      <w:r w:rsidR="00510642">
        <w:t>River Forecast Center (</w:t>
      </w:r>
      <w:r w:rsidR="006B57DE">
        <w:t>NW</w:t>
      </w:r>
      <w:r w:rsidR="00903EC4">
        <w:t>RFC</w:t>
      </w:r>
      <w:r w:rsidR="00510642">
        <w:t>)</w:t>
      </w:r>
      <w:r w:rsidR="00903EC4">
        <w:t xml:space="preserve"> </w:t>
      </w:r>
      <w:r w:rsidR="003C46EA">
        <w:t>u</w:t>
      </w:r>
      <w:r w:rsidR="00903EC4">
        <w:t>s</w:t>
      </w:r>
      <w:r w:rsidR="003C46EA">
        <w:t>e the best available science</w:t>
      </w:r>
      <w:r w:rsidR="00903EC4">
        <w:t xml:space="preserve"> to compute water supply forecasts</w:t>
      </w:r>
      <w:r w:rsidR="003C46EA">
        <w:t>.</w:t>
      </w:r>
      <w:r w:rsidR="00903EC4">
        <w:t xml:space="preserve">  An annual forecast review will occur each fall by the Columbia River Forecast Group (CRFG) to evaluate the performance of the current forecast procedures</w:t>
      </w:r>
      <w:r w:rsidR="009D6681">
        <w:t xml:space="preserve">.  </w:t>
      </w:r>
      <w:r w:rsidR="00776109">
        <w:t xml:space="preserve">The </w:t>
      </w:r>
      <w:r w:rsidR="009D6681">
        <w:t>CRFG will evaluate new forecasting techniques for potential implementation.</w:t>
      </w:r>
    </w:p>
    <w:p w:rsidR="00077F7B" w:rsidRPr="00C50E97" w:rsidRDefault="000E393F" w:rsidP="00F2260F">
      <w:pPr>
        <w:pStyle w:val="Heading3"/>
      </w:pPr>
      <w:bookmarkStart w:id="90" w:name="_Toc175363528"/>
      <w:bookmarkStart w:id="91" w:name="_Toc376160279"/>
      <w:bookmarkStart w:id="92" w:name="_Toc403376085"/>
      <w:r>
        <w:t>S</w:t>
      </w:r>
      <w:r w:rsidR="00077F7B" w:rsidRPr="00C50E97">
        <w:t xml:space="preserve">pring </w:t>
      </w:r>
      <w:r>
        <w:t>F</w:t>
      </w:r>
      <w:r w:rsidR="00077F7B" w:rsidRPr="00C50E97">
        <w:t xml:space="preserve">low </w:t>
      </w:r>
      <w:r w:rsidR="00DB4C01">
        <w:t xml:space="preserve">Management </w:t>
      </w:r>
      <w:r w:rsidR="00A672FA">
        <w:t>versus</w:t>
      </w:r>
      <w:r w:rsidR="00077F7B" w:rsidRPr="00C50E97">
        <w:t xml:space="preserve"> </w:t>
      </w:r>
      <w:r>
        <w:t>P</w:t>
      </w:r>
      <w:r w:rsidR="00077F7B" w:rsidRPr="00C50E97">
        <w:t xml:space="preserve">roject </w:t>
      </w:r>
      <w:r>
        <w:t>R</w:t>
      </w:r>
      <w:r w:rsidR="00077F7B" w:rsidRPr="00C50E97">
        <w:t xml:space="preserve">efill and </w:t>
      </w:r>
      <w:r>
        <w:t>S</w:t>
      </w:r>
      <w:r w:rsidR="00077F7B" w:rsidRPr="00C50E97">
        <w:t xml:space="preserve">ummer </w:t>
      </w:r>
      <w:r>
        <w:t>F</w:t>
      </w:r>
      <w:r w:rsidR="00077F7B" w:rsidRPr="00C50E97">
        <w:t xml:space="preserve">low </w:t>
      </w:r>
      <w:r>
        <w:t>A</w:t>
      </w:r>
      <w:r w:rsidR="00077F7B" w:rsidRPr="00C50E97">
        <w:t>ugmentation</w:t>
      </w:r>
      <w:bookmarkEnd w:id="90"/>
      <w:bookmarkEnd w:id="91"/>
      <w:bookmarkEnd w:id="92"/>
    </w:p>
    <w:p w:rsidR="006A2A04" w:rsidRDefault="003C3D95" w:rsidP="00FF217E">
      <w:r>
        <w:t>FRM</w:t>
      </w:r>
      <w:r w:rsidR="006A2A04">
        <w:t xml:space="preserve"> elevations are d</w:t>
      </w:r>
      <w:r w:rsidR="00DF457F">
        <w:t xml:space="preserve">etermined based on water supply, </w:t>
      </w:r>
      <w:r w:rsidR="006A2A04">
        <w:t xml:space="preserve">runoff </w:t>
      </w:r>
      <w:r w:rsidR="00DF457F">
        <w:t xml:space="preserve">and hydrologic model </w:t>
      </w:r>
      <w:r w:rsidR="006A2A04">
        <w:t xml:space="preserve">forecasts and can change significantly from one forecast to the next.  Changes in forecasts throughout the </w:t>
      </w:r>
      <w:r>
        <w:t>FRM</w:t>
      </w:r>
      <w:r w:rsidR="006A2A04">
        <w:t xml:space="preserve"> season can make it difficult to achieve </w:t>
      </w:r>
      <w:r w:rsidR="00D1744F">
        <w:t xml:space="preserve">spring </w:t>
      </w:r>
      <w:r w:rsidR="00323774">
        <w:t>flow</w:t>
      </w:r>
      <w:r w:rsidR="00D1744F">
        <w:t xml:space="preserve"> </w:t>
      </w:r>
      <w:r w:rsidR="00323774">
        <w:t>and project</w:t>
      </w:r>
      <w:r w:rsidR="006A2A04">
        <w:t xml:space="preserve"> </w:t>
      </w:r>
      <w:r w:rsidR="00323774">
        <w:t xml:space="preserve">refill </w:t>
      </w:r>
      <w:r w:rsidR="006A2A04">
        <w:t>objectives.</w:t>
      </w:r>
      <w:r w:rsidR="00D1744F">
        <w:t xml:space="preserve">  </w:t>
      </w:r>
      <w:r w:rsidR="002F5FDE">
        <w:t>The summer flow objective at McNary is</w:t>
      </w:r>
      <w:r w:rsidR="00FF217E">
        <w:t xml:space="preserve"> supported by various flow augmentation measures.  There is a limited amount of water available for flow augmentation and summer flow objectives are provided as a biological guideline</w:t>
      </w:r>
      <w:r w:rsidR="006A2A04">
        <w:t>.</w:t>
      </w:r>
    </w:p>
    <w:p w:rsidR="00077F7B" w:rsidRPr="00C50E97" w:rsidRDefault="00D1744F" w:rsidP="00F2260F">
      <w:pPr>
        <w:pStyle w:val="Heading3"/>
      </w:pPr>
      <w:r>
        <w:t xml:space="preserve"> </w:t>
      </w:r>
      <w:bookmarkStart w:id="93" w:name="_Toc175363529"/>
      <w:bookmarkStart w:id="94" w:name="_Toc376160280"/>
      <w:bookmarkStart w:id="95" w:name="_Toc403376086"/>
      <w:r w:rsidR="00077F7B" w:rsidRPr="00C50E97">
        <w:t xml:space="preserve">Chum </w:t>
      </w:r>
      <w:r w:rsidR="006B57DE">
        <w:t>Flow</w:t>
      </w:r>
      <w:r w:rsidR="00077F7B" w:rsidRPr="00C50E97">
        <w:t xml:space="preserve"> </w:t>
      </w:r>
      <w:r w:rsidR="00A672FA">
        <w:t>versus</w:t>
      </w:r>
      <w:r w:rsidR="00077F7B" w:rsidRPr="00C50E97">
        <w:t xml:space="preserve"> </w:t>
      </w:r>
      <w:r w:rsidR="00811949">
        <w:t xml:space="preserve">Project </w:t>
      </w:r>
      <w:r w:rsidR="000E393F">
        <w:t>R</w:t>
      </w:r>
      <w:r w:rsidR="00077F7B" w:rsidRPr="00C50E97">
        <w:t>efill</w:t>
      </w:r>
      <w:r w:rsidR="00811949">
        <w:t xml:space="preserve"> and </w:t>
      </w:r>
      <w:r w:rsidR="000E393F">
        <w:t>S</w:t>
      </w:r>
      <w:r w:rsidR="00077F7B" w:rsidRPr="00C50E97">
        <w:t xml:space="preserve">pring </w:t>
      </w:r>
      <w:r w:rsidR="000E393F">
        <w:t>F</w:t>
      </w:r>
      <w:r w:rsidR="00077F7B" w:rsidRPr="00C50E97">
        <w:t>low</w:t>
      </w:r>
      <w:r w:rsidR="00DB4C01">
        <w:t xml:space="preserve"> Management</w:t>
      </w:r>
      <w:bookmarkEnd w:id="93"/>
      <w:bookmarkEnd w:id="94"/>
      <w:bookmarkEnd w:id="95"/>
    </w:p>
    <w:p w:rsidR="00077F7B" w:rsidRDefault="006A2A04" w:rsidP="00077F7B">
      <w:r>
        <w:t>Providing a</w:t>
      </w:r>
      <w:r w:rsidR="00077F7B">
        <w:t xml:space="preserve"> Bonneville </w:t>
      </w:r>
      <w:r w:rsidR="00232C11">
        <w:t xml:space="preserve">Dam </w:t>
      </w:r>
      <w:r w:rsidR="00077F7B">
        <w:t xml:space="preserve">tailwater elevation level </w:t>
      </w:r>
      <w:r w:rsidR="00CF6003">
        <w:t>conducive to</w:t>
      </w:r>
      <w:r w:rsidR="00077F7B">
        <w:t xml:space="preserve"> chum spawning and incubation in the Ives Island complex </w:t>
      </w:r>
      <w:r>
        <w:t xml:space="preserve">typically requires flow augmentation from storage reservoirs </w:t>
      </w:r>
      <w:r w:rsidR="00B33711">
        <w:t xml:space="preserve">before </w:t>
      </w:r>
      <w:r>
        <w:t xml:space="preserve">reliable flow forecast information </w:t>
      </w:r>
      <w:r w:rsidR="00FE18CC">
        <w:t>becomes</w:t>
      </w:r>
      <w:r>
        <w:t xml:space="preserve"> available</w:t>
      </w:r>
      <w:r w:rsidR="00077F7B">
        <w:t xml:space="preserve">.  </w:t>
      </w:r>
      <w:r w:rsidR="0063571A">
        <w:t xml:space="preserve">Refill to the April 10 elevation objective at Grand Coulee has </w:t>
      </w:r>
      <w:r w:rsidR="00077F7B">
        <w:t xml:space="preserve">priority over </w:t>
      </w:r>
      <w:r w:rsidR="002F5FDE">
        <w:t>the</w:t>
      </w:r>
      <w:r w:rsidR="00077F7B">
        <w:t xml:space="preserve"> </w:t>
      </w:r>
      <w:r>
        <w:t xml:space="preserve">flow augmentation </w:t>
      </w:r>
      <w:r w:rsidR="002F5FDE">
        <w:t xml:space="preserve">required </w:t>
      </w:r>
      <w:r>
        <w:t xml:space="preserve">to provide </w:t>
      </w:r>
      <w:r w:rsidR="00B33711">
        <w:t xml:space="preserve">the </w:t>
      </w:r>
      <w:r w:rsidR="00077F7B">
        <w:t xml:space="preserve">chum </w:t>
      </w:r>
      <w:r w:rsidR="00B33711">
        <w:t>spawning level</w:t>
      </w:r>
      <w:r w:rsidR="00077F7B">
        <w:t xml:space="preserve"> which </w:t>
      </w:r>
      <w:r w:rsidR="00B33711">
        <w:t>is</w:t>
      </w:r>
      <w:r w:rsidR="00077F7B">
        <w:t xml:space="preserve"> set in November</w:t>
      </w:r>
      <w:r w:rsidR="00265113">
        <w:t xml:space="preserve"> </w:t>
      </w:r>
      <w:r w:rsidR="002F5FDE">
        <w:t>-</w:t>
      </w:r>
      <w:r w:rsidR="00265113">
        <w:t xml:space="preserve"> </w:t>
      </w:r>
      <w:r w:rsidR="00E9564F">
        <w:t>December</w:t>
      </w:r>
      <w:r w:rsidR="00CF6003">
        <w:t xml:space="preserve"> </w:t>
      </w:r>
      <w:r w:rsidR="00413251">
        <w:t xml:space="preserve">and protection </w:t>
      </w:r>
      <w:r w:rsidR="00413251">
        <w:lastRenderedPageBreak/>
        <w:t xml:space="preserve">level set in December </w:t>
      </w:r>
      <w:r w:rsidR="00CF6003">
        <w:t>and persist</w:t>
      </w:r>
      <w:r w:rsidR="00413251">
        <w:t>s</w:t>
      </w:r>
      <w:r w:rsidR="00CF6003">
        <w:t xml:space="preserve"> through chum fry emergence, typically </w:t>
      </w:r>
      <w:r w:rsidR="00774DA6">
        <w:t>early April</w:t>
      </w:r>
      <w:r w:rsidR="00077F7B">
        <w:t xml:space="preserve">.  Although </w:t>
      </w:r>
      <w:r w:rsidR="00B33711">
        <w:t>water supply forecasts are available in November and December the forecast errors are very large.  Water supply forecast</w:t>
      </w:r>
      <w:r w:rsidR="0063571A">
        <w:t xml:space="preserve">s </w:t>
      </w:r>
      <w:r w:rsidR="00B33711">
        <w:t xml:space="preserve">become incrementally more reliable as time between the forecast and the forecast period </w:t>
      </w:r>
      <w:r w:rsidR="00EB489A">
        <w:t>decreases</w:t>
      </w:r>
      <w:r w:rsidR="00077F7B">
        <w:t>.  If the tailwater elevation level selected during the spawning season is too high (</w:t>
      </w:r>
      <w:r w:rsidR="00303FB3">
        <w:t>requiring</w:t>
      </w:r>
      <w:r w:rsidR="00077F7B">
        <w:t xml:space="preserve"> higher flows</w:t>
      </w:r>
      <w:r w:rsidR="00232C11" w:rsidRPr="00232C11">
        <w:t xml:space="preserve"> </w:t>
      </w:r>
      <w:r w:rsidR="00232C11">
        <w:t xml:space="preserve">and </w:t>
      </w:r>
      <w:r w:rsidR="00B33711">
        <w:t xml:space="preserve">potentially </w:t>
      </w:r>
      <w:r w:rsidR="00232C11">
        <w:t>requiring deeper reservoir drafts</w:t>
      </w:r>
      <w:r w:rsidR="00077F7B">
        <w:t>), there is a</w:t>
      </w:r>
      <w:r w:rsidR="00EB489A">
        <w:t>n increased</w:t>
      </w:r>
      <w:r w:rsidR="00077F7B">
        <w:t xml:space="preserve"> risk </w:t>
      </w:r>
      <w:r w:rsidR="00B33711">
        <w:t>of missing refill to</w:t>
      </w:r>
      <w:r w:rsidR="000310DA">
        <w:t xml:space="preserve"> the April 10 elevation objective </w:t>
      </w:r>
      <w:r w:rsidR="00B33711">
        <w:t>at Grand Coulee</w:t>
      </w:r>
      <w:r w:rsidR="000310DA">
        <w:t xml:space="preserve"> thereby reducing spring flow</w:t>
      </w:r>
      <w:r w:rsidR="001B564D">
        <w:t xml:space="preserve"> augmentation</w:t>
      </w:r>
      <w:r w:rsidR="0063571A">
        <w:t xml:space="preserve"> </w:t>
      </w:r>
      <w:r w:rsidR="00077F7B">
        <w:t>if the higher flows are maintained throughout the</w:t>
      </w:r>
      <w:r w:rsidR="001B564D">
        <w:t xml:space="preserve"> chum</w:t>
      </w:r>
      <w:r w:rsidR="00077F7B">
        <w:t xml:space="preserve"> incubation period.  </w:t>
      </w:r>
      <w:r w:rsidR="00EB489A">
        <w:t>Conversely</w:t>
      </w:r>
      <w:r w:rsidR="00AD5AA1">
        <w:t>,</w:t>
      </w:r>
      <w:r w:rsidR="00077F7B">
        <w:t xml:space="preserve"> if the flows </w:t>
      </w:r>
      <w:r w:rsidR="00EB489A">
        <w:t xml:space="preserve">must be </w:t>
      </w:r>
      <w:r w:rsidR="00077F7B">
        <w:t xml:space="preserve">reduced during the incubation period </w:t>
      </w:r>
      <w:r w:rsidR="00EB489A">
        <w:t>to target</w:t>
      </w:r>
      <w:r w:rsidR="00077F7B">
        <w:t xml:space="preserve"> refill, then there is the risk of dewatering chum redds.</w:t>
      </w:r>
      <w:r w:rsidR="00323774">
        <w:t xml:space="preserve">  When this conflict arises</w:t>
      </w:r>
      <w:r w:rsidR="00774DA6">
        <w:t xml:space="preserve"> TMT will discuss balancing</w:t>
      </w:r>
      <w:r w:rsidR="00323774">
        <w:t xml:space="preserve"> project refill and spring flows that benefit multiple ESUs have priority over maintaining the chum tailwater elevations set in December.</w:t>
      </w:r>
      <w:r w:rsidR="00CF6003">
        <w:t xml:space="preserve">  </w:t>
      </w:r>
    </w:p>
    <w:p w:rsidR="00077F7B" w:rsidRDefault="00DB4C01" w:rsidP="00F2260F">
      <w:pPr>
        <w:pStyle w:val="Heading3"/>
      </w:pPr>
      <w:bookmarkStart w:id="96" w:name="_Toc175363530"/>
      <w:bookmarkStart w:id="97" w:name="_Toc376160281"/>
      <w:bookmarkStart w:id="98" w:name="_Toc403376087"/>
      <w:r>
        <w:t xml:space="preserve">Libby Dam </w:t>
      </w:r>
      <w:r w:rsidR="00077F7B">
        <w:t xml:space="preserve">Sturgeon </w:t>
      </w:r>
      <w:r>
        <w:t>Flow</w:t>
      </w:r>
      <w:r w:rsidR="00232C11">
        <w:t xml:space="preserve"> </w:t>
      </w:r>
      <w:r w:rsidR="00072DF5">
        <w:t>versus</w:t>
      </w:r>
      <w:r w:rsidR="00077F7B">
        <w:t xml:space="preserve"> </w:t>
      </w:r>
      <w:r w:rsidR="000E393F">
        <w:t>S</w:t>
      </w:r>
      <w:r w:rsidR="00077F7B">
        <w:t xml:space="preserve">ummer </w:t>
      </w:r>
      <w:r w:rsidR="000E393F">
        <w:t>F</w:t>
      </w:r>
      <w:r w:rsidR="00077F7B">
        <w:t xml:space="preserve">low </w:t>
      </w:r>
      <w:r w:rsidR="000E393F">
        <w:t>A</w:t>
      </w:r>
      <w:r w:rsidR="00077F7B">
        <w:t>ugmentation</w:t>
      </w:r>
      <w:bookmarkEnd w:id="96"/>
      <w:bookmarkEnd w:id="97"/>
      <w:bookmarkEnd w:id="98"/>
    </w:p>
    <w:p w:rsidR="00077F7B" w:rsidRDefault="00077F7B" w:rsidP="00077F7B">
      <w:r>
        <w:t xml:space="preserve">Water released from Libby Dam for spring sturgeon </w:t>
      </w:r>
      <w:r w:rsidR="006A1615">
        <w:t xml:space="preserve">spawning </w:t>
      </w:r>
      <w:r>
        <w:t xml:space="preserve">flows (pulse) during </w:t>
      </w:r>
      <w:r w:rsidR="00320ADA">
        <w:t xml:space="preserve">May </w:t>
      </w:r>
      <w:r w:rsidR="00AD5AA1">
        <w:t xml:space="preserve">and </w:t>
      </w:r>
      <w:r w:rsidR="00320ADA">
        <w:t>into</w:t>
      </w:r>
      <w:r>
        <w:t xml:space="preserve"> July </w:t>
      </w:r>
      <w:r w:rsidR="007A6D34">
        <w:t>can reduce</w:t>
      </w:r>
      <w:r w:rsidR="00232C11">
        <w:t xml:space="preserve"> </w:t>
      </w:r>
      <w:r w:rsidR="00303FB3">
        <w:t xml:space="preserve">the </w:t>
      </w:r>
      <w:r w:rsidR="00707B34">
        <w:t xml:space="preserve">probability of </w:t>
      </w:r>
      <w:r w:rsidR="00303FB3">
        <w:t xml:space="preserve">reservoir refill, and </w:t>
      </w:r>
      <w:r w:rsidR="00AD5AA1">
        <w:t>consequently</w:t>
      </w:r>
      <w:r w:rsidR="00303FB3">
        <w:t xml:space="preserve"> the amount of</w:t>
      </w:r>
      <w:r>
        <w:t xml:space="preserve"> the water available for summer flow augmentation from Libby.</w:t>
      </w:r>
      <w:r w:rsidR="006A2A04" w:rsidRPr="006A2A04">
        <w:t xml:space="preserve"> </w:t>
      </w:r>
      <w:r w:rsidR="00AF40A6">
        <w:t xml:space="preserve"> </w:t>
      </w:r>
      <w:r w:rsidR="007A6D34" w:rsidRPr="00ED1A2A">
        <w:t xml:space="preserve">Although an effort will be made to balance sturgeon flows and reservoir refill, </w:t>
      </w:r>
      <w:r w:rsidR="007A6D34">
        <w:t>w</w:t>
      </w:r>
      <w:r w:rsidR="006A2A04" w:rsidRPr="00294E28">
        <w:t xml:space="preserve">ater released for sturgeon </w:t>
      </w:r>
      <w:r w:rsidR="004B61EB" w:rsidRPr="00294E28">
        <w:t xml:space="preserve">spawning flows </w:t>
      </w:r>
      <w:r w:rsidR="006A2A04" w:rsidRPr="00294E28">
        <w:t>will take a higher priority tha</w:t>
      </w:r>
      <w:r w:rsidR="003958B2" w:rsidRPr="00294E28">
        <w:t>n</w:t>
      </w:r>
      <w:r w:rsidR="006A2A04" w:rsidRPr="00294E28">
        <w:t xml:space="preserve"> refilling </w:t>
      </w:r>
      <w:r w:rsidR="00E7793C" w:rsidRPr="00294E28">
        <w:t>by early July</w:t>
      </w:r>
      <w:r w:rsidR="006A2A04" w:rsidRPr="00294E28">
        <w:t>.</w:t>
      </w:r>
    </w:p>
    <w:p w:rsidR="00077F7B" w:rsidRDefault="00077F7B" w:rsidP="00F2260F">
      <w:pPr>
        <w:pStyle w:val="Heading3"/>
      </w:pPr>
      <w:bookmarkStart w:id="99" w:name="_Toc175363531"/>
      <w:bookmarkStart w:id="100" w:name="_Toc376160282"/>
      <w:bookmarkStart w:id="101" w:name="_Toc403376088"/>
      <w:r>
        <w:t xml:space="preserve">Fish </w:t>
      </w:r>
      <w:r w:rsidR="000E393F">
        <w:t>O</w:t>
      </w:r>
      <w:r>
        <w:t xml:space="preserve">perations </w:t>
      </w:r>
      <w:r w:rsidR="00A672FA">
        <w:t>versus</w:t>
      </w:r>
      <w:r>
        <w:t xml:space="preserve"> </w:t>
      </w:r>
      <w:r w:rsidR="000E393F">
        <w:t>O</w:t>
      </w:r>
      <w:r>
        <w:t xml:space="preserve">ther </w:t>
      </w:r>
      <w:r w:rsidR="000E393F">
        <w:t>P</w:t>
      </w:r>
      <w:r>
        <w:t xml:space="preserve">roject </w:t>
      </w:r>
      <w:r w:rsidR="000E393F">
        <w:t>U</w:t>
      </w:r>
      <w:r>
        <w:t>ses</w:t>
      </w:r>
      <w:bookmarkEnd w:id="99"/>
      <w:bookmarkEnd w:id="100"/>
      <w:bookmarkEnd w:id="101"/>
      <w:r>
        <w:t xml:space="preserve"> </w:t>
      </w:r>
    </w:p>
    <w:p w:rsidR="00077F7B" w:rsidRDefault="00077F7B" w:rsidP="00077F7B">
      <w:r>
        <w:t xml:space="preserve">In addition to </w:t>
      </w:r>
      <w:r w:rsidR="003C3D95">
        <w:t>FRM</w:t>
      </w:r>
      <w:r>
        <w:t xml:space="preserve"> operation, there are other project purposes that may conflict with operations for </w:t>
      </w:r>
      <w:r w:rsidR="00BD4104">
        <w:t>the be</w:t>
      </w:r>
      <w:r w:rsidR="0023787D">
        <w:t>nefit of</w:t>
      </w:r>
      <w:r>
        <w:t xml:space="preserve"> fish.  For example</w:t>
      </w:r>
      <w:r w:rsidR="0008722D">
        <w:t>,</w:t>
      </w:r>
      <w:r>
        <w:t xml:space="preserve"> </w:t>
      </w:r>
      <w:r w:rsidR="00E9564F">
        <w:t xml:space="preserve">a particular spill pattern at a project may impact the ability of commercial barges to </w:t>
      </w:r>
      <w:r w:rsidR="00AD5AA1">
        <w:t xml:space="preserve">access and </w:t>
      </w:r>
      <w:r w:rsidR="00E9564F">
        <w:t xml:space="preserve">enter </w:t>
      </w:r>
      <w:r w:rsidR="00AD5AA1">
        <w:t xml:space="preserve">navigation </w:t>
      </w:r>
      <w:r w:rsidR="00E9564F">
        <w:t xml:space="preserve">locks safely.  </w:t>
      </w:r>
      <w:r w:rsidR="00AD5AA1">
        <w:t>Additionally, i</w:t>
      </w:r>
      <w:r w:rsidR="00E9564F">
        <w:t xml:space="preserve">n some cases, spill must be curtailed temporarily to </w:t>
      </w:r>
      <w:r w:rsidR="00AD5AA1">
        <w:t xml:space="preserve">allow fish barges to </w:t>
      </w:r>
      <w:r w:rsidR="00E9564F">
        <w:t xml:space="preserve">safely </w:t>
      </w:r>
      <w:r w:rsidR="00AD5AA1">
        <w:t xml:space="preserve">moor and </w:t>
      </w:r>
      <w:r w:rsidR="00E9564F">
        <w:t>load fish</w:t>
      </w:r>
      <w:r w:rsidR="00AD5AA1">
        <w:t xml:space="preserve"> at fish loading facilities</w:t>
      </w:r>
      <w:r w:rsidR="0008722D">
        <w:t>. With regard to power generation,</w:t>
      </w:r>
      <w:r>
        <w:t xml:space="preserve"> spilling water for juvenile fish passage reduces the amount of power that can be generated to meet demand</w:t>
      </w:r>
      <w:r w:rsidR="0008722D">
        <w:t>,</w:t>
      </w:r>
      <w:r>
        <w:t xml:space="preserve"> and </w:t>
      </w:r>
      <w:r w:rsidR="00303FB3">
        <w:t xml:space="preserve">timing </w:t>
      </w:r>
      <w:r>
        <w:t>of releases for flow augmentation during fish migration periods may conflict with the shape or timing of power demand.  In addition to power generation, operations for irrigation and reservoir recreation may conflict with releases of water for flow augmentation</w:t>
      </w:r>
      <w:r w:rsidR="008C5C07">
        <w:t>.</w:t>
      </w:r>
      <w:r w:rsidR="00370A37">
        <w:t xml:space="preserve">  </w:t>
      </w:r>
      <w:r w:rsidR="0008722D">
        <w:t>TMT will discuss these issues when they arise and may make recommendations to the AA with responsibility for the operational decisions.</w:t>
      </w:r>
    </w:p>
    <w:p w:rsidR="00077F7B" w:rsidRDefault="00077F7B" w:rsidP="00F2260F">
      <w:pPr>
        <w:pStyle w:val="Heading3"/>
      </w:pPr>
      <w:bookmarkStart w:id="102" w:name="_Toc175363532"/>
      <w:bookmarkStart w:id="103" w:name="_Toc376160283"/>
      <w:bookmarkStart w:id="104" w:name="_Toc403376089"/>
      <w:r w:rsidRPr="00C50E97">
        <w:t xml:space="preserve">Conflicts and </w:t>
      </w:r>
      <w:r w:rsidR="000E393F">
        <w:t>P</w:t>
      </w:r>
      <w:r w:rsidRPr="00C50E97">
        <w:t>riorities</w:t>
      </w:r>
      <w:bookmarkEnd w:id="102"/>
      <w:r w:rsidR="008B3BAA">
        <w:t xml:space="preserve"> Summary</w:t>
      </w:r>
      <w:bookmarkEnd w:id="103"/>
      <w:bookmarkEnd w:id="104"/>
    </w:p>
    <w:p w:rsidR="0087172E" w:rsidRDefault="008B3BAA" w:rsidP="008B3BAA">
      <w:pPr>
        <w:spacing w:after="240"/>
      </w:pPr>
      <w:r w:rsidRPr="00077F7B">
        <w:t xml:space="preserve">The conflicts described above pose many challenges to the </w:t>
      </w:r>
      <w:r>
        <w:t>AAs</w:t>
      </w:r>
      <w:r w:rsidRPr="00077F7B">
        <w:t xml:space="preserve"> in meeting the multiple uses of the </w:t>
      </w:r>
      <w:proofErr w:type="spellStart"/>
      <w:r w:rsidRPr="00077F7B">
        <w:t>hydrosystem</w:t>
      </w:r>
      <w:proofErr w:type="spellEnd"/>
      <w:r w:rsidRPr="00077F7B">
        <w:t xml:space="preserve">.  The priorities for flow management and individual reservoir operations outlined in section </w:t>
      </w:r>
      <w:r>
        <w:t>4</w:t>
      </w:r>
      <w:r w:rsidRPr="00077F7B">
        <w:t xml:space="preserve">.1 will assist the </w:t>
      </w:r>
      <w:r>
        <w:t>AAs</w:t>
      </w:r>
      <w:r w:rsidRPr="00077F7B">
        <w:t xml:space="preserve"> in their operational decision-making.  </w:t>
      </w:r>
    </w:p>
    <w:p w:rsidR="0007186D" w:rsidRPr="008B3BAA" w:rsidRDefault="008B3BAA" w:rsidP="008B3BAA">
      <w:pPr>
        <w:spacing w:after="240"/>
      </w:pPr>
      <w:r w:rsidRPr="00077F7B">
        <w:t>Discussion of conflicts between operational requirements and alternatives for addressing such conflicts will occur in TMT</w:t>
      </w:r>
      <w:r>
        <w:t>.</w:t>
      </w:r>
      <w:r w:rsidR="00D34DE8">
        <w:t xml:space="preserve"> Ultimately, the AA with the authority and responsibility for the operation to meet authorized project purposes will make the decision.</w:t>
      </w:r>
    </w:p>
    <w:p w:rsidR="00077F7B" w:rsidRDefault="00077F7B" w:rsidP="00E5076F">
      <w:pPr>
        <w:pStyle w:val="Heading2"/>
      </w:pPr>
      <w:bookmarkStart w:id="105" w:name="_Toc175363533"/>
      <w:bookmarkStart w:id="106" w:name="_Toc376160284"/>
      <w:bookmarkStart w:id="107" w:name="_Toc403376090"/>
      <w:r w:rsidRPr="00414BF2">
        <w:lastRenderedPageBreak/>
        <w:t>Emergencies</w:t>
      </w:r>
      <w:bookmarkEnd w:id="105"/>
      <w:bookmarkEnd w:id="106"/>
      <w:bookmarkEnd w:id="107"/>
    </w:p>
    <w:p w:rsidR="008A592B" w:rsidRDefault="008A592B" w:rsidP="008A592B">
      <w:pPr>
        <w:rPr>
          <w:rFonts w:cs="Arial"/>
        </w:rPr>
      </w:pPr>
      <w:r>
        <w:t>The</w:t>
      </w:r>
      <w:r w:rsidR="0013654A">
        <w:t xml:space="preserve"> </w:t>
      </w:r>
      <w:r w:rsidR="006C67BD">
        <w:t>WMP</w:t>
      </w:r>
      <w:r>
        <w:t xml:space="preserve">, the </w:t>
      </w:r>
      <w:r w:rsidR="00A96776">
        <w:t>NMFS</w:t>
      </w:r>
      <w:r w:rsidR="00AA5442">
        <w:t xml:space="preserve"> </w:t>
      </w:r>
      <w:r w:rsidR="00D34DE8">
        <w:t>FCRPS</w:t>
      </w:r>
      <w:r w:rsidR="00AA5442">
        <w:t xml:space="preserve"> BiOp</w:t>
      </w:r>
      <w:r w:rsidR="00ED3380">
        <w:t>,</w:t>
      </w:r>
      <w:r>
        <w:t xml:space="preserve"> and the </w:t>
      </w:r>
      <w:r w:rsidR="005A60A1">
        <w:t xml:space="preserve">current </w:t>
      </w:r>
      <w:r>
        <w:t>F</w:t>
      </w:r>
      <w:r w:rsidR="00C1178B">
        <w:t>PP</w:t>
      </w:r>
      <w:r>
        <w:t xml:space="preserve"> acknowledge that emergencies and other unexpected events occur and may cause </w:t>
      </w:r>
      <w:r w:rsidR="006A2A04">
        <w:t>interruptions or adjustments of fish protection measures</w:t>
      </w:r>
      <w:r>
        <w:t>.  Such deviations may be short in duration, such as a response to an unexpected unit outage or power line failure</w:t>
      </w:r>
      <w:r w:rsidR="00303FB3">
        <w:t>, or a search and rescue operation</w:t>
      </w:r>
      <w:r>
        <w:t xml:space="preserve">, or longer in duration, such as what was experienced in 2001 in response to the low water conditions.  Emergency operations will be managed in accordance with </w:t>
      </w:r>
      <w:r w:rsidR="006266C2">
        <w:t xml:space="preserve">the </w:t>
      </w:r>
      <w:r>
        <w:t>TMT Emergency Protocol</w:t>
      </w:r>
      <w:r w:rsidR="006266C2">
        <w:t>s</w:t>
      </w:r>
      <w:r>
        <w:t>, the F</w:t>
      </w:r>
      <w:r w:rsidR="006C67BD">
        <w:t>PP</w:t>
      </w:r>
      <w:r>
        <w:t xml:space="preserve"> and other appropriate </w:t>
      </w:r>
      <w:r w:rsidR="0006150F">
        <w:t>AA</w:t>
      </w:r>
      <w:r>
        <w:t xml:space="preserve"> emergency procedures.  The TMT Emergency Protocols can be found Appendix 1:  Emergency Protocols.</w:t>
      </w:r>
    </w:p>
    <w:p w:rsidR="00D1324C" w:rsidRDefault="00D1324C" w:rsidP="00F2260F">
      <w:pPr>
        <w:pStyle w:val="Heading3"/>
      </w:pPr>
      <w:bookmarkStart w:id="108" w:name="_Toc376160285"/>
      <w:bookmarkStart w:id="109" w:name="_Toc403376091"/>
      <w:r>
        <w:t>Operational Emergencies</w:t>
      </w:r>
      <w:bookmarkEnd w:id="108"/>
      <w:bookmarkEnd w:id="109"/>
    </w:p>
    <w:p w:rsidR="00D1324C" w:rsidRPr="00D1324C" w:rsidRDefault="00D1324C" w:rsidP="00D1324C">
      <w:r w:rsidRPr="00D1324C">
        <w:t xml:space="preserve">The </w:t>
      </w:r>
      <w:r w:rsidR="003B22B9">
        <w:t>AAs</w:t>
      </w:r>
      <w:r w:rsidRPr="00D1324C">
        <w:t xml:space="preserve"> will manage interruptions or adjustments in water management actions, which may occur due to unforeseen power system, </w:t>
      </w:r>
      <w:r w:rsidR="003C3D95">
        <w:t>FRM</w:t>
      </w:r>
      <w:r w:rsidRPr="00D1324C">
        <w:t xml:space="preserve">, navigation, dam safety, or other emergencies. </w:t>
      </w:r>
      <w:r w:rsidR="00AF40A6">
        <w:t xml:space="preserve"> </w:t>
      </w:r>
      <w:r w:rsidRPr="00D1324C">
        <w:t xml:space="preserve">Such emergency actions will be viewed by the </w:t>
      </w:r>
      <w:r w:rsidR="003B22B9">
        <w:t>AAs</w:t>
      </w:r>
      <w:r w:rsidRPr="00D1324C">
        <w:t xml:space="preserve"> as a last resort and will </w:t>
      </w:r>
      <w:r w:rsidR="00E7793C">
        <w:t xml:space="preserve">only </w:t>
      </w:r>
      <w:r w:rsidRPr="00D1324C">
        <w:t>be used in place of operations outlined in the annual WMP</w:t>
      </w:r>
      <w:r w:rsidR="00E7793C">
        <w:t>, if necessary</w:t>
      </w:r>
      <w:r w:rsidRPr="00D1324C">
        <w:t>.</w:t>
      </w:r>
      <w:r w:rsidR="00303FB3">
        <w:t xml:space="preserve"> </w:t>
      </w:r>
      <w:r w:rsidRPr="00D1324C">
        <w:t xml:space="preserve"> Emergency operations will be managed in accordance with TMT Emergency Protocols, the FPP and other appropriate </w:t>
      </w:r>
      <w:r w:rsidR="003B22B9">
        <w:t>AA</w:t>
      </w:r>
      <w:r w:rsidRPr="00D1324C">
        <w:t xml:space="preserve"> emergency procedures</w:t>
      </w:r>
      <w:r w:rsidR="00413251" w:rsidRPr="00413251">
        <w:t xml:space="preserve"> </w:t>
      </w:r>
      <w:r w:rsidR="00413251">
        <w:t>and coordinated through TMT when practicable.</w:t>
      </w:r>
      <w:r w:rsidRPr="00D1324C">
        <w:t xml:space="preserve"> </w:t>
      </w:r>
      <w:r w:rsidR="00AF40A6">
        <w:t xml:space="preserve"> </w:t>
      </w:r>
      <w:r w:rsidRPr="00D1324C">
        <w:t xml:space="preserve">The </w:t>
      </w:r>
      <w:r w:rsidR="003B22B9">
        <w:t>AAs</w:t>
      </w:r>
      <w:r w:rsidRPr="00D1324C">
        <w:t xml:space="preserve"> will take all reasonable steps to limit the duration of any </w:t>
      </w:r>
      <w:r w:rsidR="00A7603C">
        <w:t>interruption in fish protection measures</w:t>
      </w:r>
      <w:r w:rsidRPr="00D1324C">
        <w:t>.</w:t>
      </w:r>
      <w:r w:rsidR="005E6A43">
        <w:t xml:space="preserve">  Emergency Action Plans for generation and transmission emergencies are provided in the Attachments </w:t>
      </w:r>
      <w:r w:rsidR="00F2247D">
        <w:t>to</w:t>
      </w:r>
      <w:r w:rsidR="005E6A43">
        <w:t xml:space="preserve"> the TMT Emergency Protocols.  </w:t>
      </w:r>
    </w:p>
    <w:p w:rsidR="00D1324C" w:rsidRPr="00D1324C" w:rsidRDefault="00D1324C" w:rsidP="00F2260F">
      <w:pPr>
        <w:pStyle w:val="Heading3"/>
      </w:pPr>
      <w:bookmarkStart w:id="110" w:name="_Toc376160286"/>
      <w:bookmarkStart w:id="111" w:name="_Toc403376092"/>
      <w:r w:rsidRPr="00D1324C">
        <w:t>Fish Emergencies</w:t>
      </w:r>
      <w:bookmarkEnd w:id="110"/>
      <w:bookmarkEnd w:id="111"/>
    </w:p>
    <w:p w:rsidR="0087172E" w:rsidRPr="00D1324C" w:rsidRDefault="00D1324C" w:rsidP="00D1324C">
      <w:r w:rsidRPr="00D1324C">
        <w:t xml:space="preserve">The </w:t>
      </w:r>
      <w:r w:rsidR="003B22B9">
        <w:t>AAs</w:t>
      </w:r>
      <w:r w:rsidRPr="00D1324C">
        <w:t xml:space="preserve"> will manage operations for fish passage and protection at FCRPS facilities. </w:t>
      </w:r>
      <w:r w:rsidR="00AF40A6">
        <w:t xml:space="preserve"> </w:t>
      </w:r>
      <w:r w:rsidR="00446595" w:rsidRPr="00D1324C">
        <w:t>The</w:t>
      </w:r>
      <w:r w:rsidR="00446595">
        <w:t xml:space="preserve"> intended operation</w:t>
      </w:r>
      <w:r w:rsidR="00446595" w:rsidRPr="00D1324C">
        <w:t xml:space="preserve"> </w:t>
      </w:r>
      <w:r w:rsidRPr="00D1324C">
        <w:t xml:space="preserve">may be modified for brief periods of time due to unexpected equipment failures or other conditions. </w:t>
      </w:r>
      <w:r w:rsidR="00AF40A6">
        <w:t xml:space="preserve"> </w:t>
      </w:r>
      <w:r w:rsidRPr="00D1324C">
        <w:t xml:space="preserve">These events can result in short periods when projects are operating outside normal specifications due to unexpected or emergency events. </w:t>
      </w:r>
      <w:r w:rsidR="00AF40A6">
        <w:t xml:space="preserve"> </w:t>
      </w:r>
      <w:r w:rsidRPr="00D1324C">
        <w:t xml:space="preserve">Where there are significant biological effects of more than short duration emergencies impacting fish, the </w:t>
      </w:r>
      <w:r w:rsidR="003B22B9">
        <w:t>AAs</w:t>
      </w:r>
      <w:r w:rsidRPr="00D1324C">
        <w:t xml:space="preserve"> will develop (in coordination with the </w:t>
      </w:r>
      <w:r w:rsidR="006C67BD" w:rsidRPr="00D1324C">
        <w:t>in</w:t>
      </w:r>
      <w:r w:rsidR="00600459">
        <w:t>-</w:t>
      </w:r>
      <w:r w:rsidR="006C67BD" w:rsidRPr="00D1324C">
        <w:t>season</w:t>
      </w:r>
      <w:r w:rsidRPr="00D1324C">
        <w:t xml:space="preserve"> management Regional Forum (see BA Appendix B.2.1) and implement appropriate adaptive management actions to address the situation</w:t>
      </w:r>
      <w:r w:rsidR="00D44FFF">
        <w:t>.</w:t>
      </w:r>
      <w:r w:rsidRPr="00D1324C">
        <w:t xml:space="preserve"> </w:t>
      </w:r>
      <w:r w:rsidR="00AF40A6">
        <w:t xml:space="preserve"> </w:t>
      </w:r>
      <w:r w:rsidRPr="00D1324C">
        <w:t xml:space="preserve">The </w:t>
      </w:r>
      <w:r w:rsidR="003B22B9">
        <w:t>AAs</w:t>
      </w:r>
      <w:r w:rsidRPr="00D1324C">
        <w:t xml:space="preserve"> will take all reasonable steps to limit the duration of any fish emergency.</w:t>
      </w:r>
      <w:r w:rsidR="000D703D">
        <w:t xml:space="preserve">  The AAs will operate in accordance with the TMT Emergency Protocol</w:t>
      </w:r>
      <w:r w:rsidR="00981E5E">
        <w:t>s</w:t>
      </w:r>
      <w:r w:rsidR="000D703D">
        <w:t xml:space="preserve"> identified in Appendix 1 of the WMP.</w:t>
      </w:r>
      <w:r w:rsidR="00C215A2">
        <w:t xml:space="preserve"> </w:t>
      </w:r>
    </w:p>
    <w:p w:rsidR="00D1324C" w:rsidRPr="00D1324C" w:rsidRDefault="00D1324C" w:rsidP="00F2260F">
      <w:pPr>
        <w:pStyle w:val="Heading3"/>
      </w:pPr>
      <w:bookmarkStart w:id="112" w:name="_Toc376160287"/>
      <w:bookmarkStart w:id="113" w:name="_Toc403376093"/>
      <w:r w:rsidRPr="00D1324C">
        <w:t xml:space="preserve">Emergency Operations for </w:t>
      </w:r>
      <w:r w:rsidR="00875F88">
        <w:t xml:space="preserve">Non-ESA </w:t>
      </w:r>
      <w:r w:rsidRPr="00D1324C">
        <w:t>listed Fish</w:t>
      </w:r>
      <w:bookmarkEnd w:id="112"/>
      <w:bookmarkEnd w:id="113"/>
    </w:p>
    <w:p w:rsidR="00E7543D" w:rsidRDefault="00D1324C" w:rsidP="00E7543D">
      <w:r>
        <w:rPr>
          <w:rFonts w:ascii="TimesNewRoman" w:hAnsi="TimesNewRoman" w:cs="Arial"/>
        </w:rPr>
        <w:t xml:space="preserve">The </w:t>
      </w:r>
      <w:r w:rsidR="003B22B9">
        <w:rPr>
          <w:rFonts w:ascii="TimesNewRoman" w:hAnsi="TimesNewRoman" w:cs="Arial"/>
        </w:rPr>
        <w:t>AAs</w:t>
      </w:r>
      <w:r>
        <w:rPr>
          <w:rFonts w:ascii="TimesNewRoman" w:hAnsi="TimesNewRoman" w:cs="Arial"/>
        </w:rPr>
        <w:t xml:space="preserve"> agree to take reasonable actions to aid non-listed fish during brief periods of time due to unexpected equipment failures or other conditions and when significant detrimental biological effects are</w:t>
      </w:r>
      <w:r w:rsidR="00413251">
        <w:rPr>
          <w:rFonts w:ascii="TimesNewRoman" w:hAnsi="TimesNewRoman" w:cs="Arial"/>
        </w:rPr>
        <w:t xml:space="preserve"> anticipated or likely to have occurred</w:t>
      </w:r>
      <w:r>
        <w:rPr>
          <w:rFonts w:ascii="TimesNewRoman" w:hAnsi="TimesNewRoman" w:cs="Arial"/>
        </w:rPr>
        <w:t xml:space="preserve">. </w:t>
      </w:r>
      <w:r w:rsidR="00AF40A6">
        <w:rPr>
          <w:rFonts w:ascii="TimesNewRoman" w:hAnsi="TimesNewRoman" w:cs="Arial"/>
        </w:rPr>
        <w:t xml:space="preserve"> </w:t>
      </w:r>
      <w:r>
        <w:rPr>
          <w:rFonts w:ascii="TimesNewRoman" w:hAnsi="TimesNewRoman" w:cs="Arial"/>
        </w:rPr>
        <w:t>When there is a conflict in such operations, operations for ESA-listed fish will take priority.</w:t>
      </w:r>
      <w:bookmarkStart w:id="114" w:name="_Toc175363534"/>
    </w:p>
    <w:p w:rsidR="00077F7B" w:rsidRPr="00414BF2" w:rsidRDefault="008C5C07" w:rsidP="00E5076F">
      <w:pPr>
        <w:pStyle w:val="Heading2"/>
      </w:pPr>
      <w:bookmarkStart w:id="115" w:name="_Toc376160288"/>
      <w:bookmarkStart w:id="116" w:name="_Toc403376094"/>
      <w:r>
        <w:t xml:space="preserve">Fish </w:t>
      </w:r>
      <w:r w:rsidR="00077F7B" w:rsidRPr="00414BF2">
        <w:t>Research</w:t>
      </w:r>
      <w:bookmarkEnd w:id="114"/>
      <w:bookmarkEnd w:id="115"/>
      <w:bookmarkEnd w:id="116"/>
    </w:p>
    <w:p w:rsidR="00E7543D" w:rsidRDefault="00077F7B" w:rsidP="00E7543D">
      <w:r>
        <w:t xml:space="preserve">Research studies sometimes require special operations that differ from routine operations otherwise described in the </w:t>
      </w:r>
      <w:r w:rsidR="00A96776">
        <w:t>NMFS</w:t>
      </w:r>
      <w:r w:rsidR="00AA5442">
        <w:t xml:space="preserve"> </w:t>
      </w:r>
      <w:r w:rsidR="00D34DE8">
        <w:t>FCRPS</w:t>
      </w:r>
      <w:r w:rsidR="00AA5442">
        <w:t xml:space="preserve"> BiOp</w:t>
      </w:r>
      <w:r w:rsidR="0023787D">
        <w:t xml:space="preserve">, the </w:t>
      </w:r>
      <w:r w:rsidR="00701FD1">
        <w:t>USFWS 2000 and 2006 BiOps</w:t>
      </w:r>
      <w:r w:rsidR="0023787D">
        <w:t>,</w:t>
      </w:r>
      <w:r w:rsidR="00871AFB" w:rsidDel="00871AFB">
        <w:t xml:space="preserve"> </w:t>
      </w:r>
      <w:r w:rsidR="00AC04D4">
        <w:t xml:space="preserve">and </w:t>
      </w:r>
      <w:r w:rsidR="006E4073">
        <w:t xml:space="preserve">the </w:t>
      </w:r>
      <w:r w:rsidR="005A60A1">
        <w:t>current FPP</w:t>
      </w:r>
      <w:r>
        <w:t xml:space="preserve">.  These studies are generally developed through technical workgroups of the Regional Forum </w:t>
      </w:r>
      <w:r w:rsidR="000D14AC">
        <w:t>(</w:t>
      </w:r>
      <w:r>
        <w:t xml:space="preserve">e.g., the Corps’ </w:t>
      </w:r>
      <w:proofErr w:type="spellStart"/>
      <w:r>
        <w:t>Anadromous</w:t>
      </w:r>
      <w:proofErr w:type="spellEnd"/>
      <w:r>
        <w:t xml:space="preserve"> Fish Evaluation Program</w:t>
      </w:r>
      <w:r w:rsidR="000D14AC">
        <w:t>,</w:t>
      </w:r>
      <w:r>
        <w:t xml:space="preserve"> Fish </w:t>
      </w:r>
      <w:r>
        <w:lastRenderedPageBreak/>
        <w:t>Facilities Design Review Work Group</w:t>
      </w:r>
      <w:r w:rsidR="002D0F59">
        <w:t>,</w:t>
      </w:r>
      <w:r>
        <w:t xml:space="preserve"> and Studies Review Work Group</w:t>
      </w:r>
      <w:r w:rsidR="000D14AC">
        <w:t>)</w:t>
      </w:r>
      <w:r>
        <w:t xml:space="preserve">.  </w:t>
      </w:r>
      <w:r w:rsidR="00800020">
        <w:t>Specific research operations</w:t>
      </w:r>
      <w:r>
        <w:t xml:space="preserve"> are further described in the Corps</w:t>
      </w:r>
      <w:r w:rsidR="006C67BD">
        <w:t>’</w:t>
      </w:r>
      <w:r>
        <w:t xml:space="preserve"> </w:t>
      </w:r>
      <w:r w:rsidR="006C67BD">
        <w:t xml:space="preserve">FPP </w:t>
      </w:r>
      <w:r w:rsidR="00AC713C">
        <w:t>(</w:t>
      </w:r>
      <w:r w:rsidR="00C84052">
        <w:t>A</w:t>
      </w:r>
      <w:r w:rsidR="00AC713C">
        <w:t xml:space="preserve">ppendix A) </w:t>
      </w:r>
      <w:r>
        <w:t xml:space="preserve">and the </w:t>
      </w:r>
      <w:r w:rsidR="003B22B9">
        <w:t>AAs</w:t>
      </w:r>
      <w:r>
        <w:t xml:space="preserve">’ seasonal updates to the WMP.  In most cases, operations associated with research entail relatively minor changes from routine operations and are coordinated in </w:t>
      </w:r>
      <w:r w:rsidR="00800020">
        <w:t xml:space="preserve">regional </w:t>
      </w:r>
      <w:r>
        <w:t xml:space="preserve">technical forums (e.g., TMT and FPOM).  In some cases, the nature or magnitude of operational changes for research may require further coordination and review in policy forums [e.g., </w:t>
      </w:r>
      <w:r w:rsidR="00C573E4">
        <w:t xml:space="preserve">Hydro Coordination Team (HCT) or </w:t>
      </w:r>
      <w:r w:rsidR="0049658B">
        <w:t xml:space="preserve">Regional Implementation and Oversight Group </w:t>
      </w:r>
      <w:r>
        <w:t>(</w:t>
      </w:r>
      <w:r w:rsidR="0049658B">
        <w:t>RIOG)</w:t>
      </w:r>
      <w:r>
        <w:t xml:space="preserve">].  Generally, research planning and coordination occurs throughout the late fall and winter, with final research plans established by late winter/early spring.  In </w:t>
      </w:r>
      <w:r w:rsidR="00800020">
        <w:t xml:space="preserve">the event </w:t>
      </w:r>
      <w:r>
        <w:t xml:space="preserve">extraordinary events </w:t>
      </w:r>
      <w:r w:rsidR="00800020">
        <w:t xml:space="preserve">occur, </w:t>
      </w:r>
      <w:r>
        <w:t xml:space="preserve">such as extreme </w:t>
      </w:r>
      <w:r w:rsidR="00EB489A">
        <w:t>high/</w:t>
      </w:r>
      <w:r>
        <w:t>low runoff conditions</w:t>
      </w:r>
      <w:r w:rsidR="002977A4">
        <w:rPr>
          <w:rStyle w:val="FootnoteReference"/>
        </w:rPr>
        <w:footnoteReference w:id="6"/>
      </w:r>
      <w:r>
        <w:t xml:space="preserve"> or a</w:t>
      </w:r>
      <w:r w:rsidR="00800020">
        <w:t xml:space="preserve"> </w:t>
      </w:r>
      <w:proofErr w:type="spellStart"/>
      <w:r w:rsidR="00800020">
        <w:t>hydrosystem</w:t>
      </w:r>
      <w:proofErr w:type="spellEnd"/>
      <w:r>
        <w:t xml:space="preserve"> emergency, planned research may be modified prior to implementation to accommodate anticipated unique circumstances and/or to reallocate resources to obtain the greatest value given the circumstances.</w:t>
      </w:r>
    </w:p>
    <w:p w:rsidR="00542497" w:rsidRPr="00414BF2" w:rsidRDefault="00542497" w:rsidP="00E5076F">
      <w:pPr>
        <w:pStyle w:val="Heading2"/>
      </w:pPr>
      <w:bookmarkStart w:id="117" w:name="_Toc376160289"/>
      <w:bookmarkStart w:id="118" w:name="_Toc403376095"/>
      <w:r>
        <w:t xml:space="preserve">Flood </w:t>
      </w:r>
      <w:r w:rsidR="00E2034E">
        <w:t>Risk Management</w:t>
      </w:r>
      <w:r>
        <w:t xml:space="preserve"> Shifts</w:t>
      </w:r>
      <w:bookmarkEnd w:id="117"/>
      <w:bookmarkEnd w:id="118"/>
    </w:p>
    <w:p w:rsidR="004B61EB" w:rsidRDefault="00542497" w:rsidP="004B61EB">
      <w:pPr>
        <w:autoSpaceDE w:val="0"/>
        <w:autoSpaceDN w:val="0"/>
        <w:adjustRightInd w:val="0"/>
        <w:rPr>
          <w:color w:val="C10000"/>
        </w:rPr>
      </w:pPr>
      <w:r>
        <w:t xml:space="preserve">The AA will look for opportunities to shift system </w:t>
      </w:r>
      <w:r w:rsidR="003C3D95">
        <w:t>FRM</w:t>
      </w:r>
      <w:r>
        <w:t xml:space="preserve"> requirements from Brownlee and Dworshak to Grand Coulee periodically </w:t>
      </w:r>
      <w:r w:rsidR="00F628A9">
        <w:t>from</w:t>
      </w:r>
      <w:r>
        <w:t xml:space="preserve"> January </w:t>
      </w:r>
      <w:r w:rsidR="00F628A9">
        <w:t>through</w:t>
      </w:r>
      <w:r>
        <w:t xml:space="preserve"> April </w:t>
      </w:r>
      <w:r w:rsidR="00875F88">
        <w:t>to provide more water for flow augmentation in the lower Snake River during the spring migration.</w:t>
      </w:r>
      <w:r w:rsidR="00981E5E">
        <w:t xml:space="preserve"> </w:t>
      </w:r>
      <w:r w:rsidR="009A7821">
        <w:t xml:space="preserve"> </w:t>
      </w:r>
      <w:r w:rsidR="00CB5E2A">
        <w:t>The shift will be based upon end</w:t>
      </w:r>
      <w:r w:rsidR="00F628A9">
        <w:t>-</w:t>
      </w:r>
      <w:r w:rsidR="00CB5E2A">
        <w:t>of</w:t>
      </w:r>
      <w:r w:rsidR="00F628A9">
        <w:t>-</w:t>
      </w:r>
      <w:r w:rsidR="00CB5E2A">
        <w:t xml:space="preserve">month </w:t>
      </w:r>
      <w:r w:rsidR="003C3D95">
        <w:t>FRM</w:t>
      </w:r>
      <w:r w:rsidR="00CB5E2A">
        <w:t xml:space="preserve"> elevations as stated in the final water supply forecasts produced early each month during this time period. </w:t>
      </w:r>
      <w:r w:rsidR="00981E5E">
        <w:t xml:space="preserve"> </w:t>
      </w:r>
      <w:r w:rsidR="00875F88">
        <w:t xml:space="preserve">Consideration of these </w:t>
      </w:r>
      <w:r w:rsidR="003C3D95">
        <w:t>FRM</w:t>
      </w:r>
      <w:r w:rsidR="00875F88">
        <w:t xml:space="preserve"> shifts by the Corps will include an analysis of impacts to </w:t>
      </w:r>
      <w:r w:rsidR="003C3D95">
        <w:t>FRM</w:t>
      </w:r>
      <w:r w:rsidR="00875F88">
        <w:t xml:space="preserve"> and will not be implemented if </w:t>
      </w:r>
      <w:r w:rsidR="003C3D95">
        <w:t>FRM</w:t>
      </w:r>
      <w:r w:rsidR="00875F88">
        <w:t xml:space="preserve"> would be compromised. </w:t>
      </w:r>
      <w:r w:rsidR="009A7821">
        <w:t xml:space="preserve"> </w:t>
      </w:r>
      <w:r>
        <w:t>These shifts may be implemented after coordination with TMT</w:t>
      </w:r>
      <w:r w:rsidR="00CF1FA2">
        <w:t xml:space="preserve"> to discuss tradeoffs and impacts</w:t>
      </w:r>
      <w:r>
        <w:t xml:space="preserve">.  </w:t>
      </w:r>
      <w:r w:rsidR="00751E22">
        <w:t xml:space="preserve">The reservoirs must be back to their specific </w:t>
      </w:r>
      <w:r w:rsidR="00F628A9">
        <w:t>upper rule curve</w:t>
      </w:r>
      <w:r w:rsidR="00751E22">
        <w:t xml:space="preserve"> </w:t>
      </w:r>
      <w:r w:rsidR="00F628A9">
        <w:t xml:space="preserve">(URC) </w:t>
      </w:r>
      <w:r w:rsidR="00751E22">
        <w:t>by April 30.</w:t>
      </w:r>
      <w:r w:rsidR="004B61EB">
        <w:rPr>
          <w:color w:val="C10000"/>
        </w:rPr>
        <w:t xml:space="preserve">  </w:t>
      </w:r>
    </w:p>
    <w:p w:rsidR="00875927" w:rsidRDefault="00875927" w:rsidP="007E0FBB">
      <w:pPr>
        <w:pStyle w:val="Heading1"/>
      </w:pPr>
      <w:bookmarkStart w:id="119" w:name="_Toc376160290"/>
      <w:bookmarkStart w:id="120" w:name="_Toc403376096"/>
      <w:r>
        <w:t>Decision Points and Water Supply Forecasts</w:t>
      </w:r>
      <w:bookmarkEnd w:id="119"/>
      <w:bookmarkEnd w:id="120"/>
    </w:p>
    <w:p w:rsidR="00DF1A27" w:rsidRDefault="00DF1A27" w:rsidP="00E5076F">
      <w:pPr>
        <w:pStyle w:val="Heading2"/>
      </w:pPr>
      <w:bookmarkStart w:id="121" w:name="_Toc376160291"/>
      <w:bookmarkStart w:id="122" w:name="_Toc403376097"/>
      <w:r>
        <w:t>Water Management Decisions and Actions</w:t>
      </w:r>
      <w:bookmarkEnd w:id="121"/>
      <w:bookmarkEnd w:id="122"/>
    </w:p>
    <w:p w:rsidR="001204CB" w:rsidRDefault="007A584E" w:rsidP="004E3020">
      <w:pPr>
        <w:rPr>
          <w:rFonts w:ascii="TimesNewRomanPSMT" w:hAnsi="TimesNewRomanPSMT"/>
          <w:b/>
          <w:bCs/>
        </w:rPr>
        <w:sectPr w:rsidR="001204CB" w:rsidSect="00042A8A">
          <w:pgSz w:w="12240" w:h="15840" w:code="1"/>
          <w:pgMar w:top="1440" w:right="1800" w:bottom="1440" w:left="1800" w:header="720" w:footer="720" w:gutter="0"/>
          <w:pgNumType w:start="1"/>
          <w:cols w:space="720"/>
          <w:docGrid w:linePitch="360"/>
        </w:sectPr>
      </w:pPr>
      <w:r>
        <w:t xml:space="preserve">Table </w:t>
      </w:r>
      <w:r w:rsidR="00876D0E">
        <w:t>2</w:t>
      </w:r>
      <w:r>
        <w:t xml:space="preserve"> below lists the key water management decisions/actions and when they need to be made.  Some decision points, such as setting flow objectives, are clearly articulated in the </w:t>
      </w:r>
      <w:r w:rsidR="00A96776">
        <w:t>NMFS</w:t>
      </w:r>
      <w:r w:rsidR="00AA5442">
        <w:t xml:space="preserve"> </w:t>
      </w:r>
      <w:r w:rsidR="00A84F12">
        <w:t>FCRPS</w:t>
      </w:r>
      <w:r w:rsidR="00AA5442">
        <w:t xml:space="preserve"> BiOp</w:t>
      </w:r>
      <w:r>
        <w:t xml:space="preserve"> and the </w:t>
      </w:r>
      <w:r w:rsidR="00701FD1">
        <w:t>USFWS 2000 and 2006 BiOps</w:t>
      </w:r>
      <w:r>
        <w:t>.  Other decision points, such as setting weekly flow augmentation levels, require thorough discussion and coordination.  The decision points given below are spelled out in the BiOp</w:t>
      </w:r>
      <w:r w:rsidR="0023787D">
        <w:t>s</w:t>
      </w:r>
      <w:r>
        <w:t xml:space="preserve">, or are based on </w:t>
      </w:r>
      <w:r w:rsidR="0094215C">
        <w:t xml:space="preserve">best professional judgment and </w:t>
      </w:r>
      <w:r>
        <w:t>exper</w:t>
      </w:r>
      <w:r w:rsidR="0094215C">
        <w:t>tise</w:t>
      </w:r>
      <w:r>
        <w:t xml:space="preserve">.  These decisions are made by the </w:t>
      </w:r>
      <w:r w:rsidR="0006150F">
        <w:t>AA</w:t>
      </w:r>
      <w:r w:rsidR="008C5C07">
        <w:t>s</w:t>
      </w:r>
      <w:r>
        <w:t xml:space="preserve"> in consideration of actions called for in the BiOps, and input received</w:t>
      </w:r>
      <w:r w:rsidR="008B3BAA">
        <w:t xml:space="preserve"> </w:t>
      </w:r>
      <w:r>
        <w:t xml:space="preserve">through the </w:t>
      </w:r>
      <w:r w:rsidR="008B3BAA">
        <w:t>r</w:t>
      </w:r>
      <w:r>
        <w:t xml:space="preserve">egional </w:t>
      </w:r>
      <w:r w:rsidR="008B3BAA">
        <w:t>f</w:t>
      </w:r>
      <w:r>
        <w:t>orum</w:t>
      </w:r>
      <w:r w:rsidR="006B57DE">
        <w:t>s</w:t>
      </w:r>
      <w:r>
        <w:t xml:space="preserve"> (TMT, </w:t>
      </w:r>
      <w:r w:rsidR="0049658B">
        <w:t>RIOG</w:t>
      </w:r>
      <w:r>
        <w:t xml:space="preserve">, </w:t>
      </w:r>
      <w:r w:rsidR="007B0CC6">
        <w:t>and Regional</w:t>
      </w:r>
      <w:r>
        <w:t xml:space="preserve"> Executives).</w:t>
      </w:r>
    </w:p>
    <w:p w:rsidR="00931CD0" w:rsidRPr="00931CD0" w:rsidRDefault="00931CD0" w:rsidP="007E0FBB">
      <w:pPr>
        <w:pStyle w:val="Caption"/>
        <w:keepNext/>
        <w:spacing w:before="0" w:after="0"/>
        <w:rPr>
          <w:rFonts w:ascii="Times New Roman" w:hAnsi="Times New Roman"/>
          <w:b w:val="0"/>
          <w:sz w:val="24"/>
        </w:rPr>
      </w:pPr>
      <w:proofErr w:type="gramStart"/>
      <w:r w:rsidRPr="00931CD0">
        <w:rPr>
          <w:rFonts w:ascii="Times New Roman" w:hAnsi="Times New Roman"/>
          <w:sz w:val="24"/>
        </w:rPr>
        <w:lastRenderedPageBreak/>
        <w:t xml:space="preserve">Table </w:t>
      </w:r>
      <w:r w:rsidR="00753302" w:rsidRPr="00931CD0">
        <w:rPr>
          <w:rFonts w:ascii="Times New Roman" w:hAnsi="Times New Roman"/>
          <w:sz w:val="24"/>
        </w:rPr>
        <w:fldChar w:fldCharType="begin"/>
      </w:r>
      <w:r w:rsidRPr="00931CD0">
        <w:rPr>
          <w:rFonts w:ascii="Times New Roman" w:hAnsi="Times New Roman"/>
          <w:sz w:val="24"/>
        </w:rPr>
        <w:instrText xml:space="preserve"> SEQ Table \* ARABIC </w:instrText>
      </w:r>
      <w:r w:rsidR="00753302" w:rsidRPr="00931CD0">
        <w:rPr>
          <w:rFonts w:ascii="Times New Roman" w:hAnsi="Times New Roman"/>
          <w:sz w:val="24"/>
        </w:rPr>
        <w:fldChar w:fldCharType="separate"/>
      </w:r>
      <w:r w:rsidR="00522707">
        <w:rPr>
          <w:rFonts w:ascii="Times New Roman" w:hAnsi="Times New Roman"/>
          <w:noProof/>
          <w:sz w:val="24"/>
        </w:rPr>
        <w:t>2</w:t>
      </w:r>
      <w:r w:rsidR="00753302" w:rsidRPr="00931CD0">
        <w:rPr>
          <w:rFonts w:ascii="Times New Roman" w:hAnsi="Times New Roman"/>
          <w:sz w:val="24"/>
        </w:rPr>
        <w:fldChar w:fldCharType="end"/>
      </w:r>
      <w:r w:rsidRPr="00931CD0">
        <w:rPr>
          <w:rFonts w:ascii="Times New Roman" w:hAnsi="Times New Roman"/>
          <w:sz w:val="24"/>
        </w:rPr>
        <w:t>.</w:t>
      </w:r>
      <w:proofErr w:type="gramEnd"/>
      <w:r w:rsidRPr="00931CD0">
        <w:rPr>
          <w:rFonts w:ascii="Times New Roman" w:hAnsi="Times New Roman"/>
          <w:sz w:val="24"/>
        </w:rPr>
        <w:t xml:space="preserve">  </w:t>
      </w:r>
      <w:proofErr w:type="gramStart"/>
      <w:r w:rsidRPr="00931CD0">
        <w:rPr>
          <w:rFonts w:ascii="Times New Roman" w:hAnsi="Times New Roman"/>
          <w:b w:val="0"/>
          <w:sz w:val="24"/>
        </w:rPr>
        <w:t>Water Management Decision Points/Actions</w:t>
      </w:r>
      <w:r w:rsidR="00E9760C">
        <w:rPr>
          <w:rFonts w:ascii="Times New Roman" w:hAnsi="Times New Roman"/>
          <w:b w:val="0"/>
          <w:sz w:val="24"/>
        </w:rPr>
        <w:t>.</w:t>
      </w:r>
      <w:proofErr w:type="gramEnd"/>
      <w:r w:rsidR="00E9760C">
        <w:rPr>
          <w:rFonts w:ascii="Times New Roman" w:hAnsi="Times New Roman"/>
          <w:b w:val="0"/>
          <w:sz w:val="24"/>
        </w:rPr>
        <w:t xml:space="preserve">  </w:t>
      </w:r>
      <w:r w:rsidR="0011477D">
        <w:rPr>
          <w:rFonts w:ascii="Times New Roman" w:hAnsi="Times New Roman"/>
          <w:b w:val="0"/>
          <w:sz w:val="24"/>
        </w:rPr>
        <w:t>See Appendi</w:t>
      </w:r>
      <w:r w:rsidR="007E0FBB">
        <w:rPr>
          <w:rFonts w:ascii="Times New Roman" w:hAnsi="Times New Roman"/>
          <w:b w:val="0"/>
          <w:sz w:val="24"/>
        </w:rPr>
        <w:t>ces</w:t>
      </w:r>
      <w:r w:rsidR="0011477D">
        <w:rPr>
          <w:rFonts w:ascii="Times New Roman" w:hAnsi="Times New Roman"/>
          <w:b w:val="0"/>
          <w:sz w:val="24"/>
        </w:rPr>
        <w:t xml:space="preserve"> 7 </w:t>
      </w:r>
      <w:r w:rsidR="00715997">
        <w:rPr>
          <w:rFonts w:ascii="Times New Roman" w:hAnsi="Times New Roman"/>
          <w:b w:val="0"/>
          <w:sz w:val="24"/>
        </w:rPr>
        <w:t xml:space="preserve">and 8 </w:t>
      </w:r>
      <w:r w:rsidR="0011477D">
        <w:rPr>
          <w:rFonts w:ascii="Times New Roman" w:hAnsi="Times New Roman"/>
          <w:b w:val="0"/>
          <w:sz w:val="24"/>
        </w:rPr>
        <w:t>f</w:t>
      </w:r>
      <w:r w:rsidR="00E9760C">
        <w:rPr>
          <w:rFonts w:ascii="Times New Roman" w:hAnsi="Times New Roman"/>
          <w:b w:val="0"/>
          <w:sz w:val="24"/>
        </w:rPr>
        <w:t xml:space="preserve">or </w:t>
      </w:r>
      <w:r w:rsidR="00A96776">
        <w:rPr>
          <w:rFonts w:ascii="Times New Roman" w:hAnsi="Times New Roman"/>
          <w:b w:val="0"/>
          <w:sz w:val="24"/>
        </w:rPr>
        <w:t>NMFS</w:t>
      </w:r>
      <w:r w:rsidR="00BD40FE">
        <w:rPr>
          <w:rFonts w:ascii="Times New Roman" w:hAnsi="Times New Roman"/>
          <w:b w:val="0"/>
          <w:sz w:val="24"/>
        </w:rPr>
        <w:t xml:space="preserve"> </w:t>
      </w:r>
      <w:r w:rsidR="00483840">
        <w:rPr>
          <w:rFonts w:ascii="Times New Roman" w:hAnsi="Times New Roman"/>
          <w:b w:val="0"/>
          <w:sz w:val="24"/>
        </w:rPr>
        <w:t>FCRPS</w:t>
      </w:r>
      <w:r w:rsidR="00BD40FE">
        <w:rPr>
          <w:rFonts w:ascii="Times New Roman" w:hAnsi="Times New Roman"/>
          <w:b w:val="0"/>
          <w:sz w:val="24"/>
        </w:rPr>
        <w:t xml:space="preserve"> </w:t>
      </w:r>
      <w:r w:rsidR="00E9760C">
        <w:rPr>
          <w:rFonts w:ascii="Times New Roman" w:hAnsi="Times New Roman"/>
          <w:b w:val="0"/>
          <w:sz w:val="24"/>
        </w:rPr>
        <w:t xml:space="preserve">BiOp RPA </w:t>
      </w:r>
      <w:r w:rsidR="00BD40FE">
        <w:rPr>
          <w:rFonts w:ascii="Times New Roman" w:hAnsi="Times New Roman"/>
          <w:b w:val="0"/>
          <w:sz w:val="24"/>
        </w:rPr>
        <w:t>Table of 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2"/>
        <w:gridCol w:w="1307"/>
        <w:gridCol w:w="1349"/>
        <w:gridCol w:w="1080"/>
        <w:gridCol w:w="1895"/>
        <w:gridCol w:w="1795"/>
        <w:gridCol w:w="1889"/>
        <w:gridCol w:w="1441"/>
        <w:gridCol w:w="1368"/>
      </w:tblGrid>
      <w:tr w:rsidR="006639EA" w:rsidTr="006639EA">
        <w:trPr>
          <w:tblHeader/>
        </w:trPr>
        <w:tc>
          <w:tcPr>
            <w:tcW w:w="399" w:type="pct"/>
            <w:shd w:val="pct15" w:color="auto" w:fill="FFFFFF"/>
            <w:vAlign w:val="center"/>
          </w:tcPr>
          <w:p w:rsidR="00E3232A" w:rsidRDefault="00E3232A" w:rsidP="00550162">
            <w:pPr>
              <w:autoSpaceDE w:val="0"/>
              <w:autoSpaceDN w:val="0"/>
              <w:adjustRightInd w:val="0"/>
              <w:jc w:val="center"/>
              <w:rPr>
                <w:rFonts w:ascii="TimesNewRomanPSMT" w:hAnsi="TimesNewRomanPSMT"/>
                <w:b/>
                <w:i/>
                <w:color w:val="000080"/>
                <w:sz w:val="20"/>
              </w:rPr>
            </w:pPr>
          </w:p>
        </w:tc>
        <w:tc>
          <w:tcPr>
            <w:tcW w:w="496" w:type="pct"/>
            <w:shd w:val="pct15" w:color="auto" w:fill="FFFFFF"/>
            <w:vAlign w:val="center"/>
          </w:tcPr>
          <w:p w:rsidR="00E3232A" w:rsidRDefault="00E3232A" w:rsidP="00550162">
            <w:pPr>
              <w:autoSpaceDE w:val="0"/>
              <w:autoSpaceDN w:val="0"/>
              <w:adjustRightInd w:val="0"/>
              <w:jc w:val="center"/>
              <w:rPr>
                <w:rFonts w:ascii="TimesNewRomanPSMT" w:hAnsi="TimesNewRomanPSMT"/>
                <w:b/>
                <w:color w:val="000080"/>
                <w:sz w:val="20"/>
              </w:rPr>
            </w:pPr>
            <w:r>
              <w:rPr>
                <w:rFonts w:ascii="TimesNewRomanPSMT" w:hAnsi="TimesNewRomanPSMT"/>
                <w:b/>
                <w:color w:val="000080"/>
                <w:sz w:val="20"/>
              </w:rPr>
              <w:t>Sept</w:t>
            </w:r>
          </w:p>
        </w:tc>
        <w:tc>
          <w:tcPr>
            <w:tcW w:w="512" w:type="pct"/>
            <w:shd w:val="pct15" w:color="auto" w:fill="FFFFFF"/>
            <w:vAlign w:val="center"/>
          </w:tcPr>
          <w:p w:rsidR="00E3232A" w:rsidRDefault="00E3232A" w:rsidP="00550162">
            <w:pPr>
              <w:autoSpaceDE w:val="0"/>
              <w:autoSpaceDN w:val="0"/>
              <w:adjustRightInd w:val="0"/>
              <w:jc w:val="center"/>
              <w:rPr>
                <w:rFonts w:ascii="TimesNewRomanPSMT" w:hAnsi="TimesNewRomanPSMT"/>
                <w:b/>
                <w:color w:val="000080"/>
                <w:sz w:val="20"/>
              </w:rPr>
            </w:pPr>
            <w:r>
              <w:rPr>
                <w:rFonts w:ascii="TimesNewRomanPSMT" w:hAnsi="TimesNewRomanPSMT"/>
                <w:b/>
                <w:color w:val="000080"/>
                <w:sz w:val="20"/>
              </w:rPr>
              <w:t>Early Oct</w:t>
            </w:r>
          </w:p>
        </w:tc>
        <w:tc>
          <w:tcPr>
            <w:tcW w:w="410" w:type="pct"/>
            <w:shd w:val="pct15" w:color="auto" w:fill="FFFFFF"/>
            <w:vAlign w:val="center"/>
          </w:tcPr>
          <w:p w:rsidR="00E3232A" w:rsidRDefault="00E3232A" w:rsidP="00550162">
            <w:pPr>
              <w:autoSpaceDE w:val="0"/>
              <w:autoSpaceDN w:val="0"/>
              <w:adjustRightInd w:val="0"/>
              <w:jc w:val="center"/>
              <w:rPr>
                <w:rFonts w:ascii="TimesNewRomanPSMT" w:hAnsi="TimesNewRomanPSMT"/>
                <w:b/>
                <w:color w:val="000080"/>
                <w:sz w:val="20"/>
              </w:rPr>
            </w:pPr>
            <w:r>
              <w:rPr>
                <w:rFonts w:ascii="TimesNewRomanPSMT" w:hAnsi="TimesNewRomanPSMT"/>
                <w:b/>
                <w:color w:val="000080"/>
                <w:sz w:val="20"/>
              </w:rPr>
              <w:t>Nov</w:t>
            </w:r>
          </w:p>
        </w:tc>
        <w:tc>
          <w:tcPr>
            <w:tcW w:w="719" w:type="pct"/>
            <w:shd w:val="pct15" w:color="auto" w:fill="FFFFFF"/>
            <w:vAlign w:val="center"/>
          </w:tcPr>
          <w:p w:rsidR="00E3232A" w:rsidRDefault="00E3232A" w:rsidP="00550162">
            <w:pPr>
              <w:autoSpaceDE w:val="0"/>
              <w:autoSpaceDN w:val="0"/>
              <w:adjustRightInd w:val="0"/>
              <w:jc w:val="center"/>
              <w:rPr>
                <w:rFonts w:ascii="TimesNewRomanPSMT" w:hAnsi="TimesNewRomanPSMT"/>
                <w:b/>
                <w:color w:val="000080"/>
                <w:sz w:val="20"/>
              </w:rPr>
            </w:pPr>
            <w:r>
              <w:rPr>
                <w:rFonts w:ascii="TimesNewRomanPSMT" w:hAnsi="TimesNewRomanPSMT"/>
                <w:b/>
                <w:color w:val="000080"/>
                <w:sz w:val="20"/>
              </w:rPr>
              <w:t>Winter</w:t>
            </w:r>
            <w:r w:rsidR="007E0FBB">
              <w:rPr>
                <w:rFonts w:ascii="TimesNewRomanPSMT" w:hAnsi="TimesNewRomanPSMT"/>
                <w:b/>
                <w:color w:val="000080"/>
                <w:sz w:val="20"/>
              </w:rPr>
              <w:t xml:space="preserve"> </w:t>
            </w:r>
          </w:p>
          <w:p w:rsidR="00E3232A" w:rsidRDefault="00E3232A" w:rsidP="007E0FBB">
            <w:pPr>
              <w:autoSpaceDE w:val="0"/>
              <w:autoSpaceDN w:val="0"/>
              <w:adjustRightInd w:val="0"/>
              <w:jc w:val="center"/>
              <w:rPr>
                <w:rFonts w:ascii="TimesNewRomanPSMT" w:hAnsi="TimesNewRomanPSMT"/>
                <w:b/>
                <w:color w:val="000080"/>
                <w:sz w:val="20"/>
              </w:rPr>
            </w:pPr>
            <w:r w:rsidRPr="00C573E4">
              <w:rPr>
                <w:rFonts w:ascii="TimesNewRomanPSMT" w:hAnsi="TimesNewRomanPSMT"/>
                <w:b/>
                <w:color w:val="000080"/>
                <w:sz w:val="16"/>
                <w:szCs w:val="16"/>
              </w:rPr>
              <w:t>(Dec–Mar)</w:t>
            </w:r>
          </w:p>
        </w:tc>
        <w:tc>
          <w:tcPr>
            <w:tcW w:w="681" w:type="pct"/>
            <w:shd w:val="pct15" w:color="auto" w:fill="FFFFFF"/>
            <w:vAlign w:val="center"/>
          </w:tcPr>
          <w:p w:rsidR="00E3232A" w:rsidRDefault="00E3232A" w:rsidP="00550162">
            <w:pPr>
              <w:autoSpaceDE w:val="0"/>
              <w:autoSpaceDN w:val="0"/>
              <w:adjustRightInd w:val="0"/>
              <w:jc w:val="center"/>
              <w:rPr>
                <w:rFonts w:ascii="TimesNewRomanPSMT" w:hAnsi="TimesNewRomanPSMT"/>
                <w:b/>
                <w:color w:val="000080"/>
                <w:sz w:val="20"/>
              </w:rPr>
            </w:pPr>
            <w:r>
              <w:rPr>
                <w:rFonts w:ascii="TimesNewRomanPSMT" w:hAnsi="TimesNewRomanPSMT"/>
                <w:b/>
                <w:color w:val="000080"/>
                <w:sz w:val="20"/>
              </w:rPr>
              <w:t>Early April</w:t>
            </w:r>
          </w:p>
        </w:tc>
        <w:tc>
          <w:tcPr>
            <w:tcW w:w="717" w:type="pct"/>
            <w:shd w:val="pct15" w:color="auto" w:fill="FFFFFF"/>
            <w:vAlign w:val="center"/>
          </w:tcPr>
          <w:p w:rsidR="00E3232A" w:rsidRDefault="00E3232A" w:rsidP="00550162">
            <w:pPr>
              <w:autoSpaceDE w:val="0"/>
              <w:autoSpaceDN w:val="0"/>
              <w:adjustRightInd w:val="0"/>
              <w:jc w:val="center"/>
              <w:rPr>
                <w:rFonts w:ascii="TimesNewRomanPSMT" w:hAnsi="TimesNewRomanPSMT"/>
                <w:b/>
                <w:color w:val="000080"/>
                <w:sz w:val="20"/>
              </w:rPr>
            </w:pPr>
            <w:r>
              <w:rPr>
                <w:rFonts w:ascii="TimesNewRomanPSMT" w:hAnsi="TimesNewRomanPSMT"/>
                <w:b/>
                <w:color w:val="000080"/>
                <w:sz w:val="20"/>
              </w:rPr>
              <w:t>Early May</w:t>
            </w:r>
          </w:p>
        </w:tc>
        <w:tc>
          <w:tcPr>
            <w:tcW w:w="547" w:type="pct"/>
            <w:shd w:val="pct15" w:color="auto" w:fill="FFFFFF"/>
            <w:vAlign w:val="center"/>
          </w:tcPr>
          <w:p w:rsidR="00E3232A" w:rsidRDefault="00E3232A" w:rsidP="00550162">
            <w:pPr>
              <w:autoSpaceDE w:val="0"/>
              <w:autoSpaceDN w:val="0"/>
              <w:adjustRightInd w:val="0"/>
              <w:jc w:val="center"/>
              <w:rPr>
                <w:rFonts w:ascii="TimesNewRomanPSMT" w:hAnsi="TimesNewRomanPSMT"/>
                <w:b/>
                <w:color w:val="000080"/>
                <w:sz w:val="20"/>
              </w:rPr>
            </w:pPr>
            <w:r>
              <w:rPr>
                <w:rFonts w:ascii="TimesNewRomanPSMT" w:hAnsi="TimesNewRomanPSMT"/>
                <w:b/>
                <w:color w:val="000080"/>
                <w:sz w:val="20"/>
              </w:rPr>
              <w:t>June</w:t>
            </w:r>
          </w:p>
        </w:tc>
        <w:tc>
          <w:tcPr>
            <w:tcW w:w="519" w:type="pct"/>
            <w:shd w:val="pct15" w:color="auto" w:fill="FFFFFF"/>
            <w:vAlign w:val="center"/>
          </w:tcPr>
          <w:p w:rsidR="00E3232A" w:rsidRDefault="00E3232A" w:rsidP="00550162">
            <w:pPr>
              <w:autoSpaceDE w:val="0"/>
              <w:autoSpaceDN w:val="0"/>
              <w:adjustRightInd w:val="0"/>
              <w:jc w:val="center"/>
              <w:rPr>
                <w:rFonts w:ascii="TimesNewRomanPSMT" w:hAnsi="TimesNewRomanPSMT"/>
                <w:b/>
                <w:color w:val="000080"/>
                <w:sz w:val="20"/>
              </w:rPr>
            </w:pPr>
            <w:r>
              <w:rPr>
                <w:rFonts w:ascii="TimesNewRomanPSMT" w:hAnsi="TimesNewRomanPSMT"/>
                <w:b/>
                <w:color w:val="000080"/>
                <w:sz w:val="20"/>
              </w:rPr>
              <w:t>Early July</w:t>
            </w:r>
          </w:p>
        </w:tc>
      </w:tr>
      <w:tr w:rsidR="006639EA" w:rsidTr="006639EA">
        <w:tc>
          <w:tcPr>
            <w:tcW w:w="399" w:type="pct"/>
            <w:shd w:val="pct15" w:color="auto" w:fill="FFFFFF"/>
            <w:vAlign w:val="center"/>
          </w:tcPr>
          <w:p w:rsidR="00E3232A" w:rsidRPr="003E085F" w:rsidRDefault="00E3232A" w:rsidP="007E0FBB">
            <w:pPr>
              <w:pStyle w:val="Header"/>
              <w:tabs>
                <w:tab w:val="clear" w:pos="4320"/>
                <w:tab w:val="clear" w:pos="8640"/>
              </w:tabs>
              <w:autoSpaceDE w:val="0"/>
              <w:autoSpaceDN w:val="0"/>
              <w:adjustRightInd w:val="0"/>
              <w:spacing w:after="80"/>
              <w:jc w:val="center"/>
              <w:rPr>
                <w:rFonts w:ascii="TimesNewRomanPSMT" w:hAnsi="TimesNewRomanPSMT"/>
                <w:b/>
                <w:i/>
                <w:color w:val="000080"/>
                <w:sz w:val="20"/>
              </w:rPr>
            </w:pPr>
            <w:r w:rsidRPr="003E085F">
              <w:rPr>
                <w:rFonts w:ascii="TimesNewRomanPSMT" w:hAnsi="TimesNewRomanPSMT"/>
                <w:b/>
                <w:i/>
                <w:color w:val="000080"/>
                <w:sz w:val="20"/>
              </w:rPr>
              <w:t>Operation</w:t>
            </w:r>
          </w:p>
        </w:tc>
        <w:tc>
          <w:tcPr>
            <w:tcW w:w="496" w:type="pct"/>
          </w:tcPr>
          <w:p w:rsidR="00E3232A" w:rsidRPr="00742D5F" w:rsidRDefault="007E0FBB" w:rsidP="006639EA">
            <w:pPr>
              <w:numPr>
                <w:ilvl w:val="0"/>
                <w:numId w:val="8"/>
              </w:numPr>
              <w:autoSpaceDE w:val="0"/>
              <w:autoSpaceDN w:val="0"/>
              <w:adjustRightInd w:val="0"/>
              <w:spacing w:after="80"/>
              <w:ind w:left="0" w:firstLine="0"/>
              <w:rPr>
                <w:sz w:val="20"/>
                <w:szCs w:val="20"/>
              </w:rPr>
            </w:pPr>
            <w:proofErr w:type="spellStart"/>
            <w:r w:rsidRPr="007E0FBB">
              <w:rPr>
                <w:sz w:val="20"/>
                <w:szCs w:val="20"/>
                <w:u w:val="single"/>
              </w:rPr>
              <w:t>Albeni</w:t>
            </w:r>
            <w:proofErr w:type="spellEnd"/>
            <w:r w:rsidRPr="007E0FBB">
              <w:rPr>
                <w:sz w:val="20"/>
                <w:szCs w:val="20"/>
                <w:u w:val="single"/>
              </w:rPr>
              <w:t xml:space="preserve"> Falls</w:t>
            </w:r>
            <w:r>
              <w:rPr>
                <w:sz w:val="20"/>
                <w:szCs w:val="20"/>
              </w:rPr>
              <w:t xml:space="preserve">: </w:t>
            </w:r>
            <w:r w:rsidR="00E3232A" w:rsidRPr="00742D5F">
              <w:rPr>
                <w:sz w:val="20"/>
                <w:szCs w:val="20"/>
              </w:rPr>
              <w:t>Kalispel Tribe may submit a</w:t>
            </w:r>
            <w:r>
              <w:rPr>
                <w:sz w:val="20"/>
                <w:szCs w:val="20"/>
              </w:rPr>
              <w:t>n</w:t>
            </w:r>
            <w:r w:rsidR="00E3232A" w:rsidRPr="00742D5F">
              <w:rPr>
                <w:sz w:val="20"/>
                <w:szCs w:val="20"/>
              </w:rPr>
              <w:t xml:space="preserve"> SOR </w:t>
            </w:r>
            <w:r>
              <w:rPr>
                <w:sz w:val="20"/>
                <w:szCs w:val="20"/>
              </w:rPr>
              <w:t>to</w:t>
            </w:r>
            <w:r w:rsidR="00E3232A" w:rsidRPr="00742D5F">
              <w:rPr>
                <w:sz w:val="20"/>
                <w:szCs w:val="20"/>
              </w:rPr>
              <w:t xml:space="preserve"> draft earlier in Sept than in recent years</w:t>
            </w:r>
          </w:p>
          <w:p w:rsidR="00E3232A" w:rsidRDefault="00E3232A" w:rsidP="006639EA">
            <w:pPr>
              <w:numPr>
                <w:ilvl w:val="0"/>
                <w:numId w:val="8"/>
              </w:numPr>
              <w:autoSpaceDE w:val="0"/>
              <w:autoSpaceDN w:val="0"/>
              <w:adjustRightInd w:val="0"/>
              <w:spacing w:after="80"/>
              <w:ind w:left="0" w:firstLine="0"/>
              <w:rPr>
                <w:rFonts w:ascii="TimesNewRomanPSMT" w:hAnsi="TimesNewRomanPSMT"/>
                <w:sz w:val="20"/>
              </w:rPr>
            </w:pPr>
            <w:r w:rsidRPr="008B3BAA">
              <w:rPr>
                <w:rFonts w:ascii="TimesNewRomanPSMT" w:hAnsi="TimesNewRomanPSMT"/>
                <w:sz w:val="20"/>
                <w:u w:val="single"/>
              </w:rPr>
              <w:t>Libby</w:t>
            </w:r>
            <w:r>
              <w:rPr>
                <w:rFonts w:ascii="TimesNewRomanPSMT" w:hAnsi="TimesNewRomanPSMT"/>
                <w:sz w:val="20"/>
              </w:rPr>
              <w:t xml:space="preserve">: </w:t>
            </w:r>
            <w:r w:rsidR="007E0FBB">
              <w:rPr>
                <w:rFonts w:ascii="TimesNewRomanPSMT" w:hAnsi="TimesNewRomanPSMT"/>
                <w:sz w:val="20"/>
              </w:rPr>
              <w:t>S</w:t>
            </w:r>
            <w:r>
              <w:rPr>
                <w:rFonts w:ascii="TimesNewRomanPSMT" w:hAnsi="TimesNewRomanPSMT"/>
                <w:sz w:val="20"/>
              </w:rPr>
              <w:t>table flows to protect bull trout and other resident fish while drafting to 10</w:t>
            </w:r>
            <w:r w:rsidR="007E0FBB">
              <w:rPr>
                <w:rFonts w:ascii="TimesNewRomanPSMT" w:hAnsi="TimesNewRomanPSMT"/>
                <w:sz w:val="20"/>
              </w:rPr>
              <w:t>’</w:t>
            </w:r>
            <w:r>
              <w:rPr>
                <w:rFonts w:ascii="TimesNewRomanPSMT" w:hAnsi="TimesNewRomanPSMT"/>
                <w:sz w:val="20"/>
              </w:rPr>
              <w:t xml:space="preserve"> from full by end of Sept (Appendix 7)</w:t>
            </w:r>
          </w:p>
          <w:p w:rsidR="00E3232A" w:rsidRDefault="00E3232A" w:rsidP="006639EA">
            <w:pPr>
              <w:numPr>
                <w:ilvl w:val="0"/>
                <w:numId w:val="8"/>
              </w:numPr>
              <w:autoSpaceDE w:val="0"/>
              <w:autoSpaceDN w:val="0"/>
              <w:adjustRightInd w:val="0"/>
              <w:spacing w:after="80"/>
              <w:ind w:left="0" w:firstLine="0"/>
              <w:rPr>
                <w:rFonts w:ascii="TimesNewRomanPSMT" w:hAnsi="TimesNewRomanPSMT"/>
                <w:sz w:val="20"/>
              </w:rPr>
            </w:pPr>
            <w:r>
              <w:rPr>
                <w:rFonts w:ascii="TimesNewRomanPSMT" w:hAnsi="TimesNewRomanPSMT"/>
                <w:sz w:val="20"/>
                <w:u w:val="single"/>
              </w:rPr>
              <w:t xml:space="preserve">Hungry </w:t>
            </w:r>
            <w:r w:rsidRPr="00ED6FFC">
              <w:rPr>
                <w:rFonts w:ascii="TimesNewRomanPSMT" w:hAnsi="TimesNewRomanPSMT"/>
                <w:sz w:val="20"/>
                <w:u w:val="single"/>
              </w:rPr>
              <w:t>Horse</w:t>
            </w:r>
            <w:r w:rsidRPr="009310FB">
              <w:rPr>
                <w:rFonts w:ascii="TimesNewRomanPSMT" w:hAnsi="TimesNewRomanPSMT"/>
                <w:sz w:val="20"/>
              </w:rPr>
              <w:t>:</w:t>
            </w:r>
            <w:r>
              <w:rPr>
                <w:rFonts w:ascii="TimesNewRomanPSMT" w:hAnsi="TimesNewRomanPSMT"/>
                <w:sz w:val="20"/>
              </w:rPr>
              <w:t xml:space="preserve"> </w:t>
            </w:r>
            <w:r w:rsidR="007E0FBB">
              <w:rPr>
                <w:rFonts w:ascii="TimesNewRomanPSMT" w:hAnsi="TimesNewRomanPSMT"/>
                <w:sz w:val="20"/>
              </w:rPr>
              <w:t>S</w:t>
            </w:r>
            <w:r w:rsidRPr="00E437E8">
              <w:rPr>
                <w:rFonts w:ascii="TimesNewRomanPSMT" w:hAnsi="TimesNewRomanPSMT"/>
                <w:sz w:val="20"/>
              </w:rPr>
              <w:t>table flows to protect bull trout and other resident fish</w:t>
            </w:r>
            <w:r>
              <w:rPr>
                <w:rFonts w:ascii="TimesNewRomanPSMT" w:hAnsi="TimesNewRomanPSMT"/>
                <w:sz w:val="20"/>
              </w:rPr>
              <w:t xml:space="preserve"> while drafting to 10</w:t>
            </w:r>
            <w:r w:rsidR="007E0FBB">
              <w:rPr>
                <w:rFonts w:ascii="TimesNewRomanPSMT" w:hAnsi="TimesNewRomanPSMT"/>
                <w:sz w:val="20"/>
              </w:rPr>
              <w:t>’</w:t>
            </w:r>
            <w:r>
              <w:rPr>
                <w:rFonts w:ascii="TimesNewRomanPSMT" w:hAnsi="TimesNewRomanPSMT"/>
                <w:sz w:val="20"/>
              </w:rPr>
              <w:t xml:space="preserve"> from full by end of Sept (Appendix 7)</w:t>
            </w:r>
          </w:p>
        </w:tc>
        <w:tc>
          <w:tcPr>
            <w:tcW w:w="512" w:type="pct"/>
          </w:tcPr>
          <w:p w:rsidR="00E3232A" w:rsidRPr="00E3232A" w:rsidRDefault="00E3232A" w:rsidP="006639EA">
            <w:pPr>
              <w:numPr>
                <w:ilvl w:val="0"/>
                <w:numId w:val="8"/>
              </w:numPr>
              <w:autoSpaceDE w:val="0"/>
              <w:autoSpaceDN w:val="0"/>
              <w:adjustRightInd w:val="0"/>
              <w:spacing w:after="80"/>
              <w:ind w:left="0" w:firstLine="0"/>
              <w:rPr>
                <w:rFonts w:ascii="TimesNewRomanPSMT" w:hAnsi="TimesNewRomanPSMT"/>
                <w:sz w:val="20"/>
              </w:rPr>
            </w:pPr>
            <w:proofErr w:type="spellStart"/>
            <w:r>
              <w:rPr>
                <w:rFonts w:ascii="TimesNewRomanPSMT" w:hAnsi="TimesNewRomanPSMT"/>
                <w:sz w:val="20"/>
                <w:u w:val="single"/>
              </w:rPr>
              <w:t>Albeni</w:t>
            </w:r>
            <w:proofErr w:type="spellEnd"/>
            <w:r>
              <w:rPr>
                <w:rFonts w:ascii="TimesNewRomanPSMT" w:hAnsi="TimesNewRomanPSMT"/>
                <w:sz w:val="20"/>
                <w:u w:val="single"/>
              </w:rPr>
              <w:t xml:space="preserve"> Falls</w:t>
            </w:r>
            <w:r w:rsidR="006639EA" w:rsidRPr="006639EA">
              <w:rPr>
                <w:rFonts w:ascii="TimesNewRomanPSMT" w:hAnsi="TimesNewRomanPSMT"/>
                <w:sz w:val="20"/>
              </w:rPr>
              <w:t>:</w:t>
            </w:r>
            <w:r>
              <w:rPr>
                <w:rFonts w:ascii="TimesNewRomanPSMT" w:hAnsi="TimesNewRomanPSMT"/>
                <w:sz w:val="20"/>
              </w:rPr>
              <w:t xml:space="preserve"> draft to 2051’ </w:t>
            </w:r>
            <w:r w:rsidR="00BC5F50">
              <w:rPr>
                <w:rFonts w:ascii="TimesNewRomanPSMT" w:hAnsi="TimesNewRomanPSMT"/>
                <w:sz w:val="20"/>
              </w:rPr>
              <w:t xml:space="preserve">by mid-Nov </w:t>
            </w:r>
            <w:r>
              <w:rPr>
                <w:rFonts w:ascii="TimesNewRomanPSMT" w:hAnsi="TimesNewRomanPSMT"/>
                <w:sz w:val="20"/>
              </w:rPr>
              <w:t xml:space="preserve">unless </w:t>
            </w:r>
            <w:r w:rsidR="00BC5F50">
              <w:rPr>
                <w:rFonts w:ascii="TimesNewRomanPSMT" w:hAnsi="TimesNewRomanPSMT"/>
                <w:sz w:val="20"/>
              </w:rPr>
              <w:t>otherwise requested</w:t>
            </w:r>
            <w:r>
              <w:rPr>
                <w:rFonts w:ascii="TimesNewRomanPSMT" w:hAnsi="TimesNewRomanPSMT"/>
                <w:sz w:val="20"/>
              </w:rPr>
              <w:t xml:space="preserve">  </w:t>
            </w:r>
          </w:p>
          <w:p w:rsidR="00E3232A" w:rsidRDefault="00E3232A" w:rsidP="006639EA">
            <w:pPr>
              <w:numPr>
                <w:ilvl w:val="0"/>
                <w:numId w:val="8"/>
              </w:numPr>
              <w:autoSpaceDE w:val="0"/>
              <w:autoSpaceDN w:val="0"/>
              <w:adjustRightInd w:val="0"/>
              <w:spacing w:after="80"/>
              <w:ind w:left="0" w:firstLine="0"/>
              <w:rPr>
                <w:rFonts w:ascii="TimesNewRomanPSMT" w:hAnsi="TimesNewRomanPSMT"/>
                <w:sz w:val="20"/>
              </w:rPr>
            </w:pPr>
            <w:r>
              <w:rPr>
                <w:rFonts w:ascii="TimesNewRomanPSMT" w:hAnsi="TimesNewRomanPSMT"/>
                <w:sz w:val="20"/>
                <w:u w:val="single"/>
              </w:rPr>
              <w:t>Bonneville</w:t>
            </w:r>
            <w:r w:rsidRPr="00494D7D">
              <w:rPr>
                <w:rFonts w:ascii="TimesNewRomanPSMT" w:hAnsi="TimesNewRomanPSMT"/>
                <w:sz w:val="20"/>
              </w:rPr>
              <w:t>:</w:t>
            </w:r>
            <w:r>
              <w:rPr>
                <w:rFonts w:ascii="TimesNewRomanPSMT" w:hAnsi="TimesNewRomanPSMT"/>
                <w:sz w:val="20"/>
                <w:u w:val="single"/>
              </w:rPr>
              <w:t xml:space="preserve"> </w:t>
            </w:r>
            <w:r>
              <w:rPr>
                <w:rFonts w:ascii="TimesNewRomanPSMT" w:hAnsi="TimesNewRomanPSMT"/>
                <w:sz w:val="20"/>
              </w:rPr>
              <w:t xml:space="preserve">Assess potential tailwater elevations to support chum spawning </w:t>
            </w:r>
          </w:p>
          <w:p w:rsidR="00E3232A" w:rsidRDefault="00E3232A" w:rsidP="006639EA">
            <w:pPr>
              <w:numPr>
                <w:ilvl w:val="0"/>
                <w:numId w:val="8"/>
              </w:numPr>
              <w:autoSpaceDE w:val="0"/>
              <w:autoSpaceDN w:val="0"/>
              <w:adjustRightInd w:val="0"/>
              <w:spacing w:after="80"/>
              <w:ind w:left="0" w:firstLine="0"/>
              <w:rPr>
                <w:rFonts w:ascii="TimesNewRomanPSMT" w:hAnsi="TimesNewRomanPSMT"/>
                <w:sz w:val="20"/>
              </w:rPr>
            </w:pPr>
            <w:r>
              <w:rPr>
                <w:rFonts w:ascii="TimesNewRomanPSMT" w:hAnsi="TimesNewRomanPSMT"/>
                <w:sz w:val="20"/>
              </w:rPr>
              <w:t xml:space="preserve">Preliminary discussions of </w:t>
            </w:r>
            <w:r w:rsidR="003C3D95">
              <w:rPr>
                <w:rFonts w:ascii="TimesNewRomanPSMT" w:hAnsi="TimesNewRomanPSMT"/>
                <w:sz w:val="20"/>
              </w:rPr>
              <w:t>FRM</w:t>
            </w:r>
            <w:r>
              <w:rPr>
                <w:rFonts w:ascii="TimesNewRomanPSMT" w:hAnsi="TimesNewRomanPSMT"/>
                <w:sz w:val="20"/>
              </w:rPr>
              <w:t>/ project refill strategy</w:t>
            </w:r>
          </w:p>
          <w:p w:rsidR="00E3232A" w:rsidRDefault="00E3232A" w:rsidP="006639EA">
            <w:pPr>
              <w:numPr>
                <w:ilvl w:val="0"/>
                <w:numId w:val="8"/>
              </w:numPr>
              <w:autoSpaceDE w:val="0"/>
              <w:autoSpaceDN w:val="0"/>
              <w:adjustRightInd w:val="0"/>
              <w:spacing w:after="80"/>
              <w:ind w:left="0" w:firstLine="0"/>
              <w:rPr>
                <w:rFonts w:ascii="TimesNewRomanPSMT" w:hAnsi="TimesNewRomanPSMT"/>
                <w:sz w:val="20"/>
              </w:rPr>
            </w:pPr>
            <w:r>
              <w:rPr>
                <w:rFonts w:ascii="TimesNewRomanPSMT" w:hAnsi="TimesNewRomanPSMT"/>
                <w:sz w:val="20"/>
              </w:rPr>
              <w:t>Support for Hanford Reach fall Chinook protection operations</w:t>
            </w:r>
            <w:r w:rsidR="007E0FBB">
              <w:rPr>
                <w:rFonts w:ascii="TimesNewRomanPSMT" w:hAnsi="TimesNewRomanPSMT"/>
                <w:sz w:val="20"/>
              </w:rPr>
              <w:t xml:space="preserve"> </w:t>
            </w:r>
            <w:r>
              <w:rPr>
                <w:rFonts w:ascii="TimesNewRomanPSMT" w:hAnsi="TimesNewRomanPSMT"/>
                <w:i/>
                <w:sz w:val="20"/>
              </w:rPr>
              <w:t>(</w:t>
            </w:r>
            <w:r w:rsidR="007E0FBB">
              <w:rPr>
                <w:rFonts w:ascii="TimesNewRomanPSMT" w:hAnsi="TimesNewRomanPSMT"/>
                <w:i/>
                <w:sz w:val="20"/>
              </w:rPr>
              <w:t>n</w:t>
            </w:r>
            <w:r>
              <w:rPr>
                <w:rFonts w:ascii="TimesNewRomanPSMT" w:hAnsi="TimesNewRomanPSMT"/>
                <w:i/>
                <w:sz w:val="20"/>
              </w:rPr>
              <w:t>on</w:t>
            </w:r>
            <w:r>
              <w:rPr>
                <w:rFonts w:ascii="TimesNewRomanPSMT" w:hAnsi="TimesNewRomanPSMT"/>
                <w:i/>
                <w:sz w:val="20"/>
              </w:rPr>
              <w:noBreakHyphen/>
            </w:r>
            <w:proofErr w:type="spellStart"/>
            <w:r>
              <w:rPr>
                <w:rFonts w:ascii="TimesNewRomanPSMT" w:hAnsi="TimesNewRomanPSMT"/>
                <w:i/>
                <w:sz w:val="20"/>
              </w:rPr>
              <w:t>BiOp</w:t>
            </w:r>
            <w:proofErr w:type="spellEnd"/>
            <w:r>
              <w:rPr>
                <w:rFonts w:ascii="TimesNewRomanPSMT" w:hAnsi="TimesNewRomanPSMT"/>
                <w:i/>
                <w:sz w:val="20"/>
              </w:rPr>
              <w:t xml:space="preserve"> </w:t>
            </w:r>
            <w:r w:rsidR="007E0FBB">
              <w:rPr>
                <w:rFonts w:ascii="TimesNewRomanPSMT" w:hAnsi="TimesNewRomanPSMT"/>
                <w:i/>
                <w:sz w:val="20"/>
              </w:rPr>
              <w:t>a</w:t>
            </w:r>
            <w:r>
              <w:rPr>
                <w:rFonts w:ascii="TimesNewRomanPSMT" w:hAnsi="TimesNewRomanPSMT"/>
                <w:i/>
                <w:sz w:val="20"/>
              </w:rPr>
              <w:t>ction)</w:t>
            </w:r>
          </w:p>
          <w:p w:rsidR="00E3232A" w:rsidRPr="00FB1103" w:rsidRDefault="00E3232A" w:rsidP="006639EA">
            <w:pPr>
              <w:numPr>
                <w:ilvl w:val="0"/>
                <w:numId w:val="8"/>
              </w:numPr>
              <w:autoSpaceDE w:val="0"/>
              <w:autoSpaceDN w:val="0"/>
              <w:adjustRightInd w:val="0"/>
              <w:spacing w:after="80"/>
              <w:ind w:left="0" w:firstLine="0"/>
              <w:rPr>
                <w:rFonts w:ascii="TimesNewRomanPSMT" w:hAnsi="TimesNewRomanPSMT"/>
                <w:sz w:val="20"/>
              </w:rPr>
            </w:pPr>
            <w:r>
              <w:rPr>
                <w:rFonts w:ascii="TimesNewRomanPSMT" w:hAnsi="TimesNewRomanPSMT"/>
                <w:sz w:val="20"/>
              </w:rPr>
              <w:t xml:space="preserve">Consider Kootenai </w:t>
            </w:r>
            <w:proofErr w:type="spellStart"/>
            <w:r>
              <w:rPr>
                <w:rFonts w:ascii="TimesNewRomanPSMT" w:hAnsi="TimesNewRomanPSMT"/>
                <w:sz w:val="20"/>
              </w:rPr>
              <w:t>burbot</w:t>
            </w:r>
            <w:proofErr w:type="spellEnd"/>
            <w:r>
              <w:rPr>
                <w:rFonts w:ascii="TimesNewRomanPSMT" w:hAnsi="TimesNewRomanPSMT"/>
                <w:sz w:val="20"/>
              </w:rPr>
              <w:t xml:space="preserve"> temperature operation</w:t>
            </w:r>
          </w:p>
        </w:tc>
        <w:tc>
          <w:tcPr>
            <w:tcW w:w="410" w:type="pct"/>
          </w:tcPr>
          <w:p w:rsidR="00E3232A" w:rsidRDefault="00E3232A" w:rsidP="006639EA">
            <w:pPr>
              <w:numPr>
                <w:ilvl w:val="0"/>
                <w:numId w:val="9"/>
              </w:numPr>
              <w:autoSpaceDE w:val="0"/>
              <w:autoSpaceDN w:val="0"/>
              <w:adjustRightInd w:val="0"/>
              <w:spacing w:after="80"/>
              <w:ind w:left="0" w:firstLine="0"/>
              <w:rPr>
                <w:rFonts w:ascii="TimesNewRomanPSMT" w:hAnsi="TimesNewRomanPSMT"/>
                <w:sz w:val="20"/>
              </w:rPr>
            </w:pPr>
            <w:r>
              <w:rPr>
                <w:rFonts w:ascii="TimesNewRomanPSMT" w:hAnsi="TimesNewRomanPSMT"/>
                <w:sz w:val="20"/>
              </w:rPr>
              <w:t>Early season WSF using SOI</w:t>
            </w:r>
          </w:p>
          <w:p w:rsidR="00E3232A" w:rsidRDefault="00E3232A" w:rsidP="006639EA">
            <w:pPr>
              <w:numPr>
                <w:ilvl w:val="0"/>
                <w:numId w:val="9"/>
              </w:numPr>
              <w:autoSpaceDE w:val="0"/>
              <w:autoSpaceDN w:val="0"/>
              <w:adjustRightInd w:val="0"/>
              <w:spacing w:after="80"/>
              <w:ind w:left="0" w:firstLine="0"/>
              <w:rPr>
                <w:rFonts w:ascii="TimesNewRomanPSMT" w:hAnsi="TimesNewRomanPSMT"/>
                <w:sz w:val="20"/>
              </w:rPr>
            </w:pPr>
            <w:r>
              <w:rPr>
                <w:rFonts w:ascii="TimesNewRomanPSMT" w:hAnsi="TimesNewRomanPSMT"/>
                <w:sz w:val="20"/>
              </w:rPr>
              <w:t xml:space="preserve">Hanford Reach fall Chinook </w:t>
            </w:r>
            <w:proofErr w:type="spellStart"/>
            <w:r>
              <w:rPr>
                <w:rFonts w:ascii="TimesNewRomanPSMT" w:hAnsi="TimesNewRomanPSMT"/>
                <w:sz w:val="20"/>
              </w:rPr>
              <w:t>redd</w:t>
            </w:r>
            <w:proofErr w:type="spellEnd"/>
            <w:r>
              <w:rPr>
                <w:rFonts w:ascii="TimesNewRomanPSMT" w:hAnsi="TimesNewRomanPSMT"/>
                <w:sz w:val="20"/>
              </w:rPr>
              <w:t xml:space="preserve"> protection level set</w:t>
            </w:r>
          </w:p>
        </w:tc>
        <w:tc>
          <w:tcPr>
            <w:tcW w:w="719" w:type="pct"/>
          </w:tcPr>
          <w:p w:rsidR="00E3232A" w:rsidRDefault="00E3232A" w:rsidP="006639EA">
            <w:pPr>
              <w:numPr>
                <w:ilvl w:val="0"/>
                <w:numId w:val="9"/>
              </w:numPr>
              <w:autoSpaceDE w:val="0"/>
              <w:autoSpaceDN w:val="0"/>
              <w:adjustRightInd w:val="0"/>
              <w:spacing w:after="80"/>
              <w:ind w:left="0" w:firstLine="0"/>
              <w:contextualSpacing/>
              <w:rPr>
                <w:rFonts w:ascii="TimesNewRomanPSMT" w:hAnsi="TimesNewRomanPSMT"/>
                <w:sz w:val="20"/>
              </w:rPr>
            </w:pPr>
            <w:r>
              <w:rPr>
                <w:rFonts w:ascii="TimesNewRomanPSMT" w:hAnsi="TimesNewRomanPSMT"/>
                <w:sz w:val="20"/>
                <w:u w:val="single"/>
              </w:rPr>
              <w:t>Bonneville</w:t>
            </w:r>
            <w:r w:rsidR="006639EA">
              <w:rPr>
                <w:rFonts w:ascii="TimesNewRomanPSMT" w:hAnsi="TimesNewRomanPSMT"/>
                <w:sz w:val="20"/>
                <w:u w:val="single"/>
              </w:rPr>
              <w:t xml:space="preserve">: </w:t>
            </w:r>
            <w:r>
              <w:rPr>
                <w:rFonts w:ascii="TimesNewRomanPSMT" w:hAnsi="TimesNewRomanPSMT"/>
                <w:sz w:val="20"/>
              </w:rPr>
              <w:t xml:space="preserve">Determine winter/spring chum </w:t>
            </w:r>
            <w:proofErr w:type="spellStart"/>
            <w:r w:rsidR="0005656A">
              <w:rPr>
                <w:rFonts w:ascii="TimesNewRomanPSMT" w:hAnsi="TimesNewRomanPSMT"/>
                <w:sz w:val="20"/>
              </w:rPr>
              <w:t>redd</w:t>
            </w:r>
            <w:proofErr w:type="spellEnd"/>
            <w:r w:rsidR="00483840">
              <w:rPr>
                <w:rFonts w:ascii="TimesNewRomanPSMT" w:hAnsi="TimesNewRomanPSMT"/>
                <w:sz w:val="20"/>
              </w:rPr>
              <w:t xml:space="preserve"> </w:t>
            </w:r>
            <w:r>
              <w:rPr>
                <w:rFonts w:ascii="TimesNewRomanPSMT" w:hAnsi="TimesNewRomanPSMT"/>
                <w:sz w:val="20"/>
              </w:rPr>
              <w:t>protection tailwater elevation</w:t>
            </w:r>
            <w:r w:rsidR="0005656A">
              <w:rPr>
                <w:rFonts w:ascii="TimesNewRomanPSMT" w:hAnsi="TimesNewRomanPSMT"/>
                <w:sz w:val="20"/>
              </w:rPr>
              <w:t>.</w:t>
            </w:r>
            <w:r>
              <w:rPr>
                <w:rFonts w:ascii="TimesNewRomanPSMT" w:hAnsi="TimesNewRomanPSMT"/>
                <w:sz w:val="20"/>
              </w:rPr>
              <w:t xml:space="preserve"> </w:t>
            </w:r>
          </w:p>
          <w:p w:rsidR="00E3232A" w:rsidRDefault="00E3232A" w:rsidP="006639EA">
            <w:pPr>
              <w:numPr>
                <w:ilvl w:val="0"/>
                <w:numId w:val="9"/>
              </w:numPr>
              <w:autoSpaceDE w:val="0"/>
              <w:autoSpaceDN w:val="0"/>
              <w:adjustRightInd w:val="0"/>
              <w:spacing w:after="80"/>
              <w:ind w:left="0" w:firstLine="0"/>
              <w:contextualSpacing/>
              <w:rPr>
                <w:rFonts w:ascii="TimesNewRomanPSMT" w:hAnsi="TimesNewRomanPSMT"/>
                <w:sz w:val="20"/>
              </w:rPr>
            </w:pPr>
            <w:r>
              <w:rPr>
                <w:rFonts w:ascii="TimesNewRomanPSMT" w:hAnsi="TimesNewRomanPSMT"/>
                <w:sz w:val="20"/>
              </w:rPr>
              <w:t xml:space="preserve">Determine </w:t>
            </w:r>
            <w:r w:rsidR="003C3D95">
              <w:rPr>
                <w:rFonts w:ascii="TimesNewRomanPSMT" w:hAnsi="TimesNewRomanPSMT"/>
                <w:sz w:val="20"/>
              </w:rPr>
              <w:t>FRM</w:t>
            </w:r>
            <w:r>
              <w:rPr>
                <w:rFonts w:ascii="TimesNewRomanPSMT" w:hAnsi="TimesNewRomanPSMT"/>
                <w:sz w:val="20"/>
              </w:rPr>
              <w:t xml:space="preserve"> and refill strategies, including any available </w:t>
            </w:r>
            <w:r w:rsidR="003C3D95">
              <w:rPr>
                <w:rFonts w:ascii="TimesNewRomanPSMT" w:hAnsi="TimesNewRomanPSMT"/>
                <w:sz w:val="20"/>
              </w:rPr>
              <w:t>FRM</w:t>
            </w:r>
            <w:r>
              <w:rPr>
                <w:rFonts w:ascii="TimesNewRomanPSMT" w:hAnsi="TimesNewRomanPSMT"/>
                <w:sz w:val="20"/>
              </w:rPr>
              <w:t xml:space="preserve"> shifts</w:t>
            </w:r>
          </w:p>
          <w:p w:rsidR="00E3232A" w:rsidRPr="003E085F" w:rsidRDefault="00E3232A" w:rsidP="006639EA">
            <w:pPr>
              <w:pStyle w:val="Header"/>
              <w:numPr>
                <w:ilvl w:val="0"/>
                <w:numId w:val="10"/>
              </w:numPr>
              <w:tabs>
                <w:tab w:val="clear" w:pos="4320"/>
                <w:tab w:val="clear" w:pos="8640"/>
              </w:tabs>
              <w:autoSpaceDE w:val="0"/>
              <w:autoSpaceDN w:val="0"/>
              <w:adjustRightInd w:val="0"/>
              <w:spacing w:after="80"/>
              <w:ind w:left="0" w:firstLine="0"/>
              <w:contextualSpacing/>
              <w:rPr>
                <w:rFonts w:ascii="TimesNewRomanPSMT" w:hAnsi="TimesNewRomanPSMT"/>
                <w:sz w:val="20"/>
              </w:rPr>
            </w:pPr>
            <w:r w:rsidRPr="003E085F">
              <w:rPr>
                <w:rFonts w:ascii="TimesNewRomanPSMT" w:hAnsi="TimesNewRomanPSMT"/>
                <w:sz w:val="20"/>
              </w:rPr>
              <w:t xml:space="preserve">Determine final April 10 objective based on FCEs from March Final WSF. </w:t>
            </w:r>
          </w:p>
          <w:p w:rsidR="00E3232A" w:rsidRPr="003E085F" w:rsidRDefault="007E0FBB" w:rsidP="006639EA">
            <w:pPr>
              <w:pStyle w:val="Header"/>
              <w:numPr>
                <w:ilvl w:val="0"/>
                <w:numId w:val="10"/>
              </w:numPr>
              <w:tabs>
                <w:tab w:val="clear" w:pos="4320"/>
                <w:tab w:val="clear" w:pos="8640"/>
              </w:tabs>
              <w:autoSpaceDE w:val="0"/>
              <w:autoSpaceDN w:val="0"/>
              <w:adjustRightInd w:val="0"/>
              <w:spacing w:after="80"/>
              <w:ind w:left="0" w:firstLine="0"/>
              <w:contextualSpacing/>
              <w:rPr>
                <w:rFonts w:ascii="TimesNewRomanPSMT" w:hAnsi="TimesNewRomanPSMT"/>
                <w:sz w:val="20"/>
              </w:rPr>
            </w:pPr>
            <w:r w:rsidRPr="007E0FBB">
              <w:rPr>
                <w:rFonts w:ascii="TimesNewRomanPSMT" w:hAnsi="TimesNewRomanPSMT"/>
                <w:sz w:val="20"/>
                <w:u w:val="single"/>
              </w:rPr>
              <w:t>Hungry Horse, Columbia Falls</w:t>
            </w:r>
            <w:r>
              <w:rPr>
                <w:rFonts w:ascii="TimesNewRomanPSMT" w:hAnsi="TimesNewRomanPSMT"/>
                <w:sz w:val="20"/>
              </w:rPr>
              <w:t xml:space="preserve">: </w:t>
            </w:r>
            <w:r w:rsidR="00E3232A" w:rsidRPr="003E085F">
              <w:rPr>
                <w:rFonts w:ascii="TimesNewRomanPSMT" w:hAnsi="TimesNewRomanPSMT"/>
                <w:sz w:val="20"/>
              </w:rPr>
              <w:t>Min flows set by April-August WSF</w:t>
            </w:r>
          </w:p>
          <w:p w:rsidR="00E3232A" w:rsidRPr="003E085F" w:rsidRDefault="00E3232A" w:rsidP="006639EA">
            <w:pPr>
              <w:pStyle w:val="Header"/>
              <w:numPr>
                <w:ilvl w:val="0"/>
                <w:numId w:val="10"/>
              </w:numPr>
              <w:tabs>
                <w:tab w:val="clear" w:pos="4320"/>
                <w:tab w:val="clear" w:pos="8640"/>
              </w:tabs>
              <w:autoSpaceDE w:val="0"/>
              <w:autoSpaceDN w:val="0"/>
              <w:adjustRightInd w:val="0"/>
              <w:spacing w:after="80"/>
              <w:ind w:left="0" w:firstLine="0"/>
              <w:contextualSpacing/>
              <w:rPr>
                <w:rFonts w:ascii="TimesNewRomanPSMT" w:hAnsi="TimesNewRomanPSMT"/>
                <w:sz w:val="20"/>
              </w:rPr>
            </w:pPr>
            <w:r w:rsidRPr="003E085F">
              <w:rPr>
                <w:rFonts w:ascii="TimesNewRomanPSMT" w:hAnsi="TimesNewRomanPSMT"/>
                <w:sz w:val="20"/>
              </w:rPr>
              <w:t xml:space="preserve">Begin discussing spring operations, spring transport </w:t>
            </w:r>
          </w:p>
          <w:p w:rsidR="00E3232A" w:rsidRPr="003E085F" w:rsidRDefault="00E3232A" w:rsidP="006639EA">
            <w:pPr>
              <w:pStyle w:val="Header"/>
              <w:numPr>
                <w:ilvl w:val="0"/>
                <w:numId w:val="10"/>
              </w:numPr>
              <w:tabs>
                <w:tab w:val="clear" w:pos="4320"/>
                <w:tab w:val="clear" w:pos="8640"/>
              </w:tabs>
              <w:autoSpaceDE w:val="0"/>
              <w:autoSpaceDN w:val="0"/>
              <w:adjustRightInd w:val="0"/>
              <w:spacing w:after="80"/>
              <w:ind w:left="0" w:firstLine="0"/>
              <w:contextualSpacing/>
              <w:rPr>
                <w:rFonts w:ascii="TimesNewRomanPSMT" w:hAnsi="TimesNewRomanPSMT"/>
                <w:sz w:val="20"/>
              </w:rPr>
            </w:pPr>
            <w:r w:rsidRPr="003E085F">
              <w:rPr>
                <w:rFonts w:ascii="TimesNewRomanPSMT" w:hAnsi="TimesNewRomanPSMT"/>
                <w:sz w:val="20"/>
              </w:rPr>
              <w:t xml:space="preserve">Begin discussing Hanford Reach operations </w:t>
            </w:r>
            <w:r w:rsidRPr="003E085F">
              <w:rPr>
                <w:rFonts w:ascii="TimesNewRomanPSMT" w:hAnsi="TimesNewRomanPSMT"/>
                <w:i/>
                <w:sz w:val="20"/>
              </w:rPr>
              <w:t>(non-BiOp action)</w:t>
            </w:r>
            <w:r w:rsidRPr="003E085F">
              <w:rPr>
                <w:rFonts w:ascii="TimesNewRomanPSMT" w:hAnsi="TimesNewRomanPSMT"/>
                <w:sz w:val="20"/>
              </w:rPr>
              <w:t xml:space="preserve"> in January </w:t>
            </w:r>
          </w:p>
          <w:p w:rsidR="00E3232A" w:rsidRPr="004E3020" w:rsidRDefault="003C655F" w:rsidP="006639EA">
            <w:pPr>
              <w:numPr>
                <w:ilvl w:val="0"/>
                <w:numId w:val="9"/>
              </w:numPr>
              <w:autoSpaceDE w:val="0"/>
              <w:autoSpaceDN w:val="0"/>
              <w:adjustRightInd w:val="0"/>
              <w:spacing w:after="80"/>
              <w:ind w:left="0" w:firstLine="0"/>
              <w:contextualSpacing/>
              <w:rPr>
                <w:rFonts w:ascii="TimesNewRomanPSMT" w:hAnsi="TimesNewRomanPSMT"/>
                <w:sz w:val="20"/>
              </w:rPr>
            </w:pPr>
            <w:r w:rsidRPr="003C655F">
              <w:rPr>
                <w:rFonts w:ascii="TimesNewRomanPSMT" w:hAnsi="TimesNewRomanPSMT"/>
                <w:iCs/>
                <w:sz w:val="20"/>
                <w:u w:val="single"/>
              </w:rPr>
              <w:t>Dworshak</w:t>
            </w:r>
            <w:r>
              <w:rPr>
                <w:rFonts w:ascii="TimesNewRomanPSMT" w:hAnsi="TimesNewRomanPSMT"/>
                <w:iCs/>
                <w:sz w:val="20"/>
              </w:rPr>
              <w:t xml:space="preserve">: </w:t>
            </w:r>
            <w:r w:rsidR="006639EA">
              <w:rPr>
                <w:rFonts w:ascii="TimesNewRomanPSMT" w:hAnsi="TimesNewRomanPSMT"/>
                <w:iCs/>
                <w:sz w:val="20"/>
              </w:rPr>
              <w:t>D</w:t>
            </w:r>
            <w:r w:rsidR="00E3232A">
              <w:rPr>
                <w:rFonts w:ascii="TimesNewRomanPSMT" w:hAnsi="TimesNewRomanPSMT"/>
                <w:iCs/>
                <w:sz w:val="20"/>
              </w:rPr>
              <w:t>etermine flexibility to operate above min flow and still reach spring refill targets</w:t>
            </w:r>
          </w:p>
          <w:p w:rsidR="00E3232A" w:rsidRDefault="00E3232A" w:rsidP="006639EA">
            <w:pPr>
              <w:numPr>
                <w:ilvl w:val="0"/>
                <w:numId w:val="9"/>
              </w:numPr>
              <w:autoSpaceDE w:val="0"/>
              <w:autoSpaceDN w:val="0"/>
              <w:adjustRightInd w:val="0"/>
              <w:spacing w:after="80"/>
              <w:ind w:left="0" w:firstLine="0"/>
              <w:contextualSpacing/>
              <w:rPr>
                <w:rFonts w:ascii="TimesNewRomanPSMT" w:hAnsi="TimesNewRomanPSMT"/>
                <w:sz w:val="20"/>
              </w:rPr>
            </w:pPr>
            <w:r>
              <w:rPr>
                <w:rFonts w:ascii="TimesNewRomanPSMT" w:hAnsi="TimesNewRomanPSMT"/>
                <w:iCs/>
                <w:sz w:val="20"/>
              </w:rPr>
              <w:t>Prepare</w:t>
            </w:r>
            <w:r>
              <w:rPr>
                <w:rFonts w:ascii="TimesNewRomanPSMT" w:hAnsi="TimesNewRomanPSMT"/>
                <w:i/>
                <w:sz w:val="20"/>
              </w:rPr>
              <w:t xml:space="preserve"> </w:t>
            </w:r>
            <w:r w:rsidRPr="004E3020">
              <w:rPr>
                <w:rFonts w:ascii="TimesNewRomanPSMT" w:hAnsi="TimesNewRomanPSMT"/>
                <w:iCs/>
                <w:sz w:val="20"/>
              </w:rPr>
              <w:t>ou</w:t>
            </w:r>
            <w:r>
              <w:rPr>
                <w:rFonts w:ascii="TimesNewRomanPSMT" w:hAnsi="TimesNewRomanPSMT"/>
                <w:sz w:val="20"/>
              </w:rPr>
              <w:t>tlook for meeting flow objectives</w:t>
            </w:r>
          </w:p>
          <w:p w:rsidR="00E3232A" w:rsidRDefault="00E3232A" w:rsidP="006639EA">
            <w:pPr>
              <w:numPr>
                <w:ilvl w:val="0"/>
                <w:numId w:val="9"/>
              </w:numPr>
              <w:autoSpaceDE w:val="0"/>
              <w:autoSpaceDN w:val="0"/>
              <w:adjustRightInd w:val="0"/>
              <w:ind w:left="0" w:firstLine="0"/>
              <w:contextualSpacing/>
              <w:rPr>
                <w:rFonts w:ascii="TimesNewRomanPSMT" w:hAnsi="TimesNewRomanPSMT"/>
                <w:sz w:val="20"/>
              </w:rPr>
            </w:pPr>
            <w:r w:rsidRPr="00540DA7">
              <w:rPr>
                <w:rFonts w:ascii="TimesNewRomanPSMT" w:hAnsi="TimesNewRomanPSMT"/>
                <w:sz w:val="20"/>
                <w:u w:val="single"/>
              </w:rPr>
              <w:t>Libby:</w:t>
            </w:r>
            <w:r w:rsidRPr="00540DA7">
              <w:rPr>
                <w:rFonts w:ascii="TimesNewRomanPSMT" w:hAnsi="TimesNewRomanPSMT"/>
                <w:sz w:val="20"/>
              </w:rPr>
              <w:t xml:space="preserve"> Determine end of Dec </w:t>
            </w:r>
            <w:r w:rsidR="003C3D95">
              <w:rPr>
                <w:rFonts w:ascii="TimesNewRomanPSMT" w:hAnsi="TimesNewRomanPSMT"/>
                <w:sz w:val="20"/>
              </w:rPr>
              <w:t>FRM</w:t>
            </w:r>
            <w:r w:rsidRPr="00540DA7">
              <w:rPr>
                <w:rFonts w:ascii="TimesNewRomanPSMT" w:hAnsi="TimesNewRomanPSMT"/>
                <w:sz w:val="20"/>
              </w:rPr>
              <w:t xml:space="preserve"> </w:t>
            </w:r>
            <w:proofErr w:type="spellStart"/>
            <w:r w:rsidRPr="00540DA7">
              <w:rPr>
                <w:rFonts w:ascii="TimesNewRomanPSMT" w:hAnsi="TimesNewRomanPSMT"/>
                <w:sz w:val="20"/>
              </w:rPr>
              <w:lastRenderedPageBreak/>
              <w:t>elev</w:t>
            </w:r>
            <w:proofErr w:type="spellEnd"/>
            <w:r w:rsidRPr="00540DA7">
              <w:rPr>
                <w:rFonts w:ascii="TimesNewRomanPSMT" w:hAnsi="TimesNewRomanPSMT"/>
                <w:sz w:val="20"/>
              </w:rPr>
              <w:t xml:space="preserve"> using Corps Dec </w:t>
            </w:r>
            <w:r w:rsidR="003C655F">
              <w:rPr>
                <w:rFonts w:ascii="TimesNewRomanPSMT" w:hAnsi="TimesNewRomanPSMT"/>
                <w:sz w:val="20"/>
              </w:rPr>
              <w:t xml:space="preserve">WSF </w:t>
            </w:r>
          </w:p>
          <w:p w:rsidR="003C655F" w:rsidRPr="00540DA7" w:rsidRDefault="003C655F" w:rsidP="006639EA">
            <w:pPr>
              <w:autoSpaceDE w:val="0"/>
              <w:autoSpaceDN w:val="0"/>
              <w:adjustRightInd w:val="0"/>
              <w:contextualSpacing/>
              <w:rPr>
                <w:rFonts w:ascii="TimesNewRomanPSMT" w:hAnsi="TimesNewRomanPSMT"/>
                <w:sz w:val="20"/>
              </w:rPr>
            </w:pPr>
          </w:p>
          <w:p w:rsidR="00E3232A" w:rsidRPr="00540DA7" w:rsidRDefault="00E3232A" w:rsidP="006639EA">
            <w:pPr>
              <w:numPr>
                <w:ilvl w:val="0"/>
                <w:numId w:val="9"/>
              </w:numPr>
              <w:autoSpaceDE w:val="0"/>
              <w:autoSpaceDN w:val="0"/>
              <w:adjustRightInd w:val="0"/>
              <w:ind w:left="0" w:firstLine="0"/>
              <w:contextualSpacing/>
              <w:rPr>
                <w:rFonts w:ascii="TimesNewRomanPSMT" w:hAnsi="TimesNewRomanPSMT"/>
                <w:sz w:val="20"/>
                <w:u w:val="single"/>
              </w:rPr>
            </w:pPr>
            <w:r w:rsidRPr="00540DA7">
              <w:rPr>
                <w:rFonts w:ascii="TimesNewRomanPSMT" w:hAnsi="TimesNewRomanPSMT"/>
                <w:sz w:val="20"/>
                <w:u w:val="single"/>
              </w:rPr>
              <w:t>Grand Coulee</w:t>
            </w:r>
            <w:r w:rsidRPr="003C655F">
              <w:rPr>
                <w:rFonts w:ascii="TimesNewRomanPSMT" w:hAnsi="TimesNewRomanPSMT"/>
                <w:sz w:val="20"/>
              </w:rPr>
              <w:t>:</w:t>
            </w:r>
            <w:r w:rsidRPr="00540DA7">
              <w:rPr>
                <w:rFonts w:ascii="TimesNewRomanPSMT" w:hAnsi="TimesNewRomanPSMT"/>
                <w:sz w:val="20"/>
                <w:u w:val="single"/>
              </w:rPr>
              <w:t xml:space="preserve"> </w:t>
            </w:r>
          </w:p>
          <w:p w:rsidR="00E3232A" w:rsidRPr="003E085F" w:rsidRDefault="00E3232A" w:rsidP="006639EA">
            <w:pPr>
              <w:pStyle w:val="BodyText"/>
            </w:pPr>
            <w:r w:rsidRPr="003E085F">
              <w:rPr>
                <w:color w:val="auto"/>
                <w:u w:val="none"/>
              </w:rPr>
              <w:t xml:space="preserve">Use March final </w:t>
            </w:r>
            <w:r w:rsidR="003C655F">
              <w:rPr>
                <w:color w:val="auto"/>
                <w:u w:val="none"/>
              </w:rPr>
              <w:t>WSF</w:t>
            </w:r>
            <w:r w:rsidRPr="003E085F">
              <w:rPr>
                <w:color w:val="auto"/>
                <w:u w:val="none"/>
              </w:rPr>
              <w:t xml:space="preserve"> at The </w:t>
            </w:r>
            <w:proofErr w:type="spellStart"/>
            <w:r w:rsidRPr="003E085F">
              <w:rPr>
                <w:color w:val="auto"/>
                <w:u w:val="none"/>
              </w:rPr>
              <w:t>Dalles</w:t>
            </w:r>
            <w:proofErr w:type="spellEnd"/>
            <w:r w:rsidRPr="003E085F">
              <w:rPr>
                <w:color w:val="auto"/>
                <w:u w:val="none"/>
              </w:rPr>
              <w:t xml:space="preserve"> Apr</w:t>
            </w:r>
            <w:r w:rsidR="003C655F">
              <w:rPr>
                <w:color w:val="auto"/>
                <w:u w:val="none"/>
              </w:rPr>
              <w:t>-</w:t>
            </w:r>
            <w:r w:rsidRPr="003E085F">
              <w:rPr>
                <w:color w:val="auto"/>
                <w:u w:val="none"/>
              </w:rPr>
              <w:t xml:space="preserve">Sep to determine if Lake Roosevelt Inc Storage draft is 82.5 KAF or 132.5 </w:t>
            </w:r>
            <w:proofErr w:type="spellStart"/>
            <w:r w:rsidRPr="003E085F">
              <w:rPr>
                <w:color w:val="auto"/>
                <w:u w:val="none"/>
              </w:rPr>
              <w:t>Kaf</w:t>
            </w:r>
            <w:proofErr w:type="spellEnd"/>
            <w:r w:rsidRPr="003E085F">
              <w:rPr>
                <w:color w:val="auto"/>
                <w:u w:val="none"/>
              </w:rPr>
              <w:t xml:space="preserve"> (section 7.5.1) </w:t>
            </w:r>
          </w:p>
        </w:tc>
        <w:tc>
          <w:tcPr>
            <w:tcW w:w="681" w:type="pct"/>
          </w:tcPr>
          <w:p w:rsidR="00E3232A" w:rsidRDefault="00E3232A" w:rsidP="006639EA">
            <w:pPr>
              <w:numPr>
                <w:ilvl w:val="0"/>
                <w:numId w:val="11"/>
              </w:numPr>
              <w:autoSpaceDE w:val="0"/>
              <w:autoSpaceDN w:val="0"/>
              <w:adjustRightInd w:val="0"/>
              <w:spacing w:after="80"/>
              <w:ind w:left="0" w:firstLine="0"/>
              <w:rPr>
                <w:rFonts w:ascii="TimesNewRomanPSMT" w:hAnsi="TimesNewRomanPSMT"/>
                <w:sz w:val="20"/>
              </w:rPr>
            </w:pPr>
            <w:r>
              <w:rPr>
                <w:rFonts w:ascii="TimesNewRomanPSMT" w:hAnsi="TimesNewRomanPSMT"/>
                <w:sz w:val="20"/>
              </w:rPr>
              <w:lastRenderedPageBreak/>
              <w:t xml:space="preserve">Spring flow objectives set by April final </w:t>
            </w:r>
            <w:r w:rsidR="0030549A">
              <w:rPr>
                <w:rFonts w:ascii="TimesNewRomanPSMT" w:hAnsi="TimesNewRomanPSMT"/>
                <w:sz w:val="20"/>
              </w:rPr>
              <w:t>WSFs</w:t>
            </w:r>
          </w:p>
          <w:p w:rsidR="00E3232A" w:rsidRDefault="00E3232A" w:rsidP="006639EA">
            <w:pPr>
              <w:numPr>
                <w:ilvl w:val="0"/>
                <w:numId w:val="11"/>
              </w:numPr>
              <w:autoSpaceDE w:val="0"/>
              <w:autoSpaceDN w:val="0"/>
              <w:adjustRightInd w:val="0"/>
              <w:spacing w:after="80"/>
              <w:ind w:left="0" w:firstLine="0"/>
              <w:rPr>
                <w:rFonts w:ascii="TimesNewRomanPSMT" w:hAnsi="TimesNewRomanPSMT"/>
                <w:sz w:val="20"/>
              </w:rPr>
            </w:pPr>
            <w:r>
              <w:rPr>
                <w:rFonts w:ascii="TimesNewRomanPSMT" w:hAnsi="TimesNewRomanPSMT"/>
                <w:sz w:val="20"/>
              </w:rPr>
              <w:t>Determine spring flow management strategy including priority for refill</w:t>
            </w:r>
          </w:p>
          <w:p w:rsidR="00E3232A" w:rsidRDefault="007E0FBB" w:rsidP="006639EA">
            <w:pPr>
              <w:numPr>
                <w:ilvl w:val="0"/>
                <w:numId w:val="11"/>
              </w:numPr>
              <w:autoSpaceDE w:val="0"/>
              <w:autoSpaceDN w:val="0"/>
              <w:adjustRightInd w:val="0"/>
              <w:spacing w:after="80"/>
              <w:ind w:left="0" w:firstLine="0"/>
              <w:rPr>
                <w:rFonts w:ascii="TimesNewRomanPSMT" w:hAnsi="TimesNewRomanPSMT"/>
                <w:sz w:val="20"/>
              </w:rPr>
            </w:pPr>
            <w:r w:rsidRPr="007E0FBB">
              <w:rPr>
                <w:rFonts w:ascii="TimesNewRomanPSMT" w:hAnsi="TimesNewRomanPSMT"/>
                <w:sz w:val="20"/>
                <w:u w:val="single"/>
              </w:rPr>
              <w:t xml:space="preserve">Lower </w:t>
            </w:r>
            <w:r w:rsidRPr="007E0FBB">
              <w:rPr>
                <w:rFonts w:ascii="TimesNewRomanPSMT" w:hAnsi="TimesNewRomanPSMT"/>
                <w:sz w:val="20"/>
                <w:u w:val="single"/>
              </w:rPr>
              <w:br/>
              <w:t>Snake Projects</w:t>
            </w:r>
            <w:r>
              <w:rPr>
                <w:rFonts w:ascii="TimesNewRomanPSMT" w:hAnsi="TimesNewRomanPSMT"/>
                <w:sz w:val="20"/>
              </w:rPr>
              <w:t xml:space="preserve">: </w:t>
            </w:r>
            <w:r w:rsidR="00E3232A">
              <w:rPr>
                <w:rFonts w:ascii="TimesNewRomanPSMT" w:hAnsi="TimesNewRomanPSMT"/>
                <w:sz w:val="20"/>
              </w:rPr>
              <w:t xml:space="preserve">Determine Juvenile Fish Transport Operations </w:t>
            </w:r>
          </w:p>
          <w:p w:rsidR="00E3232A" w:rsidRPr="00985CFE" w:rsidRDefault="003C655F" w:rsidP="006639EA">
            <w:pPr>
              <w:numPr>
                <w:ilvl w:val="0"/>
                <w:numId w:val="11"/>
              </w:numPr>
              <w:autoSpaceDE w:val="0"/>
              <w:autoSpaceDN w:val="0"/>
              <w:adjustRightInd w:val="0"/>
              <w:spacing w:after="80"/>
              <w:ind w:left="0" w:firstLine="0"/>
              <w:rPr>
                <w:rFonts w:ascii="TimesNewRomanPSMT" w:hAnsi="TimesNewRomanPSMT" w:cs="TimesNewRomanPSMT"/>
                <w:sz w:val="22"/>
                <w:szCs w:val="22"/>
              </w:rPr>
            </w:pPr>
            <w:r w:rsidRPr="007E0FBB">
              <w:rPr>
                <w:rFonts w:ascii="TimesNewRomanPSMT" w:hAnsi="TimesNewRomanPSMT"/>
                <w:sz w:val="20"/>
                <w:u w:val="single"/>
              </w:rPr>
              <w:t xml:space="preserve">Lower </w:t>
            </w:r>
            <w:r w:rsidRPr="007E0FBB">
              <w:rPr>
                <w:rFonts w:ascii="TimesNewRomanPSMT" w:hAnsi="TimesNewRomanPSMT"/>
                <w:sz w:val="20"/>
                <w:u w:val="single"/>
              </w:rPr>
              <w:br/>
              <w:t>Snake Projects</w:t>
            </w:r>
            <w:r>
              <w:rPr>
                <w:rFonts w:ascii="TimesNewRomanPSMT" w:hAnsi="TimesNewRomanPSMT"/>
                <w:sz w:val="20"/>
              </w:rPr>
              <w:t xml:space="preserve">: </w:t>
            </w:r>
            <w:r w:rsidR="0030549A">
              <w:rPr>
                <w:rFonts w:ascii="TimesNewRomanPSMT" w:hAnsi="TimesNewRomanPSMT"/>
                <w:sz w:val="20"/>
              </w:rPr>
              <w:t>Apr 3 begin</w:t>
            </w:r>
            <w:r w:rsidR="00E3232A">
              <w:rPr>
                <w:rFonts w:ascii="TimesNewRomanPSMT" w:hAnsi="TimesNewRomanPSMT"/>
                <w:sz w:val="20"/>
              </w:rPr>
              <w:t xml:space="preserve"> Minimum Operating Pool (MOP)</w:t>
            </w:r>
          </w:p>
          <w:p w:rsidR="00E3232A" w:rsidRPr="00FD3344" w:rsidRDefault="00E3232A" w:rsidP="006639EA">
            <w:pPr>
              <w:numPr>
                <w:ilvl w:val="0"/>
                <w:numId w:val="11"/>
              </w:numPr>
              <w:autoSpaceDE w:val="0"/>
              <w:autoSpaceDN w:val="0"/>
              <w:adjustRightInd w:val="0"/>
              <w:spacing w:after="80"/>
              <w:ind w:left="0" w:firstLine="0"/>
              <w:rPr>
                <w:rFonts w:ascii="TimesNewRomanPSMT" w:hAnsi="TimesNewRomanPSMT" w:cs="TimesNewRomanPSMT"/>
                <w:sz w:val="20"/>
                <w:szCs w:val="20"/>
              </w:rPr>
            </w:pPr>
            <w:r w:rsidRPr="00FD3344">
              <w:rPr>
                <w:rFonts w:ascii="TimesNewRomanPSMT" w:hAnsi="TimesNewRomanPSMT"/>
                <w:sz w:val="20"/>
                <w:szCs w:val="20"/>
                <w:u w:val="single"/>
              </w:rPr>
              <w:t>John Day</w:t>
            </w:r>
            <w:r w:rsidRPr="0030549A">
              <w:rPr>
                <w:rFonts w:ascii="TimesNewRomanPSMT" w:hAnsi="TimesNewRomanPSMT"/>
                <w:sz w:val="20"/>
                <w:szCs w:val="20"/>
              </w:rPr>
              <w:t xml:space="preserve">: </w:t>
            </w:r>
            <w:r w:rsidR="0030549A">
              <w:rPr>
                <w:rFonts w:ascii="TimesNewRomanPSMT" w:hAnsi="TimesNewRomanPSMT"/>
                <w:sz w:val="20"/>
                <w:szCs w:val="20"/>
              </w:rPr>
              <w:t xml:space="preserve">Apr 10 </w:t>
            </w:r>
            <w:r w:rsidRPr="00FD3344">
              <w:rPr>
                <w:rFonts w:ascii="TimesNewRomanPSMT" w:hAnsi="TimesNewRomanPSMT"/>
                <w:sz w:val="20"/>
                <w:szCs w:val="20"/>
              </w:rPr>
              <w:t xml:space="preserve">begin operating </w:t>
            </w:r>
            <w:proofErr w:type="spellStart"/>
            <w:r w:rsidR="0030549A">
              <w:rPr>
                <w:rFonts w:ascii="TimesNewRomanPSMT" w:hAnsi="TimesNewRomanPSMT"/>
                <w:sz w:val="20"/>
                <w:szCs w:val="20"/>
              </w:rPr>
              <w:t>forebay</w:t>
            </w:r>
            <w:proofErr w:type="spellEnd"/>
            <w:r w:rsidR="0030549A">
              <w:rPr>
                <w:rFonts w:ascii="TimesNewRomanPSMT" w:hAnsi="TimesNewRomanPSMT"/>
                <w:sz w:val="20"/>
                <w:szCs w:val="20"/>
              </w:rPr>
              <w:t xml:space="preserve"> </w:t>
            </w:r>
            <w:r w:rsidRPr="00FD3344">
              <w:rPr>
                <w:rFonts w:ascii="TimesNewRomanPSMT" w:hAnsi="TimesNewRomanPSMT"/>
                <w:sz w:val="20"/>
                <w:szCs w:val="20"/>
              </w:rPr>
              <w:t xml:space="preserve">between </w:t>
            </w:r>
            <w:r w:rsidR="0030549A">
              <w:rPr>
                <w:rFonts w:ascii="TimesNewRomanPSMT" w:hAnsi="TimesNewRomanPSMT" w:cs="TimesNewRomanPSMT"/>
                <w:sz w:val="20"/>
                <w:szCs w:val="20"/>
              </w:rPr>
              <w:t>262.5’-</w:t>
            </w:r>
            <w:r w:rsidRPr="00FD3344">
              <w:rPr>
                <w:rFonts w:ascii="TimesNewRomanPSMT" w:hAnsi="TimesNewRomanPSMT" w:cs="TimesNewRomanPSMT"/>
                <w:sz w:val="20"/>
                <w:szCs w:val="20"/>
              </w:rPr>
              <w:t>264.0</w:t>
            </w:r>
            <w:r w:rsidR="0030549A">
              <w:rPr>
                <w:rFonts w:ascii="TimesNewRomanPSMT" w:hAnsi="TimesNewRomanPSMT" w:cs="TimesNewRomanPSMT"/>
                <w:sz w:val="20"/>
                <w:szCs w:val="20"/>
              </w:rPr>
              <w:t>’</w:t>
            </w:r>
            <w:r w:rsidRPr="00FD3344">
              <w:rPr>
                <w:rFonts w:ascii="TimesNewRomanPSMT" w:hAnsi="TimesNewRomanPSMT" w:cs="TimesNewRomanPSMT"/>
                <w:sz w:val="20"/>
                <w:szCs w:val="20"/>
              </w:rPr>
              <w:t xml:space="preserve"> </w:t>
            </w:r>
          </w:p>
          <w:p w:rsidR="00E3232A" w:rsidRDefault="00E3232A" w:rsidP="006639EA">
            <w:pPr>
              <w:numPr>
                <w:ilvl w:val="0"/>
                <w:numId w:val="11"/>
              </w:numPr>
              <w:autoSpaceDE w:val="0"/>
              <w:autoSpaceDN w:val="0"/>
              <w:adjustRightInd w:val="0"/>
              <w:spacing w:after="80"/>
              <w:ind w:left="0" w:firstLine="0"/>
              <w:rPr>
                <w:rFonts w:ascii="TimesNewRomanPSMT" w:hAnsi="TimesNewRomanPSMT"/>
                <w:sz w:val="20"/>
              </w:rPr>
            </w:pPr>
            <w:r>
              <w:rPr>
                <w:rFonts w:ascii="TimesNewRomanPSMT" w:hAnsi="TimesNewRomanPSMT"/>
                <w:sz w:val="20"/>
              </w:rPr>
              <w:t xml:space="preserve">Determine refill start date based on </w:t>
            </w:r>
            <w:proofErr w:type="spellStart"/>
            <w:r>
              <w:rPr>
                <w:rFonts w:ascii="TimesNewRomanPSMT" w:hAnsi="TimesNewRomanPSMT"/>
                <w:sz w:val="20"/>
              </w:rPr>
              <w:t>streamflow</w:t>
            </w:r>
            <w:proofErr w:type="spellEnd"/>
            <w:r>
              <w:rPr>
                <w:rFonts w:ascii="TimesNewRomanPSMT" w:hAnsi="TimesNewRomanPSMT"/>
                <w:sz w:val="20"/>
              </w:rPr>
              <w:t xml:space="preserve"> forecast to exceed Initial Control Flow at The </w:t>
            </w:r>
            <w:proofErr w:type="spellStart"/>
            <w:r>
              <w:rPr>
                <w:rFonts w:ascii="TimesNewRomanPSMT" w:hAnsi="TimesNewRomanPSMT"/>
                <w:sz w:val="20"/>
              </w:rPr>
              <w:t>Dalles</w:t>
            </w:r>
            <w:proofErr w:type="spellEnd"/>
          </w:p>
          <w:p w:rsidR="00E3232A" w:rsidRDefault="00E3232A" w:rsidP="006639EA">
            <w:pPr>
              <w:numPr>
                <w:ilvl w:val="0"/>
                <w:numId w:val="11"/>
              </w:numPr>
              <w:autoSpaceDE w:val="0"/>
              <w:autoSpaceDN w:val="0"/>
              <w:adjustRightInd w:val="0"/>
              <w:spacing w:after="80"/>
              <w:ind w:left="0" w:firstLine="0"/>
              <w:rPr>
                <w:rFonts w:ascii="TimesNewRomanPSMT" w:hAnsi="TimesNewRomanPSMT"/>
                <w:sz w:val="20"/>
              </w:rPr>
            </w:pPr>
            <w:r>
              <w:rPr>
                <w:rFonts w:ascii="TimesNewRomanPSMT" w:hAnsi="TimesNewRomanPSMT"/>
                <w:sz w:val="20"/>
                <w:u w:val="single"/>
              </w:rPr>
              <w:t>Libby, Hungry Horse:</w:t>
            </w:r>
            <w:r>
              <w:rPr>
                <w:rFonts w:ascii="TimesNewRomanPSMT" w:hAnsi="TimesNewRomanPSMT"/>
                <w:sz w:val="20"/>
              </w:rPr>
              <w:t xml:space="preserve"> If required, use April </w:t>
            </w:r>
            <w:r w:rsidR="0030549A">
              <w:rPr>
                <w:rFonts w:ascii="TimesNewRomanPSMT" w:hAnsi="TimesNewRomanPSMT"/>
                <w:sz w:val="20"/>
              </w:rPr>
              <w:t>WSF</w:t>
            </w:r>
            <w:r>
              <w:rPr>
                <w:rFonts w:ascii="TimesNewRomanPSMT" w:hAnsi="TimesNewRomanPSMT"/>
                <w:sz w:val="20"/>
              </w:rPr>
              <w:t xml:space="preserve"> to determine VARQ refill flows</w:t>
            </w:r>
          </w:p>
          <w:p w:rsidR="00E3232A" w:rsidRDefault="003C655F" w:rsidP="006639EA">
            <w:pPr>
              <w:numPr>
                <w:ilvl w:val="0"/>
                <w:numId w:val="11"/>
              </w:numPr>
              <w:autoSpaceDE w:val="0"/>
              <w:autoSpaceDN w:val="0"/>
              <w:adjustRightInd w:val="0"/>
              <w:spacing w:after="80"/>
              <w:ind w:left="0" w:firstLine="0"/>
              <w:rPr>
                <w:rFonts w:ascii="TimesNewRomanPSMT" w:hAnsi="TimesNewRomanPSMT"/>
                <w:sz w:val="20"/>
              </w:rPr>
            </w:pPr>
            <w:r w:rsidRPr="003C655F">
              <w:rPr>
                <w:rFonts w:ascii="TimesNewRomanPSMT" w:hAnsi="TimesNewRomanPSMT"/>
                <w:sz w:val="20"/>
                <w:u w:val="single"/>
              </w:rPr>
              <w:t>Storage Projects</w:t>
            </w:r>
            <w:r>
              <w:rPr>
                <w:rFonts w:ascii="TimesNewRomanPSMT" w:hAnsi="TimesNewRomanPSMT"/>
                <w:sz w:val="20"/>
              </w:rPr>
              <w:t xml:space="preserve">: </w:t>
            </w:r>
            <w:r w:rsidR="00E3232A" w:rsidRPr="00D406DE">
              <w:rPr>
                <w:rFonts w:ascii="TimesNewRomanPSMT" w:hAnsi="TimesNewRomanPSMT"/>
                <w:sz w:val="20"/>
              </w:rPr>
              <w:t xml:space="preserve">When not </w:t>
            </w:r>
            <w:r w:rsidR="006639EA">
              <w:rPr>
                <w:rFonts w:ascii="TimesNewRomanPSMT" w:hAnsi="TimesNewRomanPSMT"/>
                <w:sz w:val="20"/>
              </w:rPr>
              <w:t>at</w:t>
            </w:r>
            <w:r>
              <w:rPr>
                <w:rFonts w:ascii="TimesNewRomanPSMT" w:hAnsi="TimesNewRomanPSMT"/>
                <w:sz w:val="20"/>
              </w:rPr>
              <w:t xml:space="preserve"> min </w:t>
            </w:r>
            <w:r>
              <w:rPr>
                <w:rFonts w:ascii="TimesNewRomanPSMT" w:hAnsi="TimesNewRomanPSMT"/>
                <w:sz w:val="20"/>
              </w:rPr>
              <w:lastRenderedPageBreak/>
              <w:t>flows, operate</w:t>
            </w:r>
            <w:r w:rsidR="00E3232A" w:rsidRPr="00D406DE">
              <w:rPr>
                <w:rFonts w:ascii="TimesNewRomanPSMT" w:hAnsi="TimesNewRomanPSMT"/>
                <w:sz w:val="20"/>
              </w:rPr>
              <w:t xml:space="preserve"> to upper </w:t>
            </w:r>
            <w:r w:rsidR="003C3D95">
              <w:rPr>
                <w:rFonts w:ascii="TimesNewRomanPSMT" w:hAnsi="TimesNewRomanPSMT"/>
                <w:sz w:val="20"/>
              </w:rPr>
              <w:t>FRM</w:t>
            </w:r>
            <w:r w:rsidR="00E3232A" w:rsidRPr="00D406DE">
              <w:rPr>
                <w:rFonts w:ascii="TimesNewRomanPSMT" w:hAnsi="TimesNewRomanPSMT"/>
                <w:sz w:val="20"/>
              </w:rPr>
              <w:t xml:space="preserve"> elevation on or about April 10 (exact date determined </w:t>
            </w:r>
            <w:r>
              <w:rPr>
                <w:rFonts w:ascii="TimesNewRomanPSMT" w:hAnsi="TimesNewRomanPSMT"/>
                <w:sz w:val="20"/>
              </w:rPr>
              <w:t>by</w:t>
            </w:r>
            <w:r w:rsidR="00E3232A" w:rsidRPr="00D406DE">
              <w:rPr>
                <w:rFonts w:ascii="TimesNewRomanPSMT" w:hAnsi="TimesNewRomanPSMT"/>
                <w:sz w:val="20"/>
              </w:rPr>
              <w:t xml:space="preserve"> in-</w:t>
            </w:r>
            <w:r w:rsidR="00E3232A">
              <w:rPr>
                <w:rFonts w:ascii="TimesNewRomanPSMT" w:hAnsi="TimesNewRomanPSMT"/>
                <w:sz w:val="20"/>
              </w:rPr>
              <w:t>season management)</w:t>
            </w:r>
          </w:p>
        </w:tc>
        <w:tc>
          <w:tcPr>
            <w:tcW w:w="717" w:type="pct"/>
          </w:tcPr>
          <w:p w:rsidR="00E3232A" w:rsidRDefault="00E3232A" w:rsidP="006639EA">
            <w:pPr>
              <w:numPr>
                <w:ilvl w:val="0"/>
                <w:numId w:val="11"/>
              </w:numPr>
              <w:autoSpaceDE w:val="0"/>
              <w:autoSpaceDN w:val="0"/>
              <w:adjustRightInd w:val="0"/>
              <w:spacing w:after="80"/>
              <w:ind w:left="0" w:firstLine="0"/>
              <w:rPr>
                <w:rFonts w:ascii="TimesNewRomanPSMT" w:hAnsi="TimesNewRomanPSMT"/>
                <w:sz w:val="20"/>
              </w:rPr>
            </w:pPr>
            <w:r>
              <w:rPr>
                <w:rFonts w:ascii="TimesNewRomanPSMT" w:hAnsi="TimesNewRomanPSMT"/>
                <w:sz w:val="20"/>
                <w:u w:val="single"/>
              </w:rPr>
              <w:lastRenderedPageBreak/>
              <w:t>Libby:</w:t>
            </w:r>
            <w:r>
              <w:rPr>
                <w:rFonts w:ascii="TimesNewRomanPSMT" w:hAnsi="TimesNewRomanPSMT"/>
                <w:iCs/>
                <w:sz w:val="20"/>
              </w:rPr>
              <w:t xml:space="preserve"> </w:t>
            </w:r>
            <w:r>
              <w:rPr>
                <w:rFonts w:ascii="TimesNewRomanPSMT" w:hAnsi="TimesNewRomanPSMT"/>
                <w:sz w:val="20"/>
              </w:rPr>
              <w:t xml:space="preserve">Evaluate likely tier for sturgeon volume using </w:t>
            </w:r>
            <w:r>
              <w:rPr>
                <w:sz w:val="20"/>
              </w:rPr>
              <w:t xml:space="preserve">May </w:t>
            </w:r>
            <w:r w:rsidR="0030549A">
              <w:rPr>
                <w:sz w:val="20"/>
              </w:rPr>
              <w:t>WSF</w:t>
            </w:r>
            <w:r>
              <w:rPr>
                <w:sz w:val="20"/>
              </w:rPr>
              <w:t>.  Regional tech</w:t>
            </w:r>
            <w:r w:rsidR="003C655F">
              <w:rPr>
                <w:sz w:val="20"/>
              </w:rPr>
              <w:t xml:space="preserve">nical team recommends shape, </w:t>
            </w:r>
            <w:r>
              <w:rPr>
                <w:sz w:val="20"/>
              </w:rPr>
              <w:t>timing of sturgeon pulse</w:t>
            </w:r>
            <w:r>
              <w:rPr>
                <w:rFonts w:ascii="TimesNewRomanPSMT" w:hAnsi="TimesNewRomanPSMT"/>
                <w:sz w:val="20"/>
              </w:rPr>
              <w:t>.</w:t>
            </w:r>
          </w:p>
          <w:p w:rsidR="00E3232A" w:rsidRPr="00ED6C78" w:rsidRDefault="00E3232A" w:rsidP="006639EA">
            <w:pPr>
              <w:numPr>
                <w:ilvl w:val="0"/>
                <w:numId w:val="11"/>
              </w:numPr>
              <w:autoSpaceDE w:val="0"/>
              <w:autoSpaceDN w:val="0"/>
              <w:adjustRightInd w:val="0"/>
              <w:spacing w:after="80"/>
              <w:ind w:left="0" w:firstLine="0"/>
              <w:rPr>
                <w:rFonts w:ascii="TimesNewRomanPSMT" w:hAnsi="TimesNewRomanPSMT"/>
                <w:sz w:val="20"/>
              </w:rPr>
            </w:pPr>
            <w:r w:rsidRPr="00ED6C78">
              <w:rPr>
                <w:rFonts w:ascii="TimesNewRomanPSMT" w:hAnsi="TimesNewRomanPSMT"/>
                <w:sz w:val="20"/>
                <w:u w:val="single"/>
              </w:rPr>
              <w:t>Libby</w:t>
            </w:r>
            <w:r>
              <w:rPr>
                <w:rFonts w:ascii="TimesNewRomanPSMT" w:hAnsi="TimesNewRomanPSMT"/>
                <w:sz w:val="20"/>
              </w:rPr>
              <w:t xml:space="preserve">: </w:t>
            </w:r>
            <w:r w:rsidR="003C655F">
              <w:rPr>
                <w:sz w:val="20"/>
              </w:rPr>
              <w:t xml:space="preserve">minimum outflow is 6 kcfs for bull trout from </w:t>
            </w:r>
            <w:r>
              <w:rPr>
                <w:sz w:val="20"/>
              </w:rPr>
              <w:t xml:space="preserve">May 15 until sturgeon </w:t>
            </w:r>
            <w:r w:rsidR="0030549A">
              <w:rPr>
                <w:sz w:val="20"/>
              </w:rPr>
              <w:t>op</w:t>
            </w:r>
            <w:r>
              <w:rPr>
                <w:sz w:val="20"/>
              </w:rPr>
              <w:t xml:space="preserve"> begins </w:t>
            </w:r>
          </w:p>
          <w:p w:rsidR="00E3232A" w:rsidRPr="00BD5FFD" w:rsidRDefault="00E3232A" w:rsidP="006639EA">
            <w:pPr>
              <w:numPr>
                <w:ilvl w:val="0"/>
                <w:numId w:val="25"/>
              </w:numPr>
              <w:tabs>
                <w:tab w:val="clear" w:pos="360"/>
                <w:tab w:val="num" w:pos="197"/>
              </w:tabs>
              <w:autoSpaceDE w:val="0"/>
              <w:autoSpaceDN w:val="0"/>
              <w:adjustRightInd w:val="0"/>
              <w:spacing w:after="80"/>
              <w:ind w:left="0" w:firstLine="0"/>
              <w:rPr>
                <w:rFonts w:ascii="TimesNewRomanPSMT" w:hAnsi="TimesNewRomanPSMT"/>
                <w:sz w:val="20"/>
              </w:rPr>
            </w:pPr>
            <w:r>
              <w:rPr>
                <w:rFonts w:ascii="TimesNewRomanPSMT" w:hAnsi="TimesNewRomanPSMT"/>
                <w:sz w:val="20"/>
                <w:u w:val="single"/>
              </w:rPr>
              <w:t>Libby:</w:t>
            </w:r>
            <w:r>
              <w:rPr>
                <w:rFonts w:ascii="TimesNewRomanPSMT" w:hAnsi="TimesNewRomanPSMT"/>
                <w:sz w:val="20"/>
              </w:rPr>
              <w:t xml:space="preserve"> </w:t>
            </w:r>
            <w:r>
              <w:rPr>
                <w:sz w:val="20"/>
              </w:rPr>
              <w:t xml:space="preserve">Use May </w:t>
            </w:r>
            <w:r w:rsidR="003C655F">
              <w:rPr>
                <w:sz w:val="20"/>
              </w:rPr>
              <w:t>WSF</w:t>
            </w:r>
            <w:r>
              <w:rPr>
                <w:sz w:val="20"/>
              </w:rPr>
              <w:t xml:space="preserve"> to calculate tiered bull trout flow for post-sturgeon flow through Aug.</w:t>
            </w:r>
          </w:p>
          <w:p w:rsidR="00E3232A" w:rsidRPr="00C8177F" w:rsidRDefault="00E3232A" w:rsidP="006639EA">
            <w:pPr>
              <w:numPr>
                <w:ilvl w:val="0"/>
                <w:numId w:val="11"/>
              </w:numPr>
              <w:autoSpaceDE w:val="0"/>
              <w:autoSpaceDN w:val="0"/>
              <w:adjustRightInd w:val="0"/>
              <w:spacing w:after="80"/>
              <w:ind w:left="0" w:firstLine="0"/>
              <w:rPr>
                <w:rFonts w:ascii="TimesNewRomanPSMT" w:hAnsi="TimesNewRomanPSMT"/>
                <w:sz w:val="20"/>
              </w:rPr>
            </w:pPr>
            <w:r>
              <w:rPr>
                <w:sz w:val="20"/>
              </w:rPr>
              <w:t xml:space="preserve">Determine refill start date based on </w:t>
            </w:r>
            <w:proofErr w:type="spellStart"/>
            <w:r>
              <w:rPr>
                <w:sz w:val="20"/>
              </w:rPr>
              <w:t>streamflow</w:t>
            </w:r>
            <w:proofErr w:type="spellEnd"/>
            <w:r>
              <w:rPr>
                <w:sz w:val="20"/>
              </w:rPr>
              <w:t xml:space="preserve"> forecast to exceed Initial Control Flow </w:t>
            </w:r>
            <w:r>
              <w:rPr>
                <w:rFonts w:ascii="TimesNewRomanPSMT" w:hAnsi="TimesNewRomanPSMT"/>
                <w:sz w:val="20"/>
              </w:rPr>
              <w:t xml:space="preserve">(ICF) </w:t>
            </w:r>
            <w:r>
              <w:rPr>
                <w:sz w:val="20"/>
              </w:rPr>
              <w:t xml:space="preserve">at The </w:t>
            </w:r>
            <w:proofErr w:type="spellStart"/>
            <w:r>
              <w:rPr>
                <w:sz w:val="20"/>
              </w:rPr>
              <w:t>Dalles</w:t>
            </w:r>
            <w:proofErr w:type="spellEnd"/>
            <w:r>
              <w:rPr>
                <w:sz w:val="20"/>
              </w:rPr>
              <w:t xml:space="preserve"> (if </w:t>
            </w:r>
            <w:r w:rsidR="003C655F">
              <w:rPr>
                <w:sz w:val="20"/>
              </w:rPr>
              <w:t>not</w:t>
            </w:r>
            <w:r>
              <w:rPr>
                <w:sz w:val="20"/>
              </w:rPr>
              <w:t xml:space="preserve"> in April)</w:t>
            </w:r>
          </w:p>
          <w:p w:rsidR="00E3232A" w:rsidRDefault="00E3232A" w:rsidP="006639EA">
            <w:pPr>
              <w:numPr>
                <w:ilvl w:val="0"/>
                <w:numId w:val="11"/>
              </w:numPr>
              <w:autoSpaceDE w:val="0"/>
              <w:autoSpaceDN w:val="0"/>
              <w:adjustRightInd w:val="0"/>
              <w:spacing w:after="80"/>
              <w:ind w:left="0" w:firstLine="0"/>
              <w:rPr>
                <w:rFonts w:ascii="TimesNewRomanPSMT" w:hAnsi="TimesNewRomanPSMT"/>
                <w:sz w:val="20"/>
              </w:rPr>
            </w:pPr>
            <w:r>
              <w:rPr>
                <w:sz w:val="20"/>
                <w:u w:val="single"/>
              </w:rPr>
              <w:t>Libby/Hungry Horse</w:t>
            </w:r>
            <w:r w:rsidRPr="003C655F">
              <w:rPr>
                <w:sz w:val="20"/>
              </w:rPr>
              <w:t xml:space="preserve">: </w:t>
            </w:r>
            <w:r>
              <w:rPr>
                <w:sz w:val="20"/>
              </w:rPr>
              <w:t xml:space="preserve">Use May </w:t>
            </w:r>
            <w:r w:rsidR="003C655F">
              <w:rPr>
                <w:sz w:val="20"/>
              </w:rPr>
              <w:t>WSF</w:t>
            </w:r>
            <w:r>
              <w:rPr>
                <w:sz w:val="20"/>
              </w:rPr>
              <w:t xml:space="preserve"> to determine VARQ refill flows</w:t>
            </w:r>
          </w:p>
          <w:p w:rsidR="00E3232A" w:rsidRDefault="00E3232A" w:rsidP="006639EA">
            <w:pPr>
              <w:numPr>
                <w:ilvl w:val="0"/>
                <w:numId w:val="11"/>
              </w:numPr>
              <w:autoSpaceDE w:val="0"/>
              <w:autoSpaceDN w:val="0"/>
              <w:adjustRightInd w:val="0"/>
              <w:spacing w:after="80"/>
              <w:ind w:left="0" w:firstLine="0"/>
              <w:rPr>
                <w:rFonts w:ascii="TimesNewRomanPSMT" w:hAnsi="TimesNewRomanPSMT"/>
                <w:sz w:val="20"/>
              </w:rPr>
            </w:pPr>
            <w:r>
              <w:rPr>
                <w:sz w:val="20"/>
                <w:u w:val="single"/>
              </w:rPr>
              <w:t>Libby/Hungry Horse</w:t>
            </w:r>
            <w:r w:rsidRPr="003C655F">
              <w:rPr>
                <w:sz w:val="20"/>
              </w:rPr>
              <w:t xml:space="preserve">: </w:t>
            </w:r>
            <w:r>
              <w:rPr>
                <w:sz w:val="20"/>
              </w:rPr>
              <w:t xml:space="preserve">Use </w:t>
            </w:r>
            <w:r w:rsidR="003C655F">
              <w:rPr>
                <w:sz w:val="20"/>
              </w:rPr>
              <w:t xml:space="preserve">May WSF for </w:t>
            </w:r>
            <w:r>
              <w:rPr>
                <w:sz w:val="20"/>
              </w:rPr>
              <w:t xml:space="preserve">The </w:t>
            </w:r>
            <w:proofErr w:type="spellStart"/>
            <w:r>
              <w:rPr>
                <w:sz w:val="20"/>
              </w:rPr>
              <w:t>Dalles</w:t>
            </w:r>
            <w:proofErr w:type="spellEnd"/>
            <w:r>
              <w:rPr>
                <w:sz w:val="20"/>
              </w:rPr>
              <w:t xml:space="preserve"> Apr-Aug to determine Sept draft limit.</w:t>
            </w:r>
          </w:p>
          <w:p w:rsidR="00E3232A" w:rsidRPr="002B4B92" w:rsidRDefault="00E3232A" w:rsidP="006639EA">
            <w:pPr>
              <w:autoSpaceDE w:val="0"/>
              <w:autoSpaceDN w:val="0"/>
              <w:adjustRightInd w:val="0"/>
              <w:spacing w:after="80"/>
              <w:rPr>
                <w:rFonts w:ascii="TimesNewRomanPSMT" w:hAnsi="TimesNewRomanPSMT"/>
                <w:sz w:val="20"/>
              </w:rPr>
            </w:pPr>
          </w:p>
        </w:tc>
        <w:tc>
          <w:tcPr>
            <w:tcW w:w="547" w:type="pct"/>
          </w:tcPr>
          <w:p w:rsidR="00E3232A" w:rsidRDefault="00E3232A" w:rsidP="006639EA">
            <w:pPr>
              <w:numPr>
                <w:ilvl w:val="0"/>
                <w:numId w:val="12"/>
              </w:numPr>
              <w:autoSpaceDE w:val="0"/>
              <w:autoSpaceDN w:val="0"/>
              <w:adjustRightInd w:val="0"/>
              <w:spacing w:after="80"/>
              <w:ind w:left="0" w:firstLine="0"/>
              <w:rPr>
                <w:rFonts w:ascii="TimesNewRomanPSMT" w:hAnsi="TimesNewRomanPSMT"/>
                <w:sz w:val="20"/>
              </w:rPr>
            </w:pPr>
            <w:r w:rsidRPr="00705E70">
              <w:rPr>
                <w:rFonts w:ascii="TimesNewRomanPSMT" w:hAnsi="TimesNewRomanPSMT"/>
                <w:sz w:val="20"/>
                <w:u w:val="single"/>
              </w:rPr>
              <w:lastRenderedPageBreak/>
              <w:t>Lower Granite</w:t>
            </w:r>
            <w:r>
              <w:rPr>
                <w:rFonts w:ascii="TimesNewRomanPSMT" w:hAnsi="TimesNewRomanPSMT"/>
                <w:sz w:val="20"/>
                <w:u w:val="single"/>
              </w:rPr>
              <w:t>:</w:t>
            </w:r>
            <w:r>
              <w:rPr>
                <w:rFonts w:ascii="TimesNewRomanPSMT" w:hAnsi="TimesNewRomanPSMT"/>
                <w:sz w:val="20"/>
              </w:rPr>
              <w:t xml:space="preserve"> Summer flow objective determined by June final </w:t>
            </w:r>
            <w:r w:rsidR="003C655F">
              <w:rPr>
                <w:rFonts w:ascii="TimesNewRomanPSMT" w:hAnsi="TimesNewRomanPSMT"/>
                <w:sz w:val="20"/>
              </w:rPr>
              <w:t>WSF</w:t>
            </w:r>
          </w:p>
          <w:p w:rsidR="00E3232A" w:rsidRPr="00C8177F" w:rsidRDefault="00E3232A" w:rsidP="006639EA">
            <w:pPr>
              <w:numPr>
                <w:ilvl w:val="0"/>
                <w:numId w:val="12"/>
              </w:numPr>
              <w:autoSpaceDE w:val="0"/>
              <w:autoSpaceDN w:val="0"/>
              <w:adjustRightInd w:val="0"/>
              <w:spacing w:after="80"/>
              <w:ind w:left="0" w:firstLine="0"/>
              <w:rPr>
                <w:rFonts w:ascii="TimesNewRomanPSMT" w:hAnsi="TimesNewRomanPSMT"/>
                <w:sz w:val="20"/>
              </w:rPr>
            </w:pPr>
            <w:r>
              <w:rPr>
                <w:sz w:val="20"/>
                <w:u w:val="single"/>
              </w:rPr>
              <w:t xml:space="preserve">Libby, </w:t>
            </w:r>
            <w:r w:rsidRPr="00705E70">
              <w:rPr>
                <w:sz w:val="20"/>
                <w:u w:val="single"/>
              </w:rPr>
              <w:t>Hungry Horse</w:t>
            </w:r>
            <w:r>
              <w:rPr>
                <w:sz w:val="20"/>
                <w:u w:val="single"/>
              </w:rPr>
              <w:t>:</w:t>
            </w:r>
            <w:r>
              <w:rPr>
                <w:sz w:val="20"/>
              </w:rPr>
              <w:t xml:space="preserve"> Use June forecast to determine VARQ refill flows </w:t>
            </w:r>
          </w:p>
          <w:p w:rsidR="00E3232A" w:rsidRDefault="00E3232A" w:rsidP="006639EA">
            <w:pPr>
              <w:numPr>
                <w:ilvl w:val="0"/>
                <w:numId w:val="12"/>
              </w:numPr>
              <w:autoSpaceDE w:val="0"/>
              <w:autoSpaceDN w:val="0"/>
              <w:adjustRightInd w:val="0"/>
              <w:spacing w:after="80"/>
              <w:ind w:left="0" w:firstLine="0"/>
              <w:rPr>
                <w:rFonts w:ascii="TimesNewRomanPSMT" w:hAnsi="TimesNewRomanPSMT"/>
                <w:sz w:val="20"/>
              </w:rPr>
            </w:pPr>
            <w:r w:rsidRPr="00705E70">
              <w:rPr>
                <w:sz w:val="20"/>
                <w:u w:val="single"/>
              </w:rPr>
              <w:t>Libby</w:t>
            </w:r>
            <w:r>
              <w:rPr>
                <w:sz w:val="20"/>
              </w:rPr>
              <w:t>: Regional technical team recommends shape and timing of sturgeon pulse</w:t>
            </w:r>
          </w:p>
          <w:p w:rsidR="00E3232A" w:rsidRDefault="00E3232A" w:rsidP="006639EA">
            <w:pPr>
              <w:numPr>
                <w:ilvl w:val="0"/>
                <w:numId w:val="12"/>
              </w:numPr>
              <w:autoSpaceDE w:val="0"/>
              <w:autoSpaceDN w:val="0"/>
              <w:adjustRightInd w:val="0"/>
              <w:spacing w:after="80"/>
              <w:ind w:left="0" w:firstLine="0"/>
              <w:rPr>
                <w:rFonts w:ascii="TimesNewRomanPSMT" w:hAnsi="TimesNewRomanPSMT"/>
                <w:sz w:val="20"/>
              </w:rPr>
            </w:pPr>
            <w:r>
              <w:rPr>
                <w:rFonts w:ascii="TimesNewRomanPSMT" w:hAnsi="TimesNewRomanPSMT"/>
                <w:sz w:val="20"/>
              </w:rPr>
              <w:t>Determine summer flow augmentation strategy (early June)</w:t>
            </w:r>
          </w:p>
          <w:p w:rsidR="00E3232A" w:rsidRDefault="00E3232A" w:rsidP="006639EA">
            <w:pPr>
              <w:numPr>
                <w:ilvl w:val="0"/>
                <w:numId w:val="12"/>
              </w:numPr>
              <w:autoSpaceDE w:val="0"/>
              <w:autoSpaceDN w:val="0"/>
              <w:adjustRightInd w:val="0"/>
              <w:spacing w:after="80"/>
              <w:ind w:left="0" w:firstLine="0"/>
              <w:rPr>
                <w:rFonts w:ascii="TimesNewRomanPSMT" w:hAnsi="TimesNewRomanPSMT"/>
                <w:sz w:val="20"/>
              </w:rPr>
            </w:pPr>
            <w:r>
              <w:rPr>
                <w:rFonts w:ascii="TimesNewRomanPSMT" w:hAnsi="TimesNewRomanPSMT"/>
                <w:sz w:val="20"/>
              </w:rPr>
              <w:t xml:space="preserve">Begin Dworshak temperature modeling </w:t>
            </w:r>
          </w:p>
          <w:p w:rsidR="00E3232A" w:rsidRPr="00A4177E" w:rsidRDefault="00E3232A" w:rsidP="006639EA">
            <w:pPr>
              <w:numPr>
                <w:ilvl w:val="0"/>
                <w:numId w:val="12"/>
              </w:numPr>
              <w:autoSpaceDE w:val="0"/>
              <w:autoSpaceDN w:val="0"/>
              <w:adjustRightInd w:val="0"/>
              <w:spacing w:after="80"/>
              <w:ind w:left="0" w:firstLine="0"/>
              <w:rPr>
                <w:rFonts w:ascii="TimesNewRomanPSMT" w:hAnsi="TimesNewRomanPSMT"/>
                <w:sz w:val="20"/>
              </w:rPr>
            </w:pPr>
            <w:r w:rsidRPr="00A4177E">
              <w:rPr>
                <w:rFonts w:ascii="TimesNewRomanPSMT" w:hAnsi="TimesNewRomanPSMT"/>
                <w:sz w:val="20"/>
                <w:u w:val="single"/>
              </w:rPr>
              <w:t>Dworshak:</w:t>
            </w:r>
            <w:r w:rsidRPr="00A4177E">
              <w:rPr>
                <w:rFonts w:ascii="TimesNewRomanPSMT" w:hAnsi="TimesNewRomanPSMT"/>
                <w:sz w:val="20"/>
              </w:rPr>
              <w:t xml:space="preserve"> Refill by about June 30</w:t>
            </w:r>
          </w:p>
        </w:tc>
        <w:tc>
          <w:tcPr>
            <w:tcW w:w="519" w:type="pct"/>
          </w:tcPr>
          <w:p w:rsidR="00E3232A" w:rsidRDefault="00E3232A" w:rsidP="006639EA">
            <w:pPr>
              <w:numPr>
                <w:ilvl w:val="0"/>
                <w:numId w:val="13"/>
              </w:numPr>
              <w:autoSpaceDE w:val="0"/>
              <w:autoSpaceDN w:val="0"/>
              <w:adjustRightInd w:val="0"/>
              <w:spacing w:after="80"/>
              <w:ind w:left="0" w:firstLine="0"/>
              <w:rPr>
                <w:rFonts w:ascii="TimesNewRomanPSMT" w:hAnsi="TimesNewRomanPSMT"/>
                <w:sz w:val="20"/>
              </w:rPr>
            </w:pPr>
            <w:r w:rsidRPr="00A4177E">
              <w:rPr>
                <w:rFonts w:ascii="TimesNewRomanPSMT" w:hAnsi="TimesNewRomanPSMT"/>
                <w:sz w:val="20"/>
                <w:u w:val="single"/>
              </w:rPr>
              <w:t>Grand Coulee</w:t>
            </w:r>
            <w:r>
              <w:rPr>
                <w:rFonts w:ascii="TimesNewRomanPSMT" w:hAnsi="TimesNewRomanPSMT"/>
                <w:sz w:val="20"/>
              </w:rPr>
              <w:t>: summer draft limit determined by July Final Apr</w:t>
            </w:r>
            <w:r w:rsidR="003C655F">
              <w:rPr>
                <w:rFonts w:ascii="TimesNewRomanPSMT" w:hAnsi="TimesNewRomanPSMT"/>
                <w:sz w:val="20"/>
              </w:rPr>
              <w:t>-</w:t>
            </w:r>
            <w:r>
              <w:rPr>
                <w:rFonts w:ascii="TimesNewRomanPSMT" w:hAnsi="TimesNewRomanPSMT"/>
                <w:sz w:val="20"/>
              </w:rPr>
              <w:t>Aug</w:t>
            </w:r>
            <w:r w:rsidR="003C655F">
              <w:rPr>
                <w:rFonts w:ascii="TimesNewRomanPSMT" w:hAnsi="TimesNewRomanPSMT"/>
                <w:sz w:val="20"/>
              </w:rPr>
              <w:t xml:space="preserve"> WSF</w:t>
            </w:r>
            <w:r>
              <w:rPr>
                <w:rFonts w:ascii="TimesNewRomanPSMT" w:hAnsi="TimesNewRomanPSMT"/>
                <w:sz w:val="20"/>
              </w:rPr>
              <w:t xml:space="preserve"> at The </w:t>
            </w:r>
            <w:proofErr w:type="spellStart"/>
            <w:r>
              <w:rPr>
                <w:rFonts w:ascii="TimesNewRomanPSMT" w:hAnsi="TimesNewRomanPSMT"/>
                <w:sz w:val="20"/>
              </w:rPr>
              <w:t>Dalles</w:t>
            </w:r>
            <w:proofErr w:type="spellEnd"/>
            <w:r>
              <w:rPr>
                <w:rFonts w:ascii="TimesNewRomanPSMT" w:hAnsi="TimesNewRomanPSMT"/>
                <w:sz w:val="20"/>
              </w:rPr>
              <w:t xml:space="preserve"> </w:t>
            </w:r>
          </w:p>
          <w:p w:rsidR="00E3232A" w:rsidRDefault="003C655F" w:rsidP="006639EA">
            <w:pPr>
              <w:numPr>
                <w:ilvl w:val="0"/>
                <w:numId w:val="13"/>
              </w:numPr>
              <w:autoSpaceDE w:val="0"/>
              <w:autoSpaceDN w:val="0"/>
              <w:adjustRightInd w:val="0"/>
              <w:spacing w:after="80"/>
              <w:ind w:left="0" w:firstLine="0"/>
              <w:rPr>
                <w:rFonts w:ascii="TimesNewRomanPSMT" w:hAnsi="TimesNewRomanPSMT"/>
                <w:sz w:val="20"/>
              </w:rPr>
            </w:pPr>
            <w:r>
              <w:rPr>
                <w:rFonts w:ascii="TimesNewRomanPSMT" w:hAnsi="TimesNewRomanPSMT"/>
                <w:sz w:val="20"/>
                <w:u w:val="single"/>
              </w:rPr>
              <w:t>Libby, Hungry Horse, Dworshak</w:t>
            </w:r>
            <w:r w:rsidR="006639EA">
              <w:rPr>
                <w:rFonts w:ascii="TimesNewRomanPSMT" w:hAnsi="TimesNewRomanPSMT"/>
                <w:sz w:val="20"/>
                <w:u w:val="single"/>
              </w:rPr>
              <w:t xml:space="preserve">: </w:t>
            </w:r>
            <w:r w:rsidR="00E3232A" w:rsidRPr="00705E70">
              <w:rPr>
                <w:rFonts w:ascii="TimesNewRomanPSMT" w:hAnsi="TimesNewRomanPSMT"/>
                <w:sz w:val="20"/>
              </w:rPr>
              <w:t>Draft for salmon</w:t>
            </w:r>
            <w:r w:rsidR="00E3232A">
              <w:rPr>
                <w:rFonts w:ascii="TimesNewRomanPSMT" w:hAnsi="TimesNewRomanPSMT"/>
                <w:sz w:val="20"/>
              </w:rPr>
              <w:t xml:space="preserve"> </w:t>
            </w:r>
          </w:p>
          <w:p w:rsidR="00E3232A" w:rsidRPr="00A4177E" w:rsidRDefault="00E3232A" w:rsidP="006639EA">
            <w:pPr>
              <w:numPr>
                <w:ilvl w:val="0"/>
                <w:numId w:val="13"/>
              </w:numPr>
              <w:autoSpaceDE w:val="0"/>
              <w:autoSpaceDN w:val="0"/>
              <w:adjustRightInd w:val="0"/>
              <w:spacing w:after="80"/>
              <w:ind w:left="0" w:firstLine="0"/>
              <w:rPr>
                <w:rFonts w:ascii="TimesNewRomanPSMT" w:hAnsi="TimesNewRomanPSMT"/>
                <w:sz w:val="20"/>
              </w:rPr>
            </w:pPr>
            <w:r>
              <w:rPr>
                <w:rFonts w:ascii="TimesNewRomanPSMT" w:hAnsi="TimesNewRomanPSMT"/>
                <w:sz w:val="20"/>
                <w:u w:val="single"/>
              </w:rPr>
              <w:t>Libby:</w:t>
            </w:r>
            <w:r>
              <w:rPr>
                <w:rFonts w:ascii="TimesNewRomanPSMT" w:hAnsi="TimesNewRomanPSMT"/>
                <w:sz w:val="20"/>
              </w:rPr>
              <w:t xml:space="preserve"> </w:t>
            </w:r>
            <w:r w:rsidRPr="00833973">
              <w:rPr>
                <w:sz w:val="20"/>
                <w:szCs w:val="20"/>
              </w:rPr>
              <w:t>Refill probability is likely to be later into July</w:t>
            </w:r>
            <w:r w:rsidRPr="00833973">
              <w:rPr>
                <w:rFonts w:ascii="TimesNewRomanPSMT" w:hAnsi="TimesNewRomanPSMT"/>
                <w:sz w:val="20"/>
                <w:szCs w:val="20"/>
              </w:rPr>
              <w:t xml:space="preserve"> (exact date to be determined in season)</w:t>
            </w:r>
          </w:p>
          <w:p w:rsidR="00E3232A" w:rsidRDefault="00E3232A" w:rsidP="006639EA">
            <w:pPr>
              <w:numPr>
                <w:ilvl w:val="0"/>
                <w:numId w:val="13"/>
              </w:numPr>
              <w:autoSpaceDE w:val="0"/>
              <w:autoSpaceDN w:val="0"/>
              <w:adjustRightInd w:val="0"/>
              <w:spacing w:after="80"/>
              <w:ind w:left="0" w:firstLine="0"/>
              <w:rPr>
                <w:rFonts w:ascii="TimesNewRomanPSMT" w:hAnsi="TimesNewRomanPSMT"/>
                <w:sz w:val="20"/>
              </w:rPr>
            </w:pPr>
            <w:r>
              <w:rPr>
                <w:rFonts w:ascii="TimesNewRomanPSMT" w:hAnsi="TimesNewRomanPSMT"/>
                <w:sz w:val="20"/>
                <w:u w:val="single"/>
              </w:rPr>
              <w:t>Dworshak</w:t>
            </w:r>
            <w:r w:rsidR="006639EA">
              <w:rPr>
                <w:rFonts w:ascii="TimesNewRomanPSMT" w:hAnsi="TimesNewRomanPSMT"/>
                <w:sz w:val="20"/>
                <w:u w:val="single"/>
              </w:rPr>
              <w:t xml:space="preserve">: </w:t>
            </w:r>
            <w:r>
              <w:rPr>
                <w:rFonts w:ascii="TimesNewRomanPSMT" w:hAnsi="TimesNewRomanPSMT"/>
                <w:sz w:val="20"/>
                <w:u w:val="single"/>
              </w:rPr>
              <w:t xml:space="preserve"> </w:t>
            </w:r>
            <w:r w:rsidRPr="00540DA7">
              <w:rPr>
                <w:rFonts w:ascii="TimesNewRomanPSMT" w:hAnsi="TimesNewRomanPSMT"/>
                <w:sz w:val="20"/>
              </w:rPr>
              <w:t>Begin summer flow and temperature augmentation</w:t>
            </w:r>
          </w:p>
        </w:tc>
      </w:tr>
      <w:tr w:rsidR="006639EA" w:rsidTr="006639EA">
        <w:tc>
          <w:tcPr>
            <w:tcW w:w="399" w:type="pct"/>
            <w:shd w:val="pct15" w:color="auto" w:fill="FFFFFF"/>
            <w:vAlign w:val="center"/>
          </w:tcPr>
          <w:p w:rsidR="00E3232A" w:rsidRPr="003E085F" w:rsidRDefault="00E3232A" w:rsidP="006639EA">
            <w:pPr>
              <w:pStyle w:val="Header"/>
              <w:tabs>
                <w:tab w:val="clear" w:pos="4320"/>
                <w:tab w:val="clear" w:pos="8640"/>
              </w:tabs>
              <w:autoSpaceDE w:val="0"/>
              <w:autoSpaceDN w:val="0"/>
              <w:adjustRightInd w:val="0"/>
              <w:spacing w:after="80"/>
              <w:rPr>
                <w:rFonts w:ascii="TimesNewRomanPSMT" w:hAnsi="TimesNewRomanPSMT"/>
                <w:b/>
                <w:i/>
                <w:color w:val="000080"/>
                <w:sz w:val="20"/>
              </w:rPr>
            </w:pPr>
            <w:r w:rsidRPr="003E085F">
              <w:rPr>
                <w:rFonts w:ascii="TimesNewRomanPSMT" w:hAnsi="TimesNewRomanPSMT"/>
                <w:b/>
                <w:i/>
                <w:color w:val="000080"/>
                <w:sz w:val="20"/>
              </w:rPr>
              <w:lastRenderedPageBreak/>
              <w:t>Forecasts</w:t>
            </w:r>
          </w:p>
        </w:tc>
        <w:tc>
          <w:tcPr>
            <w:tcW w:w="496" w:type="pct"/>
            <w:vAlign w:val="center"/>
          </w:tcPr>
          <w:p w:rsidR="00E3232A" w:rsidRPr="003E085F" w:rsidRDefault="00E3232A" w:rsidP="006639EA">
            <w:pPr>
              <w:pStyle w:val="Header"/>
              <w:tabs>
                <w:tab w:val="clear" w:pos="4320"/>
                <w:tab w:val="clear" w:pos="8640"/>
              </w:tabs>
              <w:autoSpaceDE w:val="0"/>
              <w:autoSpaceDN w:val="0"/>
              <w:adjustRightInd w:val="0"/>
              <w:spacing w:after="80"/>
              <w:rPr>
                <w:rFonts w:ascii="TimesNewRomanPSMT" w:hAnsi="TimesNewRomanPSMT"/>
                <w:sz w:val="20"/>
              </w:rPr>
            </w:pPr>
          </w:p>
        </w:tc>
        <w:tc>
          <w:tcPr>
            <w:tcW w:w="512" w:type="pct"/>
            <w:vAlign w:val="center"/>
          </w:tcPr>
          <w:p w:rsidR="00E3232A" w:rsidRPr="003E085F" w:rsidRDefault="00E3232A" w:rsidP="006639EA">
            <w:pPr>
              <w:pStyle w:val="Header"/>
              <w:tabs>
                <w:tab w:val="clear" w:pos="4320"/>
                <w:tab w:val="clear" w:pos="8640"/>
              </w:tabs>
              <w:autoSpaceDE w:val="0"/>
              <w:autoSpaceDN w:val="0"/>
              <w:adjustRightInd w:val="0"/>
              <w:spacing w:after="80"/>
              <w:rPr>
                <w:rFonts w:ascii="TimesNewRomanPSMT" w:hAnsi="TimesNewRomanPSMT"/>
                <w:sz w:val="20"/>
              </w:rPr>
            </w:pPr>
          </w:p>
        </w:tc>
        <w:tc>
          <w:tcPr>
            <w:tcW w:w="410" w:type="pct"/>
            <w:vAlign w:val="center"/>
          </w:tcPr>
          <w:p w:rsidR="00E3232A" w:rsidRPr="003E085F" w:rsidRDefault="00E3232A" w:rsidP="006639EA">
            <w:pPr>
              <w:pStyle w:val="Header"/>
              <w:tabs>
                <w:tab w:val="clear" w:pos="4320"/>
                <w:tab w:val="clear" w:pos="8640"/>
              </w:tabs>
              <w:autoSpaceDE w:val="0"/>
              <w:autoSpaceDN w:val="0"/>
              <w:adjustRightInd w:val="0"/>
              <w:spacing w:after="80"/>
              <w:rPr>
                <w:rFonts w:ascii="TimesNewRomanPSMT" w:hAnsi="TimesNewRomanPSMT"/>
                <w:sz w:val="20"/>
              </w:rPr>
            </w:pPr>
          </w:p>
        </w:tc>
        <w:tc>
          <w:tcPr>
            <w:tcW w:w="719" w:type="pct"/>
            <w:vAlign w:val="center"/>
          </w:tcPr>
          <w:p w:rsidR="00E3232A" w:rsidRPr="003E085F" w:rsidRDefault="00E3232A" w:rsidP="006639EA">
            <w:pPr>
              <w:pStyle w:val="Header"/>
              <w:tabs>
                <w:tab w:val="clear" w:pos="4320"/>
                <w:tab w:val="clear" w:pos="8640"/>
              </w:tabs>
              <w:autoSpaceDE w:val="0"/>
              <w:autoSpaceDN w:val="0"/>
              <w:adjustRightInd w:val="0"/>
              <w:spacing w:after="80"/>
              <w:rPr>
                <w:rFonts w:ascii="TimesNewRomanPSMT" w:hAnsi="TimesNewRomanPSMT"/>
                <w:sz w:val="20"/>
              </w:rPr>
            </w:pPr>
            <w:r w:rsidRPr="003E085F">
              <w:rPr>
                <w:rFonts w:ascii="TimesNewRomanPSMT" w:hAnsi="TimesNewRomanPSMT"/>
                <w:sz w:val="20"/>
              </w:rPr>
              <w:t>Jan, Feb, Mar volume forecasts released by NWRFC</w:t>
            </w:r>
          </w:p>
        </w:tc>
        <w:tc>
          <w:tcPr>
            <w:tcW w:w="681" w:type="pct"/>
            <w:vAlign w:val="center"/>
          </w:tcPr>
          <w:p w:rsidR="00E3232A" w:rsidRPr="003E085F" w:rsidRDefault="00E3232A" w:rsidP="006639EA">
            <w:pPr>
              <w:pStyle w:val="Header"/>
              <w:tabs>
                <w:tab w:val="clear" w:pos="4320"/>
                <w:tab w:val="clear" w:pos="8640"/>
              </w:tabs>
              <w:autoSpaceDE w:val="0"/>
              <w:autoSpaceDN w:val="0"/>
              <w:adjustRightInd w:val="0"/>
              <w:spacing w:after="80"/>
              <w:rPr>
                <w:rFonts w:ascii="TimesNewRomanPSMT" w:hAnsi="TimesNewRomanPSMT"/>
                <w:sz w:val="20"/>
              </w:rPr>
            </w:pPr>
            <w:r w:rsidRPr="003E085F">
              <w:rPr>
                <w:rFonts w:ascii="TimesNewRomanPSMT" w:hAnsi="TimesNewRomanPSMT"/>
                <w:sz w:val="20"/>
              </w:rPr>
              <w:t>Apr final forecast released by NWRFC</w:t>
            </w:r>
          </w:p>
        </w:tc>
        <w:tc>
          <w:tcPr>
            <w:tcW w:w="717" w:type="pct"/>
            <w:vAlign w:val="center"/>
          </w:tcPr>
          <w:p w:rsidR="00E3232A" w:rsidRDefault="00E3232A" w:rsidP="006639EA">
            <w:pPr>
              <w:autoSpaceDE w:val="0"/>
              <w:autoSpaceDN w:val="0"/>
              <w:adjustRightInd w:val="0"/>
              <w:spacing w:after="80"/>
              <w:rPr>
                <w:rFonts w:ascii="TimesNewRomanPSMT" w:hAnsi="TimesNewRomanPSMT"/>
                <w:sz w:val="20"/>
              </w:rPr>
            </w:pPr>
            <w:r>
              <w:rPr>
                <w:rFonts w:ascii="TimesNewRomanPSMT" w:hAnsi="TimesNewRomanPSMT"/>
                <w:sz w:val="20"/>
              </w:rPr>
              <w:t>May final forecast released by NWRFC</w:t>
            </w:r>
          </w:p>
        </w:tc>
        <w:tc>
          <w:tcPr>
            <w:tcW w:w="547" w:type="pct"/>
            <w:vAlign w:val="center"/>
          </w:tcPr>
          <w:p w:rsidR="00E3232A" w:rsidRDefault="00E3232A" w:rsidP="006639EA">
            <w:pPr>
              <w:autoSpaceDE w:val="0"/>
              <w:autoSpaceDN w:val="0"/>
              <w:adjustRightInd w:val="0"/>
              <w:spacing w:after="80"/>
              <w:rPr>
                <w:rFonts w:ascii="TimesNewRomanPSMT" w:hAnsi="TimesNewRomanPSMT"/>
                <w:sz w:val="20"/>
              </w:rPr>
            </w:pPr>
            <w:r>
              <w:rPr>
                <w:rFonts w:ascii="TimesNewRomanPSMT" w:hAnsi="TimesNewRomanPSMT"/>
                <w:sz w:val="20"/>
              </w:rPr>
              <w:t>June final forecast released by NWRFC</w:t>
            </w:r>
          </w:p>
        </w:tc>
        <w:tc>
          <w:tcPr>
            <w:tcW w:w="519" w:type="pct"/>
            <w:vAlign w:val="center"/>
          </w:tcPr>
          <w:p w:rsidR="00E3232A" w:rsidRDefault="00E3232A" w:rsidP="006639EA">
            <w:pPr>
              <w:autoSpaceDE w:val="0"/>
              <w:autoSpaceDN w:val="0"/>
              <w:adjustRightInd w:val="0"/>
              <w:spacing w:after="80"/>
              <w:rPr>
                <w:rFonts w:ascii="TimesNewRomanPSMT" w:hAnsi="TimesNewRomanPSMT"/>
                <w:sz w:val="20"/>
              </w:rPr>
            </w:pPr>
          </w:p>
        </w:tc>
      </w:tr>
    </w:tbl>
    <w:p w:rsidR="00B072E4" w:rsidRDefault="00B072E4" w:rsidP="00E5076F">
      <w:pPr>
        <w:pStyle w:val="Heading2"/>
        <w:sectPr w:rsidR="00B072E4" w:rsidSect="00AA7A87">
          <w:pgSz w:w="15840" w:h="12240" w:orient="landscape" w:code="1"/>
          <w:pgMar w:top="1440" w:right="1440" w:bottom="1440" w:left="1440" w:header="720" w:footer="720" w:gutter="0"/>
          <w:cols w:space="720"/>
          <w:docGrid w:linePitch="360"/>
        </w:sectPr>
      </w:pPr>
      <w:bookmarkStart w:id="123" w:name="_Toc175363537"/>
    </w:p>
    <w:p w:rsidR="004E3020" w:rsidRPr="00B13B4F" w:rsidRDefault="004E3020" w:rsidP="00E5076F">
      <w:pPr>
        <w:pStyle w:val="Heading2"/>
      </w:pPr>
      <w:bookmarkStart w:id="124" w:name="_Toc376160292"/>
      <w:bookmarkStart w:id="125" w:name="_Toc403376098"/>
      <w:r w:rsidRPr="00B13B4F">
        <w:lastRenderedPageBreak/>
        <w:t>Water Supply Forecasts</w:t>
      </w:r>
      <w:bookmarkEnd w:id="123"/>
      <w:bookmarkEnd w:id="124"/>
      <w:bookmarkEnd w:id="125"/>
    </w:p>
    <w:p w:rsidR="00C827E9" w:rsidRPr="00C827E9" w:rsidRDefault="00C827E9" w:rsidP="00C827E9">
      <w:pPr>
        <w:spacing w:after="240"/>
      </w:pPr>
      <w:r w:rsidRPr="00C827E9">
        <w:t xml:space="preserve">Water supply forecasts serve as a guide to how much water </w:t>
      </w:r>
      <w:r w:rsidR="00535E58">
        <w:t>may be</w:t>
      </w:r>
      <w:r w:rsidR="00535E58" w:rsidRPr="00C827E9">
        <w:t xml:space="preserve"> </w:t>
      </w:r>
      <w:r w:rsidRPr="00C827E9">
        <w:t>available for fish and other operations.  Flow projections are provided to the TMT regularly during the flow management for fish passage season (April 3 – August 31).</w:t>
      </w:r>
      <w:r w:rsidR="005843D0">
        <w:t xml:space="preserve">  </w:t>
      </w:r>
    </w:p>
    <w:p w:rsidR="00C827E9" w:rsidRPr="00C827E9" w:rsidRDefault="00C827E9" w:rsidP="00C827E9">
      <w:pPr>
        <w:spacing w:after="240"/>
      </w:pPr>
      <w:r w:rsidRPr="00C827E9">
        <w:t xml:space="preserve">The NWRFC, </w:t>
      </w:r>
      <w:r w:rsidR="003B491D">
        <w:t>Corps of Engineers</w:t>
      </w:r>
      <w:r w:rsidRPr="00C827E9">
        <w:t xml:space="preserve">, Reclamation, and others prepare water supply forecasts to manage the Columbia </w:t>
      </w:r>
      <w:r w:rsidR="00452E7A">
        <w:t xml:space="preserve">and Snake </w:t>
      </w:r>
      <w:r w:rsidR="00A84F12">
        <w:t>r</w:t>
      </w:r>
      <w:r w:rsidRPr="00C827E9">
        <w:t>iver</w:t>
      </w:r>
      <w:r w:rsidR="00452E7A">
        <w:t>s</w:t>
      </w:r>
      <w:r w:rsidRPr="00C827E9">
        <w:t xml:space="preserve">.  Table </w:t>
      </w:r>
      <w:r w:rsidR="00F1148A">
        <w:t>4</w:t>
      </w:r>
      <w:r w:rsidR="00F1148A" w:rsidRPr="00C827E9">
        <w:t xml:space="preserve"> </w:t>
      </w:r>
      <w:r w:rsidRPr="00C827E9">
        <w:t>below lists the forecasts used to implement actions described in the BiOps.</w:t>
      </w:r>
    </w:p>
    <w:p w:rsidR="00C827E9" w:rsidRPr="00C827E9" w:rsidRDefault="00C827E9" w:rsidP="00C827E9">
      <w:pPr>
        <w:spacing w:after="240"/>
      </w:pPr>
      <w:r w:rsidRPr="00C827E9">
        <w:t>The NWRFC produc</w:t>
      </w:r>
      <w:r w:rsidR="00787F2D">
        <w:t>es</w:t>
      </w:r>
      <w:r w:rsidRPr="00C827E9">
        <w:t xml:space="preserve"> 3 ESP forecasts each week (or more often)</w:t>
      </w:r>
      <w:r w:rsidR="00391D6F">
        <w:t xml:space="preserve"> for various forecast points, </w:t>
      </w:r>
      <w:r w:rsidRPr="00C827E9">
        <w:t xml:space="preserve">differentiated by the number of days of deterministic weather forecasts used to initialize </w:t>
      </w:r>
      <w:r w:rsidR="00391D6F">
        <w:t>the forecast</w:t>
      </w:r>
      <w:r w:rsidRPr="00C827E9">
        <w:t xml:space="preserve">.  The three initializations used </w:t>
      </w:r>
      <w:r w:rsidR="0003234C">
        <w:t xml:space="preserve">have been </w:t>
      </w:r>
      <w:r w:rsidR="008B7D85">
        <w:t>the</w:t>
      </w:r>
      <w:r w:rsidRPr="00C827E9">
        <w:t xml:space="preserve"> 10, </w:t>
      </w:r>
      <w:r w:rsidR="00B1156E">
        <w:t>5</w:t>
      </w:r>
      <w:r w:rsidR="00124147">
        <w:t>,</w:t>
      </w:r>
      <w:r w:rsidRPr="00C827E9">
        <w:t xml:space="preserve"> and zero days of weather forecast.  </w:t>
      </w:r>
      <w:r w:rsidR="00B1156E">
        <w:t>T</w:t>
      </w:r>
      <w:r w:rsidR="00787F2D">
        <w:t xml:space="preserve">he Action Agencies use </w:t>
      </w:r>
      <w:r w:rsidR="008B7D85">
        <w:t>the</w:t>
      </w:r>
      <w:r w:rsidR="007C63A9">
        <w:t xml:space="preserve"> </w:t>
      </w:r>
      <w:r w:rsidR="00787F2D" w:rsidRPr="00C827E9">
        <w:t xml:space="preserve">50% </w:t>
      </w:r>
      <w:proofErr w:type="spellStart"/>
      <w:r w:rsidR="00787F2D" w:rsidRPr="00C827E9">
        <w:t>exceedance</w:t>
      </w:r>
      <w:proofErr w:type="spellEnd"/>
      <w:r w:rsidR="00787F2D" w:rsidRPr="00C827E9">
        <w:t xml:space="preserve"> value for the</w:t>
      </w:r>
      <w:r w:rsidR="00787F2D">
        <w:t xml:space="preserve"> </w:t>
      </w:r>
      <w:r w:rsidR="00B1156E">
        <w:t xml:space="preserve">5 </w:t>
      </w:r>
      <w:r w:rsidR="00787F2D">
        <w:t>day initialization as the “</w:t>
      </w:r>
      <w:r w:rsidR="00261280">
        <w:t>Final</w:t>
      </w:r>
      <w:r w:rsidR="00787F2D">
        <w:t>” forecast.</w:t>
      </w:r>
      <w:r w:rsidR="0003234C" w:rsidRPr="0003234C">
        <w:rPr>
          <w:rFonts w:ascii="Calibri" w:eastAsia="Calibri" w:hAnsi="Calibri"/>
          <w:sz w:val="22"/>
          <w:szCs w:val="22"/>
        </w:rPr>
        <w:t xml:space="preserve"> </w:t>
      </w:r>
    </w:p>
    <w:p w:rsidR="001A627E" w:rsidRDefault="00C827E9" w:rsidP="00C827E9">
      <w:pPr>
        <w:spacing w:after="240"/>
      </w:pPr>
      <w:r w:rsidRPr="00C827E9">
        <w:t xml:space="preserve">The Action Agencies </w:t>
      </w:r>
      <w:r w:rsidR="0003234C">
        <w:t xml:space="preserve">will </w:t>
      </w:r>
      <w:r w:rsidR="00543109">
        <w:t xml:space="preserve">continue to </w:t>
      </w:r>
      <w:r w:rsidR="00787F2D">
        <w:t xml:space="preserve">track the performance </w:t>
      </w:r>
      <w:r w:rsidR="00CC0419">
        <w:t xml:space="preserve">of the </w:t>
      </w:r>
      <w:r w:rsidR="0003234C">
        <w:t xml:space="preserve">5 </w:t>
      </w:r>
      <w:r w:rsidR="00CC0419">
        <w:t xml:space="preserve">day initialization forecasts against the performance of the 0 and </w:t>
      </w:r>
      <w:r w:rsidR="00717748">
        <w:t xml:space="preserve">10 </w:t>
      </w:r>
      <w:r w:rsidR="00CC0419">
        <w:t xml:space="preserve">day initializations.  </w:t>
      </w:r>
      <w:r w:rsidR="00A160B0">
        <w:t>To date t</w:t>
      </w:r>
      <w:r w:rsidR="00CC0419">
        <w:t>his analysis show</w:t>
      </w:r>
      <w:r w:rsidR="00A160B0">
        <w:t>s</w:t>
      </w:r>
      <w:r w:rsidR="00CC0419">
        <w:t xml:space="preserve"> that the meteorological science is still not adequate to have a reliable forecast out 10 days into the future, whereas, </w:t>
      </w:r>
      <w:r w:rsidR="00973489">
        <w:t>5</w:t>
      </w:r>
      <w:r w:rsidR="00CC0419">
        <w:t xml:space="preserve">-day forecasts </w:t>
      </w:r>
      <w:r w:rsidR="00C614F4">
        <w:t>continue to show</w:t>
      </w:r>
      <w:r w:rsidR="00CC0419">
        <w:t xml:space="preserve"> skill. </w:t>
      </w:r>
      <w:r w:rsidRPr="00C827E9">
        <w:t xml:space="preserve"> </w:t>
      </w:r>
      <w:r w:rsidR="00CC0419">
        <w:t xml:space="preserve">In </w:t>
      </w:r>
      <w:r w:rsidR="0013277B">
        <w:t>2015</w:t>
      </w:r>
      <w:r w:rsidR="00091B2C">
        <w:t xml:space="preserve"> </w:t>
      </w:r>
      <w:r w:rsidR="00CC0419">
        <w:t>t</w:t>
      </w:r>
      <w:r w:rsidRPr="00C827E9">
        <w:t xml:space="preserve">he 50% </w:t>
      </w:r>
      <w:proofErr w:type="spellStart"/>
      <w:r w:rsidRPr="00C827E9">
        <w:t>exceedance</w:t>
      </w:r>
      <w:proofErr w:type="spellEnd"/>
      <w:r w:rsidRPr="00C827E9">
        <w:t xml:space="preserve"> value for the </w:t>
      </w:r>
      <w:r w:rsidR="00973489">
        <w:t>5</w:t>
      </w:r>
      <w:r w:rsidR="00973489" w:rsidRPr="00C827E9">
        <w:t xml:space="preserve"> </w:t>
      </w:r>
      <w:r w:rsidRPr="00C827E9">
        <w:t xml:space="preserve">day initialized ESP forecast for The </w:t>
      </w:r>
      <w:proofErr w:type="spellStart"/>
      <w:r w:rsidRPr="00C827E9">
        <w:t>Dalles</w:t>
      </w:r>
      <w:proofErr w:type="spellEnd"/>
      <w:r w:rsidRPr="00C827E9">
        <w:t xml:space="preserve"> and Lower Granite</w:t>
      </w:r>
      <w:r w:rsidR="008B7D85">
        <w:t xml:space="preserve">, </w:t>
      </w:r>
      <w:r w:rsidRPr="00C827E9">
        <w:t xml:space="preserve">released closest to and/or prior to the </w:t>
      </w:r>
      <w:r w:rsidR="00075A37">
        <w:t>5th working day of the month (or earlier)</w:t>
      </w:r>
      <w:r w:rsidRPr="00C827E9">
        <w:t xml:space="preserve"> </w:t>
      </w:r>
      <w:r w:rsidR="008B7D85">
        <w:t>will be</w:t>
      </w:r>
      <w:r w:rsidRPr="00C827E9">
        <w:t xml:space="preserve"> used as the “Final” forecast for each month</w:t>
      </w:r>
      <w:r w:rsidR="00D406DE">
        <w:t>.</w:t>
      </w:r>
      <w:r w:rsidRPr="00C827E9">
        <w:t xml:space="preserve"> </w:t>
      </w:r>
      <w:r w:rsidR="003C3D95">
        <w:t>FRM</w:t>
      </w:r>
      <w:r w:rsidRPr="00C827E9">
        <w:t xml:space="preserve"> or other computations will continue to be computed at the same intervals as before.  This process for integrating the ESP forecasts </w:t>
      </w:r>
      <w:r w:rsidR="00787F2D">
        <w:t xml:space="preserve">into the water management planning process </w:t>
      </w:r>
      <w:r w:rsidRPr="00C827E9">
        <w:t xml:space="preserve">is being implemented as described.  The Action Agencies will </w:t>
      </w:r>
      <w:r w:rsidR="00CC0419">
        <w:t>continue to</w:t>
      </w:r>
      <w:r w:rsidRPr="00C827E9">
        <w:t xml:space="preserve"> track the process for </w:t>
      </w:r>
      <w:r w:rsidR="0013277B">
        <w:t>2015</w:t>
      </w:r>
      <w:r w:rsidR="0080109B" w:rsidRPr="00C827E9">
        <w:t xml:space="preserve"> </w:t>
      </w:r>
      <w:r w:rsidRPr="00C827E9">
        <w:t xml:space="preserve">and will evaluate after the water year is complete to determine if any </w:t>
      </w:r>
      <w:r w:rsidR="00CC0419">
        <w:t xml:space="preserve">additional </w:t>
      </w:r>
      <w:r w:rsidRPr="00C827E9">
        <w:t xml:space="preserve">adjustments </w:t>
      </w:r>
      <w:r w:rsidR="002335D6">
        <w:t xml:space="preserve">need to </w:t>
      </w:r>
      <w:r w:rsidRPr="00C827E9">
        <w:t>be made.</w:t>
      </w:r>
    </w:p>
    <w:p w:rsidR="00C827E9" w:rsidRDefault="00C827E9" w:rsidP="002E1EFD">
      <w:proofErr w:type="gramStart"/>
      <w:r w:rsidRPr="00C827E9">
        <w:rPr>
          <w:b/>
        </w:rPr>
        <w:t xml:space="preserve">Table </w:t>
      </w:r>
      <w:r w:rsidR="00753302" w:rsidRPr="00C827E9">
        <w:rPr>
          <w:b/>
        </w:rPr>
        <w:fldChar w:fldCharType="begin"/>
      </w:r>
      <w:r w:rsidRPr="00C827E9">
        <w:rPr>
          <w:b/>
        </w:rPr>
        <w:instrText xml:space="preserve"> SEQ Table \* ARABIC </w:instrText>
      </w:r>
      <w:r w:rsidR="00753302" w:rsidRPr="00C827E9">
        <w:rPr>
          <w:b/>
        </w:rPr>
        <w:fldChar w:fldCharType="separate"/>
      </w:r>
      <w:r w:rsidR="00522707">
        <w:rPr>
          <w:b/>
          <w:noProof/>
        </w:rPr>
        <w:t>3</w:t>
      </w:r>
      <w:r w:rsidR="00753302" w:rsidRPr="00C827E9">
        <w:rPr>
          <w:b/>
        </w:rPr>
        <w:fldChar w:fldCharType="end"/>
      </w:r>
      <w:r>
        <w:t>.</w:t>
      </w:r>
      <w:proofErr w:type="gramEnd"/>
      <w:r>
        <w:t xml:space="preserve"> </w:t>
      </w:r>
      <w:r w:rsidR="001525CD">
        <w:t xml:space="preserve"> </w:t>
      </w:r>
      <w:r>
        <w:t>Forecast Designations</w:t>
      </w:r>
      <w:r w:rsidR="005A370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3"/>
        <w:gridCol w:w="2369"/>
      </w:tblGrid>
      <w:tr w:rsidR="00C827E9" w:rsidRPr="00C827E9" w:rsidTr="006639EA">
        <w:tc>
          <w:tcPr>
            <w:tcW w:w="0" w:type="auto"/>
            <w:vAlign w:val="center"/>
          </w:tcPr>
          <w:p w:rsidR="00C827E9" w:rsidRPr="00C827E9" w:rsidRDefault="00C827E9" w:rsidP="006639EA">
            <w:pPr>
              <w:jc w:val="center"/>
              <w:rPr>
                <w:b/>
              </w:rPr>
            </w:pPr>
            <w:r w:rsidRPr="00C827E9">
              <w:rPr>
                <w:b/>
              </w:rPr>
              <w:t>Date</w:t>
            </w:r>
          </w:p>
        </w:tc>
        <w:tc>
          <w:tcPr>
            <w:tcW w:w="0" w:type="auto"/>
            <w:vAlign w:val="center"/>
          </w:tcPr>
          <w:p w:rsidR="00C827E9" w:rsidRPr="00C827E9" w:rsidRDefault="00C827E9" w:rsidP="006639EA">
            <w:pPr>
              <w:jc w:val="center"/>
              <w:rPr>
                <w:b/>
              </w:rPr>
            </w:pPr>
            <w:r w:rsidRPr="00C827E9">
              <w:rPr>
                <w:b/>
              </w:rPr>
              <w:t>Forecast Designation</w:t>
            </w:r>
          </w:p>
        </w:tc>
      </w:tr>
      <w:tr w:rsidR="00C827E9" w:rsidRPr="00C827E9" w:rsidTr="006639EA">
        <w:tc>
          <w:tcPr>
            <w:tcW w:w="0" w:type="auto"/>
            <w:vAlign w:val="center"/>
          </w:tcPr>
          <w:p w:rsidR="00C827E9" w:rsidRPr="00C827E9" w:rsidRDefault="00CF0DE7" w:rsidP="006639EA">
            <w:pPr>
              <w:spacing w:before="120" w:after="120"/>
            </w:pPr>
            <w:r>
              <w:t>8</w:t>
            </w:r>
            <w:r w:rsidR="00091B2C" w:rsidRPr="009066F4">
              <w:t xml:space="preserve"> </w:t>
            </w:r>
            <w:r w:rsidR="00075A37" w:rsidRPr="009066F4">
              <w:t xml:space="preserve">January </w:t>
            </w:r>
            <w:r w:rsidR="00FD3344">
              <w:t>2015</w:t>
            </w:r>
          </w:p>
        </w:tc>
        <w:tc>
          <w:tcPr>
            <w:tcW w:w="0" w:type="auto"/>
            <w:vAlign w:val="center"/>
          </w:tcPr>
          <w:p w:rsidR="00C827E9" w:rsidRPr="00C827E9" w:rsidRDefault="00C827E9" w:rsidP="006639EA">
            <w:pPr>
              <w:spacing w:before="120" w:after="120"/>
              <w:jc w:val="center"/>
            </w:pPr>
            <w:r w:rsidRPr="00C827E9">
              <w:t>January Final</w:t>
            </w:r>
          </w:p>
        </w:tc>
      </w:tr>
      <w:tr w:rsidR="00C827E9" w:rsidRPr="00C827E9" w:rsidTr="006639EA">
        <w:tc>
          <w:tcPr>
            <w:tcW w:w="0" w:type="auto"/>
            <w:vAlign w:val="center"/>
          </w:tcPr>
          <w:p w:rsidR="00C827E9" w:rsidRPr="00C827E9" w:rsidRDefault="00FD3344" w:rsidP="006639EA">
            <w:pPr>
              <w:spacing w:before="120" w:after="120"/>
            </w:pPr>
            <w:r>
              <w:t>6</w:t>
            </w:r>
            <w:r w:rsidR="00091B2C" w:rsidRPr="009066F4">
              <w:t xml:space="preserve"> </w:t>
            </w:r>
            <w:r w:rsidR="00075A37" w:rsidRPr="009066F4">
              <w:t xml:space="preserve">February </w:t>
            </w:r>
            <w:r w:rsidRPr="00FD3344">
              <w:t>2015</w:t>
            </w:r>
          </w:p>
        </w:tc>
        <w:tc>
          <w:tcPr>
            <w:tcW w:w="0" w:type="auto"/>
            <w:vAlign w:val="center"/>
          </w:tcPr>
          <w:p w:rsidR="00C827E9" w:rsidRPr="00C827E9" w:rsidRDefault="00C827E9" w:rsidP="006639EA">
            <w:pPr>
              <w:spacing w:before="120" w:after="120"/>
              <w:jc w:val="center"/>
            </w:pPr>
            <w:r w:rsidRPr="00C827E9">
              <w:t>February Final</w:t>
            </w:r>
          </w:p>
        </w:tc>
      </w:tr>
      <w:tr w:rsidR="00C827E9" w:rsidRPr="00C827E9" w:rsidTr="006639EA">
        <w:tc>
          <w:tcPr>
            <w:tcW w:w="0" w:type="auto"/>
            <w:vAlign w:val="center"/>
          </w:tcPr>
          <w:p w:rsidR="00C827E9" w:rsidRPr="00C827E9" w:rsidRDefault="00FD3344" w:rsidP="006639EA">
            <w:pPr>
              <w:spacing w:before="120" w:after="120"/>
            </w:pPr>
            <w:r>
              <w:t>6</w:t>
            </w:r>
            <w:r w:rsidRPr="009066F4">
              <w:t xml:space="preserve"> </w:t>
            </w:r>
            <w:r w:rsidR="00075A37" w:rsidRPr="009066F4">
              <w:t xml:space="preserve">March </w:t>
            </w:r>
            <w:r w:rsidRPr="00FD3344">
              <w:t>2015</w:t>
            </w:r>
          </w:p>
        </w:tc>
        <w:tc>
          <w:tcPr>
            <w:tcW w:w="0" w:type="auto"/>
            <w:vAlign w:val="center"/>
          </w:tcPr>
          <w:p w:rsidR="00C827E9" w:rsidRPr="00C827E9" w:rsidRDefault="00C827E9" w:rsidP="006639EA">
            <w:pPr>
              <w:spacing w:before="120" w:after="120"/>
              <w:jc w:val="center"/>
            </w:pPr>
            <w:r w:rsidRPr="00C827E9">
              <w:t>March Final</w:t>
            </w:r>
          </w:p>
        </w:tc>
      </w:tr>
      <w:tr w:rsidR="00C827E9" w:rsidRPr="00C827E9" w:rsidTr="006639EA">
        <w:tc>
          <w:tcPr>
            <w:tcW w:w="0" w:type="auto"/>
            <w:vAlign w:val="center"/>
          </w:tcPr>
          <w:p w:rsidR="00C827E9" w:rsidRPr="00C827E9" w:rsidRDefault="004C33DF" w:rsidP="006639EA">
            <w:pPr>
              <w:spacing w:before="120" w:after="120"/>
            </w:pPr>
            <w:r>
              <w:t>8</w:t>
            </w:r>
            <w:r w:rsidR="00615701" w:rsidRPr="009066F4">
              <w:t xml:space="preserve"> </w:t>
            </w:r>
            <w:r w:rsidR="00075A37" w:rsidRPr="009066F4">
              <w:t xml:space="preserve">April </w:t>
            </w:r>
            <w:r w:rsidR="00FD3344" w:rsidRPr="00FD3344">
              <w:t>2015</w:t>
            </w:r>
            <w:r w:rsidR="00615701">
              <w:t>*</w:t>
            </w:r>
          </w:p>
        </w:tc>
        <w:tc>
          <w:tcPr>
            <w:tcW w:w="0" w:type="auto"/>
            <w:vAlign w:val="center"/>
          </w:tcPr>
          <w:p w:rsidR="00C827E9" w:rsidRPr="00C827E9" w:rsidRDefault="00C827E9" w:rsidP="006639EA">
            <w:pPr>
              <w:spacing w:before="120" w:after="120"/>
              <w:jc w:val="center"/>
            </w:pPr>
            <w:r w:rsidRPr="00C827E9">
              <w:t>April Final</w:t>
            </w:r>
          </w:p>
        </w:tc>
      </w:tr>
      <w:tr w:rsidR="00C827E9" w:rsidRPr="00C827E9" w:rsidTr="006639EA">
        <w:tc>
          <w:tcPr>
            <w:tcW w:w="0" w:type="auto"/>
            <w:vAlign w:val="center"/>
          </w:tcPr>
          <w:p w:rsidR="00C827E9" w:rsidRPr="00C827E9" w:rsidRDefault="004A65E0" w:rsidP="006639EA">
            <w:pPr>
              <w:spacing w:before="120" w:after="120"/>
            </w:pPr>
            <w:r>
              <w:t>7</w:t>
            </w:r>
            <w:r w:rsidR="00091B2C" w:rsidRPr="009066F4">
              <w:t xml:space="preserve"> </w:t>
            </w:r>
            <w:r w:rsidR="00075A37" w:rsidRPr="009066F4">
              <w:t>May</w:t>
            </w:r>
            <w:r w:rsidR="00D325BA">
              <w:t xml:space="preserve"> </w:t>
            </w:r>
            <w:r w:rsidR="00FD3344" w:rsidRPr="00FD3344">
              <w:t>2015</w:t>
            </w:r>
          </w:p>
        </w:tc>
        <w:tc>
          <w:tcPr>
            <w:tcW w:w="0" w:type="auto"/>
            <w:vAlign w:val="center"/>
          </w:tcPr>
          <w:p w:rsidR="00C827E9" w:rsidRPr="00C827E9" w:rsidRDefault="00C827E9" w:rsidP="006639EA">
            <w:pPr>
              <w:spacing w:before="120" w:after="120"/>
              <w:jc w:val="center"/>
            </w:pPr>
            <w:r w:rsidRPr="00C827E9">
              <w:t>May Final</w:t>
            </w:r>
          </w:p>
        </w:tc>
      </w:tr>
      <w:tr w:rsidR="00C827E9" w:rsidRPr="00C827E9" w:rsidTr="006639EA">
        <w:tc>
          <w:tcPr>
            <w:tcW w:w="0" w:type="auto"/>
            <w:vAlign w:val="center"/>
          </w:tcPr>
          <w:p w:rsidR="00C827E9" w:rsidRPr="00C827E9" w:rsidRDefault="00FD3344" w:rsidP="006639EA">
            <w:pPr>
              <w:spacing w:before="120" w:after="120"/>
            </w:pPr>
            <w:r>
              <w:t>5</w:t>
            </w:r>
            <w:r w:rsidR="00D325BA">
              <w:t xml:space="preserve"> </w:t>
            </w:r>
            <w:r w:rsidR="00075A37" w:rsidRPr="009066F4">
              <w:t xml:space="preserve">June </w:t>
            </w:r>
            <w:r w:rsidRPr="00FD3344">
              <w:t>2015</w:t>
            </w:r>
          </w:p>
        </w:tc>
        <w:tc>
          <w:tcPr>
            <w:tcW w:w="0" w:type="auto"/>
            <w:vAlign w:val="center"/>
          </w:tcPr>
          <w:p w:rsidR="00C827E9" w:rsidRPr="00C827E9" w:rsidRDefault="00C827E9" w:rsidP="006639EA">
            <w:pPr>
              <w:spacing w:before="120" w:after="120"/>
              <w:jc w:val="center"/>
            </w:pPr>
            <w:r w:rsidRPr="00C827E9">
              <w:t>June Final</w:t>
            </w:r>
          </w:p>
        </w:tc>
      </w:tr>
      <w:tr w:rsidR="00C827E9" w:rsidRPr="00C827E9" w:rsidTr="006639EA">
        <w:tc>
          <w:tcPr>
            <w:tcW w:w="0" w:type="auto"/>
            <w:vAlign w:val="center"/>
          </w:tcPr>
          <w:p w:rsidR="00C827E9" w:rsidRPr="00C827E9" w:rsidRDefault="004A65E0" w:rsidP="006639EA">
            <w:pPr>
              <w:spacing w:before="120" w:after="120"/>
            </w:pPr>
            <w:r>
              <w:t>8</w:t>
            </w:r>
            <w:r w:rsidR="00752365">
              <w:t xml:space="preserve"> </w:t>
            </w:r>
            <w:r w:rsidR="00075A37" w:rsidRPr="009066F4">
              <w:t xml:space="preserve">July </w:t>
            </w:r>
            <w:r w:rsidR="00FD3344" w:rsidRPr="00FD3344">
              <w:t>2015</w:t>
            </w:r>
          </w:p>
        </w:tc>
        <w:tc>
          <w:tcPr>
            <w:tcW w:w="0" w:type="auto"/>
            <w:vAlign w:val="center"/>
          </w:tcPr>
          <w:p w:rsidR="00C827E9" w:rsidRPr="00C827E9" w:rsidRDefault="00C827E9" w:rsidP="006639EA">
            <w:pPr>
              <w:spacing w:before="120" w:after="120"/>
              <w:jc w:val="center"/>
            </w:pPr>
            <w:r w:rsidRPr="00C827E9">
              <w:t>July Final</w:t>
            </w:r>
          </w:p>
        </w:tc>
      </w:tr>
    </w:tbl>
    <w:p w:rsidR="00615701" w:rsidRPr="006639EA" w:rsidRDefault="00615701" w:rsidP="002E1EFD">
      <w:pPr>
        <w:pStyle w:val="Caption"/>
        <w:keepNext/>
        <w:spacing w:before="0" w:after="0"/>
        <w:rPr>
          <w:rFonts w:ascii="Times New Roman" w:hAnsi="Times New Roman"/>
          <w:b w:val="0"/>
          <w:sz w:val="20"/>
          <w:szCs w:val="20"/>
        </w:rPr>
      </w:pPr>
      <w:r w:rsidRPr="006639EA">
        <w:rPr>
          <w:rFonts w:ascii="Times New Roman" w:hAnsi="Times New Roman"/>
          <w:b w:val="0"/>
          <w:sz w:val="20"/>
          <w:szCs w:val="20"/>
        </w:rPr>
        <w:t>*</w:t>
      </w:r>
      <w:r w:rsidR="005660C0" w:rsidRPr="006639EA">
        <w:rPr>
          <w:rFonts w:ascii="Times New Roman" w:hAnsi="Times New Roman"/>
          <w:b w:val="0"/>
          <w:sz w:val="20"/>
          <w:szCs w:val="20"/>
        </w:rPr>
        <w:t xml:space="preserve">April </w:t>
      </w:r>
      <w:r w:rsidR="001F6034" w:rsidRPr="006639EA">
        <w:rPr>
          <w:rFonts w:ascii="Times New Roman" w:hAnsi="Times New Roman"/>
          <w:b w:val="0"/>
          <w:sz w:val="20"/>
          <w:szCs w:val="20"/>
        </w:rPr>
        <w:t xml:space="preserve">WSF is </w:t>
      </w:r>
      <w:r w:rsidRPr="006639EA">
        <w:rPr>
          <w:rFonts w:ascii="Times New Roman" w:hAnsi="Times New Roman"/>
          <w:b w:val="0"/>
          <w:sz w:val="20"/>
          <w:szCs w:val="20"/>
        </w:rPr>
        <w:t>the 6</w:t>
      </w:r>
      <w:r w:rsidR="00CA40A4" w:rsidRPr="006639EA">
        <w:rPr>
          <w:rFonts w:ascii="Times New Roman" w:hAnsi="Times New Roman"/>
          <w:b w:val="0"/>
          <w:sz w:val="20"/>
          <w:szCs w:val="20"/>
          <w:vertAlign w:val="superscript"/>
        </w:rPr>
        <w:t>th</w:t>
      </w:r>
      <w:r w:rsidRPr="006639EA">
        <w:rPr>
          <w:rFonts w:ascii="Times New Roman" w:hAnsi="Times New Roman"/>
          <w:b w:val="0"/>
          <w:sz w:val="20"/>
          <w:szCs w:val="20"/>
        </w:rPr>
        <w:t xml:space="preserve"> working day of the month</w:t>
      </w:r>
      <w:r w:rsidR="001F6034" w:rsidRPr="006639EA">
        <w:rPr>
          <w:rFonts w:ascii="Times New Roman" w:hAnsi="Times New Roman"/>
          <w:b w:val="0"/>
          <w:sz w:val="20"/>
          <w:szCs w:val="20"/>
        </w:rPr>
        <w:t xml:space="preserve"> </w:t>
      </w:r>
      <w:r w:rsidR="00521532" w:rsidRPr="006639EA">
        <w:rPr>
          <w:rFonts w:ascii="Times New Roman" w:hAnsi="Times New Roman"/>
          <w:b w:val="0"/>
          <w:sz w:val="20"/>
          <w:szCs w:val="20"/>
        </w:rPr>
        <w:t xml:space="preserve">to </w:t>
      </w:r>
      <w:r w:rsidR="002E1EFD">
        <w:rPr>
          <w:rFonts w:ascii="Times New Roman" w:hAnsi="Times New Roman"/>
          <w:b w:val="0"/>
          <w:sz w:val="20"/>
          <w:szCs w:val="20"/>
        </w:rPr>
        <w:t>include</w:t>
      </w:r>
      <w:r w:rsidR="00521532" w:rsidRPr="006639EA">
        <w:rPr>
          <w:rFonts w:ascii="Times New Roman" w:hAnsi="Times New Roman"/>
          <w:b w:val="0"/>
          <w:sz w:val="20"/>
          <w:szCs w:val="20"/>
        </w:rPr>
        <w:t xml:space="preserve"> </w:t>
      </w:r>
      <w:r w:rsidR="002E1EFD" w:rsidRPr="006639EA">
        <w:rPr>
          <w:rFonts w:ascii="Times New Roman" w:hAnsi="Times New Roman"/>
          <w:b w:val="0"/>
          <w:sz w:val="20"/>
          <w:szCs w:val="20"/>
        </w:rPr>
        <w:t xml:space="preserve">most recent </w:t>
      </w:r>
      <w:r w:rsidR="00521532" w:rsidRPr="006639EA">
        <w:rPr>
          <w:rFonts w:ascii="Times New Roman" w:hAnsi="Times New Roman"/>
          <w:b w:val="0"/>
          <w:sz w:val="20"/>
          <w:szCs w:val="20"/>
        </w:rPr>
        <w:t>snow information and ESP forecast.</w:t>
      </w:r>
    </w:p>
    <w:p w:rsidR="00C827E9" w:rsidRPr="00550162" w:rsidRDefault="00973489" w:rsidP="002E1EFD">
      <w:pPr>
        <w:pStyle w:val="Caption"/>
        <w:keepNext/>
        <w:spacing w:before="0" w:after="0"/>
        <w:rPr>
          <w:sz w:val="24"/>
        </w:rPr>
      </w:pPr>
      <w:r>
        <w:rPr>
          <w:rFonts w:ascii="Times New Roman" w:hAnsi="Times New Roman"/>
          <w:sz w:val="24"/>
        </w:rPr>
        <w:br w:type="page"/>
      </w:r>
      <w:proofErr w:type="gramStart"/>
      <w:r w:rsidR="00C827E9" w:rsidRPr="00550162">
        <w:rPr>
          <w:rFonts w:ascii="Times New Roman" w:hAnsi="Times New Roman"/>
          <w:sz w:val="24"/>
        </w:rPr>
        <w:lastRenderedPageBreak/>
        <w:t xml:space="preserve">Table </w:t>
      </w:r>
      <w:r w:rsidR="00C827E9">
        <w:rPr>
          <w:rFonts w:ascii="Times New Roman" w:hAnsi="Times New Roman"/>
          <w:sz w:val="24"/>
        </w:rPr>
        <w:t>4</w:t>
      </w:r>
      <w:r w:rsidR="00C827E9" w:rsidRPr="00550162">
        <w:rPr>
          <w:rFonts w:ascii="Times New Roman" w:hAnsi="Times New Roman"/>
          <w:sz w:val="24"/>
        </w:rPr>
        <w:t>.</w:t>
      </w:r>
      <w:proofErr w:type="gramEnd"/>
      <w:r w:rsidR="00C827E9">
        <w:t xml:space="preserve">  </w:t>
      </w:r>
      <w:r w:rsidR="00C827E9" w:rsidRPr="00550162">
        <w:rPr>
          <w:rFonts w:ascii="TimesNewRomanPSMT" w:hAnsi="TimesNewRomanPSMT"/>
          <w:b w:val="0"/>
          <w:sz w:val="24"/>
        </w:rPr>
        <w:t>Water Supply Forecasts Used to Implement BiOp Actions.</w:t>
      </w:r>
      <w:r w:rsidR="00C827E9">
        <w:rPr>
          <w:rFonts w:ascii="TimesNewRomanPSMT" w:hAnsi="TimesNewRomanPSMT"/>
          <w:b w:val="0"/>
          <w:sz w:val="24"/>
        </w:rPr>
        <w:t xml:space="preserve">  See Table </w:t>
      </w:r>
      <w:r w:rsidR="00E26930">
        <w:rPr>
          <w:rFonts w:ascii="TimesNewRomanPSMT" w:hAnsi="TimesNewRomanPSMT"/>
          <w:b w:val="0"/>
          <w:sz w:val="24"/>
        </w:rPr>
        <w:t>5</w:t>
      </w:r>
      <w:r w:rsidR="00C827E9">
        <w:rPr>
          <w:rFonts w:ascii="TimesNewRomanPSMT" w:hAnsi="TimesNewRomanPSMT"/>
          <w:b w:val="0"/>
          <w:sz w:val="24"/>
        </w:rPr>
        <w:t xml:space="preserve"> for project-specific operations.</w:t>
      </w: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94"/>
        <w:gridCol w:w="1577"/>
        <w:gridCol w:w="2637"/>
        <w:gridCol w:w="3150"/>
      </w:tblGrid>
      <w:tr w:rsidR="00C827E9" w:rsidTr="008A4BDB">
        <w:trPr>
          <w:cantSplit/>
          <w:tblHeader/>
        </w:trPr>
        <w:tc>
          <w:tcPr>
            <w:tcW w:w="747" w:type="pct"/>
            <w:tcBorders>
              <w:bottom w:val="single" w:sz="4" w:space="0" w:color="auto"/>
            </w:tcBorders>
            <w:vAlign w:val="center"/>
          </w:tcPr>
          <w:p w:rsidR="00C827E9" w:rsidRDefault="00C827E9" w:rsidP="008A4BDB">
            <w:pPr>
              <w:autoSpaceDE w:val="0"/>
              <w:autoSpaceDN w:val="0"/>
              <w:adjustRightInd w:val="0"/>
              <w:spacing w:before="40" w:after="40"/>
              <w:jc w:val="center"/>
              <w:rPr>
                <w:rFonts w:ascii="TimesNewRomanPSMT" w:hAnsi="TimesNewRomanPSMT"/>
              </w:rPr>
            </w:pPr>
            <w:r>
              <w:rPr>
                <w:rFonts w:ascii="TimesNewRomanPS-BoldMT" w:hAnsi="TimesNewRomanPS-BoldMT"/>
                <w:b/>
                <w:sz w:val="20"/>
              </w:rPr>
              <w:t>Forecast Point</w:t>
            </w:r>
          </w:p>
        </w:tc>
        <w:tc>
          <w:tcPr>
            <w:tcW w:w="911" w:type="pct"/>
            <w:tcBorders>
              <w:bottom w:val="single" w:sz="4" w:space="0" w:color="auto"/>
            </w:tcBorders>
            <w:vAlign w:val="center"/>
          </w:tcPr>
          <w:p w:rsidR="00C827E9" w:rsidRDefault="00C827E9" w:rsidP="008A4BDB">
            <w:pPr>
              <w:autoSpaceDE w:val="0"/>
              <w:autoSpaceDN w:val="0"/>
              <w:adjustRightInd w:val="0"/>
              <w:spacing w:before="40" w:after="40"/>
              <w:jc w:val="center"/>
              <w:rPr>
                <w:rFonts w:ascii="TimesNewRomanPSMT" w:hAnsi="TimesNewRomanPSMT"/>
              </w:rPr>
            </w:pPr>
            <w:r>
              <w:rPr>
                <w:rFonts w:ascii="TimesNewRomanPS-BoldMT" w:hAnsi="TimesNewRomanPS-BoldMT"/>
                <w:b/>
                <w:sz w:val="20"/>
              </w:rPr>
              <w:t>Forecast period</w:t>
            </w:r>
          </w:p>
        </w:tc>
        <w:tc>
          <w:tcPr>
            <w:tcW w:w="1523" w:type="pct"/>
            <w:tcBorders>
              <w:bottom w:val="single" w:sz="4" w:space="0" w:color="auto"/>
            </w:tcBorders>
            <w:vAlign w:val="center"/>
          </w:tcPr>
          <w:p w:rsidR="00C827E9" w:rsidRDefault="00C827E9" w:rsidP="008A4BDB">
            <w:pPr>
              <w:autoSpaceDE w:val="0"/>
              <w:autoSpaceDN w:val="0"/>
              <w:adjustRightInd w:val="0"/>
              <w:spacing w:before="40" w:after="40"/>
              <w:jc w:val="center"/>
              <w:rPr>
                <w:rFonts w:ascii="TimesNewRomanPSMT" w:hAnsi="TimesNewRomanPSMT"/>
              </w:rPr>
            </w:pPr>
            <w:r>
              <w:rPr>
                <w:rFonts w:ascii="TimesNewRomanPS-BoldMT" w:hAnsi="TimesNewRomanPS-BoldMT"/>
                <w:b/>
                <w:sz w:val="20"/>
              </w:rPr>
              <w:t>Forecast</w:t>
            </w:r>
          </w:p>
        </w:tc>
        <w:tc>
          <w:tcPr>
            <w:tcW w:w="1819" w:type="pct"/>
            <w:tcBorders>
              <w:bottom w:val="single" w:sz="4" w:space="0" w:color="auto"/>
            </w:tcBorders>
            <w:vAlign w:val="center"/>
          </w:tcPr>
          <w:p w:rsidR="00C827E9" w:rsidRDefault="00C827E9" w:rsidP="008A4BDB">
            <w:pPr>
              <w:autoSpaceDE w:val="0"/>
              <w:autoSpaceDN w:val="0"/>
              <w:adjustRightInd w:val="0"/>
              <w:spacing w:before="40" w:after="40"/>
              <w:jc w:val="center"/>
              <w:rPr>
                <w:rFonts w:ascii="TimesNewRomanPSMT" w:hAnsi="TimesNewRomanPSMT"/>
              </w:rPr>
            </w:pPr>
            <w:r>
              <w:rPr>
                <w:rFonts w:ascii="TimesNewRomanPS-BoldMT" w:hAnsi="TimesNewRomanPS-BoldMT"/>
                <w:b/>
                <w:sz w:val="20"/>
              </w:rPr>
              <w:t>BiOp Actions to be Determined</w:t>
            </w:r>
          </w:p>
        </w:tc>
      </w:tr>
      <w:tr w:rsidR="00C827E9" w:rsidTr="008A4BDB">
        <w:trPr>
          <w:cantSplit/>
          <w:tblHeader/>
        </w:trPr>
        <w:tc>
          <w:tcPr>
            <w:tcW w:w="747" w:type="pct"/>
            <w:vMerge w:val="restart"/>
            <w:shd w:val="clear" w:color="auto" w:fill="D9D9D9"/>
            <w:vAlign w:val="center"/>
          </w:tcPr>
          <w:p w:rsidR="00C827E9" w:rsidRDefault="00C827E9" w:rsidP="008A4BDB">
            <w:pPr>
              <w:autoSpaceDE w:val="0"/>
              <w:autoSpaceDN w:val="0"/>
              <w:adjustRightInd w:val="0"/>
              <w:spacing w:before="40" w:after="40"/>
              <w:jc w:val="center"/>
              <w:rPr>
                <w:rFonts w:ascii="TimesNewRomanPSMT" w:hAnsi="TimesNewRomanPSMT"/>
                <w:sz w:val="20"/>
              </w:rPr>
            </w:pPr>
            <w:r>
              <w:rPr>
                <w:rFonts w:ascii="TimesNewRomanPSMT" w:hAnsi="TimesNewRomanPSMT"/>
                <w:sz w:val="20"/>
              </w:rPr>
              <w:t>Hungry Horse</w:t>
            </w:r>
          </w:p>
        </w:tc>
        <w:tc>
          <w:tcPr>
            <w:tcW w:w="911" w:type="pct"/>
            <w:shd w:val="clear" w:color="auto" w:fill="D9D9D9"/>
            <w:vAlign w:val="center"/>
          </w:tcPr>
          <w:p w:rsidR="00C827E9" w:rsidRDefault="00C827E9" w:rsidP="008A4BDB">
            <w:pPr>
              <w:autoSpaceDE w:val="0"/>
              <w:autoSpaceDN w:val="0"/>
              <w:adjustRightInd w:val="0"/>
              <w:spacing w:before="40" w:after="40"/>
              <w:jc w:val="center"/>
              <w:rPr>
                <w:rFonts w:ascii="TimesNewRomanPSMT" w:hAnsi="TimesNewRomanPSMT"/>
                <w:sz w:val="20"/>
              </w:rPr>
            </w:pPr>
            <w:r>
              <w:rPr>
                <w:rFonts w:ascii="TimesNewRomanPSMT" w:hAnsi="TimesNewRomanPSMT"/>
                <w:sz w:val="20"/>
              </w:rPr>
              <w:t>April – August</w:t>
            </w:r>
          </w:p>
          <w:p w:rsidR="00C827E9" w:rsidRDefault="00C827E9" w:rsidP="008A4BDB">
            <w:pPr>
              <w:autoSpaceDE w:val="0"/>
              <w:autoSpaceDN w:val="0"/>
              <w:adjustRightInd w:val="0"/>
              <w:spacing w:before="40" w:after="40"/>
              <w:jc w:val="center"/>
              <w:rPr>
                <w:rFonts w:ascii="TimesNewRomanPSMT" w:hAnsi="TimesNewRomanPSMT"/>
                <w:sz w:val="20"/>
              </w:rPr>
            </w:pPr>
            <w:r>
              <w:rPr>
                <w:rFonts w:ascii="TimesNewRomanPSMT" w:hAnsi="TimesNewRomanPSMT"/>
                <w:sz w:val="20"/>
              </w:rPr>
              <w:t>Provided by Reclamation</w:t>
            </w:r>
          </w:p>
        </w:tc>
        <w:tc>
          <w:tcPr>
            <w:tcW w:w="1523" w:type="pct"/>
            <w:shd w:val="clear" w:color="auto" w:fill="D9D9D9"/>
            <w:vAlign w:val="center"/>
          </w:tcPr>
          <w:p w:rsidR="00C827E9" w:rsidRDefault="00C827E9" w:rsidP="008A4BDB">
            <w:pPr>
              <w:autoSpaceDE w:val="0"/>
              <w:autoSpaceDN w:val="0"/>
              <w:adjustRightInd w:val="0"/>
              <w:spacing w:before="40" w:after="40"/>
              <w:jc w:val="center"/>
              <w:rPr>
                <w:rFonts w:ascii="TimesNewRomanPSMT" w:hAnsi="TimesNewRomanPSMT"/>
                <w:sz w:val="20"/>
              </w:rPr>
            </w:pPr>
            <w:r>
              <w:rPr>
                <w:rFonts w:ascii="TimesNewRomanPSMT" w:hAnsi="TimesNewRomanPSMT"/>
                <w:sz w:val="20"/>
              </w:rPr>
              <w:t>January, February, and March Final</w:t>
            </w:r>
          </w:p>
        </w:tc>
        <w:tc>
          <w:tcPr>
            <w:tcW w:w="1819" w:type="pct"/>
            <w:shd w:val="clear" w:color="auto" w:fill="D9D9D9"/>
            <w:vAlign w:val="center"/>
          </w:tcPr>
          <w:p w:rsidR="00C827E9" w:rsidRDefault="00C827E9" w:rsidP="008A4BDB">
            <w:pPr>
              <w:autoSpaceDE w:val="0"/>
              <w:autoSpaceDN w:val="0"/>
              <w:adjustRightInd w:val="0"/>
              <w:spacing w:before="40" w:after="40"/>
              <w:rPr>
                <w:rFonts w:ascii="TimesNewRomanPSMT" w:hAnsi="TimesNewRomanPSMT"/>
                <w:sz w:val="20"/>
              </w:rPr>
            </w:pPr>
            <w:r>
              <w:rPr>
                <w:rFonts w:ascii="TimesNewRomanPSMT" w:hAnsi="TimesNewRomanPSMT"/>
                <w:sz w:val="20"/>
              </w:rPr>
              <w:t xml:space="preserve">Sets min. flows at Hungry Horse and Columbia Falls </w:t>
            </w:r>
          </w:p>
        </w:tc>
      </w:tr>
      <w:tr w:rsidR="00C827E9" w:rsidTr="008A4BDB">
        <w:trPr>
          <w:cantSplit/>
          <w:tblHeader/>
        </w:trPr>
        <w:tc>
          <w:tcPr>
            <w:tcW w:w="747" w:type="pct"/>
            <w:vMerge/>
            <w:shd w:val="clear" w:color="auto" w:fill="D9D9D9"/>
            <w:vAlign w:val="center"/>
          </w:tcPr>
          <w:p w:rsidR="00C827E9" w:rsidRDefault="00C827E9" w:rsidP="008A4BDB">
            <w:pPr>
              <w:autoSpaceDE w:val="0"/>
              <w:autoSpaceDN w:val="0"/>
              <w:adjustRightInd w:val="0"/>
              <w:spacing w:before="40" w:after="40"/>
              <w:jc w:val="center"/>
              <w:rPr>
                <w:rFonts w:ascii="TimesNewRomanPSMT" w:hAnsi="TimesNewRomanPSMT"/>
                <w:sz w:val="20"/>
              </w:rPr>
            </w:pPr>
          </w:p>
        </w:tc>
        <w:tc>
          <w:tcPr>
            <w:tcW w:w="911" w:type="pct"/>
            <w:vMerge w:val="restart"/>
            <w:shd w:val="clear" w:color="auto" w:fill="D9D9D9"/>
            <w:vAlign w:val="center"/>
          </w:tcPr>
          <w:p w:rsidR="00C827E9" w:rsidRDefault="00C827E9" w:rsidP="008A4BDB">
            <w:pPr>
              <w:autoSpaceDE w:val="0"/>
              <w:autoSpaceDN w:val="0"/>
              <w:adjustRightInd w:val="0"/>
              <w:spacing w:before="40" w:after="40"/>
              <w:jc w:val="center"/>
              <w:rPr>
                <w:rFonts w:ascii="TimesNewRomanPSMT" w:hAnsi="TimesNewRomanPSMT"/>
                <w:sz w:val="20"/>
              </w:rPr>
            </w:pPr>
            <w:r>
              <w:rPr>
                <w:rFonts w:ascii="TimesNewRomanPSMT" w:hAnsi="TimesNewRomanPSMT"/>
                <w:sz w:val="20"/>
              </w:rPr>
              <w:t>May – September</w:t>
            </w:r>
          </w:p>
          <w:p w:rsidR="00C827E9" w:rsidRDefault="00C827E9" w:rsidP="008A4BDB">
            <w:pPr>
              <w:autoSpaceDE w:val="0"/>
              <w:autoSpaceDN w:val="0"/>
              <w:adjustRightInd w:val="0"/>
              <w:spacing w:before="40" w:after="40"/>
              <w:jc w:val="center"/>
              <w:rPr>
                <w:rFonts w:ascii="TimesNewRomanPSMT" w:hAnsi="TimesNewRomanPSMT"/>
                <w:sz w:val="20"/>
              </w:rPr>
            </w:pPr>
            <w:r>
              <w:rPr>
                <w:rFonts w:ascii="TimesNewRomanPSMT" w:hAnsi="TimesNewRomanPSMT"/>
                <w:sz w:val="20"/>
              </w:rPr>
              <w:t>Provided by Reclamation</w:t>
            </w:r>
          </w:p>
        </w:tc>
        <w:tc>
          <w:tcPr>
            <w:tcW w:w="1523" w:type="pct"/>
            <w:shd w:val="clear" w:color="auto" w:fill="D9D9D9"/>
            <w:vAlign w:val="center"/>
          </w:tcPr>
          <w:p w:rsidR="00C827E9" w:rsidRDefault="00C827E9" w:rsidP="008A4BDB">
            <w:pPr>
              <w:autoSpaceDE w:val="0"/>
              <w:autoSpaceDN w:val="0"/>
              <w:adjustRightInd w:val="0"/>
              <w:spacing w:before="40" w:after="40"/>
              <w:jc w:val="center"/>
              <w:rPr>
                <w:rFonts w:ascii="TimesNewRomanPSMT" w:hAnsi="TimesNewRomanPSMT"/>
                <w:sz w:val="20"/>
              </w:rPr>
            </w:pPr>
            <w:r>
              <w:rPr>
                <w:rFonts w:ascii="TimesNewRomanPSMT" w:hAnsi="TimesNewRomanPSMT"/>
                <w:sz w:val="20"/>
              </w:rPr>
              <w:t>January, February</w:t>
            </w:r>
            <w:r w:rsidR="00D00172">
              <w:rPr>
                <w:rFonts w:ascii="TimesNewRomanPSMT" w:hAnsi="TimesNewRomanPSMT"/>
                <w:sz w:val="20"/>
              </w:rPr>
              <w:t>,</w:t>
            </w:r>
            <w:r>
              <w:rPr>
                <w:rFonts w:ascii="TimesNewRomanPSMT" w:hAnsi="TimesNewRomanPSMT"/>
                <w:sz w:val="20"/>
              </w:rPr>
              <w:t xml:space="preserve"> and March Final</w:t>
            </w:r>
          </w:p>
        </w:tc>
        <w:tc>
          <w:tcPr>
            <w:tcW w:w="1819" w:type="pct"/>
            <w:shd w:val="clear" w:color="auto" w:fill="D9D9D9"/>
            <w:vAlign w:val="center"/>
          </w:tcPr>
          <w:p w:rsidR="00C827E9" w:rsidRDefault="00C827E9" w:rsidP="008A4BDB">
            <w:pPr>
              <w:autoSpaceDE w:val="0"/>
              <w:autoSpaceDN w:val="0"/>
              <w:adjustRightInd w:val="0"/>
              <w:spacing w:before="40" w:after="40"/>
              <w:rPr>
                <w:rFonts w:ascii="TimesNewRomanPSMT" w:hAnsi="TimesNewRomanPSMT"/>
                <w:sz w:val="20"/>
              </w:rPr>
            </w:pPr>
            <w:r>
              <w:rPr>
                <w:rFonts w:ascii="TimesNewRomanPSMT" w:hAnsi="TimesNewRomanPSMT"/>
                <w:sz w:val="20"/>
              </w:rPr>
              <w:t xml:space="preserve">Sets VARQ </w:t>
            </w:r>
            <w:r w:rsidR="003C3D95">
              <w:rPr>
                <w:rFonts w:ascii="TimesNewRomanPSMT" w:hAnsi="TimesNewRomanPSMT"/>
                <w:sz w:val="20"/>
              </w:rPr>
              <w:t>FRM</w:t>
            </w:r>
            <w:r>
              <w:rPr>
                <w:rFonts w:ascii="TimesNewRomanPSMT" w:hAnsi="TimesNewRomanPSMT"/>
                <w:sz w:val="20"/>
              </w:rPr>
              <w:t xml:space="preserve"> targets</w:t>
            </w:r>
          </w:p>
        </w:tc>
      </w:tr>
      <w:tr w:rsidR="00C827E9" w:rsidTr="008A4BDB">
        <w:trPr>
          <w:cantSplit/>
          <w:tblHeader/>
        </w:trPr>
        <w:tc>
          <w:tcPr>
            <w:tcW w:w="747" w:type="pct"/>
            <w:vMerge/>
            <w:shd w:val="clear" w:color="auto" w:fill="D9D9D9"/>
            <w:vAlign w:val="center"/>
          </w:tcPr>
          <w:p w:rsidR="00C827E9" w:rsidRDefault="00C827E9" w:rsidP="008A4BDB">
            <w:pPr>
              <w:autoSpaceDE w:val="0"/>
              <w:autoSpaceDN w:val="0"/>
              <w:adjustRightInd w:val="0"/>
              <w:spacing w:before="40" w:after="40"/>
              <w:jc w:val="center"/>
              <w:rPr>
                <w:rFonts w:ascii="TimesNewRomanPSMT" w:hAnsi="TimesNewRomanPSMT"/>
                <w:sz w:val="20"/>
              </w:rPr>
            </w:pPr>
          </w:p>
        </w:tc>
        <w:tc>
          <w:tcPr>
            <w:tcW w:w="911" w:type="pct"/>
            <w:vMerge/>
            <w:shd w:val="clear" w:color="auto" w:fill="D9D9D9"/>
            <w:vAlign w:val="center"/>
          </w:tcPr>
          <w:p w:rsidR="00C827E9" w:rsidRDefault="00C827E9" w:rsidP="008A4BDB">
            <w:pPr>
              <w:autoSpaceDE w:val="0"/>
              <w:autoSpaceDN w:val="0"/>
              <w:adjustRightInd w:val="0"/>
              <w:spacing w:before="40" w:after="40"/>
              <w:jc w:val="center"/>
              <w:rPr>
                <w:rFonts w:ascii="TimesNewRomanPSMT" w:hAnsi="TimesNewRomanPSMT"/>
                <w:sz w:val="20"/>
              </w:rPr>
            </w:pPr>
          </w:p>
        </w:tc>
        <w:tc>
          <w:tcPr>
            <w:tcW w:w="1523" w:type="pct"/>
            <w:shd w:val="clear" w:color="auto" w:fill="D9D9D9"/>
            <w:vAlign w:val="center"/>
          </w:tcPr>
          <w:p w:rsidR="00C827E9" w:rsidRDefault="00C827E9" w:rsidP="008A4BDB">
            <w:pPr>
              <w:autoSpaceDE w:val="0"/>
              <w:autoSpaceDN w:val="0"/>
              <w:adjustRightInd w:val="0"/>
              <w:spacing w:before="40" w:after="40"/>
              <w:jc w:val="center"/>
              <w:rPr>
                <w:rFonts w:ascii="TimesNewRomanPSMT" w:hAnsi="TimesNewRomanPSMT"/>
                <w:sz w:val="20"/>
              </w:rPr>
            </w:pPr>
            <w:r>
              <w:rPr>
                <w:rFonts w:ascii="TimesNewRomanPSMT" w:hAnsi="TimesNewRomanPSMT"/>
                <w:sz w:val="20"/>
              </w:rPr>
              <w:t>April Final</w:t>
            </w:r>
          </w:p>
        </w:tc>
        <w:tc>
          <w:tcPr>
            <w:tcW w:w="1819" w:type="pct"/>
            <w:shd w:val="clear" w:color="auto" w:fill="D9D9D9"/>
            <w:vAlign w:val="center"/>
          </w:tcPr>
          <w:p w:rsidR="00C827E9" w:rsidRDefault="00C827E9" w:rsidP="008A4BDB">
            <w:pPr>
              <w:autoSpaceDE w:val="0"/>
              <w:autoSpaceDN w:val="0"/>
              <w:adjustRightInd w:val="0"/>
              <w:spacing w:before="40" w:after="40"/>
              <w:rPr>
                <w:rFonts w:ascii="TimesNewRomanPSMT" w:hAnsi="TimesNewRomanPSMT"/>
                <w:sz w:val="20"/>
              </w:rPr>
            </w:pPr>
            <w:r>
              <w:rPr>
                <w:rFonts w:ascii="TimesNewRomanPSMT" w:hAnsi="TimesNewRomanPSMT"/>
                <w:sz w:val="20"/>
              </w:rPr>
              <w:t xml:space="preserve">Sets VARQ </w:t>
            </w:r>
            <w:r w:rsidR="003C3D95">
              <w:rPr>
                <w:rFonts w:ascii="TimesNewRomanPSMT" w:hAnsi="TimesNewRomanPSMT"/>
                <w:sz w:val="20"/>
              </w:rPr>
              <w:t>FRM</w:t>
            </w:r>
            <w:r>
              <w:rPr>
                <w:rFonts w:ascii="TimesNewRomanPSMT" w:hAnsi="TimesNewRomanPSMT"/>
                <w:sz w:val="20"/>
              </w:rPr>
              <w:t xml:space="preserve"> targets and VARQ refill flows</w:t>
            </w:r>
          </w:p>
        </w:tc>
      </w:tr>
      <w:tr w:rsidR="00C827E9" w:rsidTr="008A4BDB">
        <w:trPr>
          <w:cantSplit/>
          <w:tblHeader/>
        </w:trPr>
        <w:tc>
          <w:tcPr>
            <w:tcW w:w="747" w:type="pct"/>
            <w:vMerge/>
            <w:shd w:val="clear" w:color="auto" w:fill="D9D9D9"/>
            <w:vAlign w:val="center"/>
          </w:tcPr>
          <w:p w:rsidR="00C827E9" w:rsidRDefault="00C827E9" w:rsidP="008A4BDB">
            <w:pPr>
              <w:autoSpaceDE w:val="0"/>
              <w:autoSpaceDN w:val="0"/>
              <w:adjustRightInd w:val="0"/>
              <w:spacing w:before="40" w:after="40"/>
              <w:jc w:val="center"/>
              <w:rPr>
                <w:rFonts w:ascii="TimesNewRomanPSMT" w:hAnsi="TimesNewRomanPSMT"/>
                <w:sz w:val="20"/>
              </w:rPr>
            </w:pPr>
          </w:p>
        </w:tc>
        <w:tc>
          <w:tcPr>
            <w:tcW w:w="911" w:type="pct"/>
            <w:vMerge/>
            <w:shd w:val="clear" w:color="auto" w:fill="D9D9D9"/>
            <w:vAlign w:val="center"/>
          </w:tcPr>
          <w:p w:rsidR="00C827E9" w:rsidRDefault="00C827E9" w:rsidP="008A4BDB">
            <w:pPr>
              <w:autoSpaceDE w:val="0"/>
              <w:autoSpaceDN w:val="0"/>
              <w:adjustRightInd w:val="0"/>
              <w:spacing w:before="40" w:after="40"/>
              <w:jc w:val="center"/>
              <w:rPr>
                <w:rFonts w:ascii="TimesNewRomanPSMT" w:hAnsi="TimesNewRomanPSMT"/>
                <w:sz w:val="20"/>
              </w:rPr>
            </w:pPr>
          </w:p>
        </w:tc>
        <w:tc>
          <w:tcPr>
            <w:tcW w:w="1523" w:type="pct"/>
            <w:shd w:val="clear" w:color="auto" w:fill="D9D9D9"/>
            <w:vAlign w:val="center"/>
          </w:tcPr>
          <w:p w:rsidR="00C827E9" w:rsidRDefault="00C827E9" w:rsidP="008A4BDB">
            <w:pPr>
              <w:autoSpaceDE w:val="0"/>
              <w:autoSpaceDN w:val="0"/>
              <w:adjustRightInd w:val="0"/>
              <w:spacing w:before="40" w:after="40"/>
              <w:jc w:val="center"/>
              <w:rPr>
                <w:rFonts w:ascii="TimesNewRomanPSMT" w:hAnsi="TimesNewRomanPSMT"/>
                <w:sz w:val="20"/>
              </w:rPr>
            </w:pPr>
            <w:r>
              <w:rPr>
                <w:rFonts w:ascii="TimesNewRomanPSMT" w:hAnsi="TimesNewRomanPSMT"/>
                <w:sz w:val="20"/>
              </w:rPr>
              <w:t>May and June Final</w:t>
            </w:r>
          </w:p>
        </w:tc>
        <w:tc>
          <w:tcPr>
            <w:tcW w:w="1819" w:type="pct"/>
            <w:shd w:val="clear" w:color="auto" w:fill="D9D9D9"/>
            <w:vAlign w:val="center"/>
          </w:tcPr>
          <w:p w:rsidR="00C827E9" w:rsidRDefault="00C827E9" w:rsidP="008A4BDB">
            <w:pPr>
              <w:autoSpaceDE w:val="0"/>
              <w:autoSpaceDN w:val="0"/>
              <w:adjustRightInd w:val="0"/>
              <w:spacing w:before="40" w:after="40"/>
              <w:rPr>
                <w:rFonts w:ascii="TimesNewRomanPSMT" w:hAnsi="TimesNewRomanPSMT"/>
                <w:sz w:val="20"/>
              </w:rPr>
            </w:pPr>
            <w:r>
              <w:rPr>
                <w:rFonts w:ascii="TimesNewRomanPSMT" w:hAnsi="TimesNewRomanPSMT"/>
                <w:sz w:val="20"/>
              </w:rPr>
              <w:t>Sets VARQ refill flows</w:t>
            </w:r>
          </w:p>
        </w:tc>
      </w:tr>
      <w:tr w:rsidR="00C827E9" w:rsidTr="008A4BDB">
        <w:trPr>
          <w:cantSplit/>
          <w:tblHeader/>
        </w:trPr>
        <w:tc>
          <w:tcPr>
            <w:tcW w:w="747" w:type="pct"/>
            <w:vMerge w:val="restart"/>
            <w:vAlign w:val="center"/>
          </w:tcPr>
          <w:p w:rsidR="00C827E9" w:rsidRDefault="00C827E9" w:rsidP="008A4BDB">
            <w:pPr>
              <w:autoSpaceDE w:val="0"/>
              <w:autoSpaceDN w:val="0"/>
              <w:adjustRightInd w:val="0"/>
              <w:spacing w:before="40" w:after="40"/>
              <w:jc w:val="center"/>
              <w:rPr>
                <w:rFonts w:ascii="TimesNewRomanPSMT" w:hAnsi="TimesNewRomanPSMT"/>
                <w:sz w:val="20"/>
              </w:rPr>
            </w:pPr>
            <w:r>
              <w:rPr>
                <w:rFonts w:ascii="TimesNewRomanPSMT" w:hAnsi="TimesNewRomanPSMT"/>
                <w:sz w:val="20"/>
              </w:rPr>
              <w:t xml:space="preserve">The </w:t>
            </w:r>
            <w:proofErr w:type="spellStart"/>
            <w:r>
              <w:rPr>
                <w:rFonts w:ascii="TimesNewRomanPSMT" w:hAnsi="TimesNewRomanPSMT"/>
                <w:sz w:val="20"/>
              </w:rPr>
              <w:t>Dalles</w:t>
            </w:r>
            <w:proofErr w:type="spellEnd"/>
          </w:p>
        </w:tc>
        <w:tc>
          <w:tcPr>
            <w:tcW w:w="911" w:type="pct"/>
            <w:vMerge w:val="restart"/>
            <w:vAlign w:val="center"/>
          </w:tcPr>
          <w:p w:rsidR="00C827E9" w:rsidRDefault="00C827E9" w:rsidP="008A4BDB">
            <w:pPr>
              <w:autoSpaceDE w:val="0"/>
              <w:autoSpaceDN w:val="0"/>
              <w:adjustRightInd w:val="0"/>
              <w:spacing w:before="40" w:after="40"/>
              <w:jc w:val="center"/>
              <w:rPr>
                <w:rFonts w:ascii="TimesNewRomanPSMT" w:hAnsi="TimesNewRomanPSMT"/>
                <w:sz w:val="20"/>
              </w:rPr>
            </w:pPr>
            <w:r>
              <w:rPr>
                <w:rFonts w:ascii="TimesNewRomanPSMT" w:hAnsi="TimesNewRomanPSMT"/>
                <w:sz w:val="20"/>
              </w:rPr>
              <w:t>April – August</w:t>
            </w:r>
          </w:p>
          <w:p w:rsidR="00C827E9" w:rsidRDefault="00C827E9" w:rsidP="008A4BDB">
            <w:pPr>
              <w:autoSpaceDE w:val="0"/>
              <w:autoSpaceDN w:val="0"/>
              <w:adjustRightInd w:val="0"/>
              <w:spacing w:before="40" w:after="40"/>
              <w:jc w:val="center"/>
              <w:rPr>
                <w:rFonts w:ascii="TimesNewRomanPSMT" w:hAnsi="TimesNewRomanPSMT"/>
                <w:sz w:val="20"/>
              </w:rPr>
            </w:pPr>
            <w:r>
              <w:rPr>
                <w:rFonts w:ascii="TimesNewRomanPSMT" w:hAnsi="TimesNewRomanPSMT"/>
                <w:sz w:val="20"/>
              </w:rPr>
              <w:t>Provided by NWRFC</w:t>
            </w:r>
          </w:p>
        </w:tc>
        <w:tc>
          <w:tcPr>
            <w:tcW w:w="1523" w:type="pct"/>
            <w:vAlign w:val="center"/>
          </w:tcPr>
          <w:p w:rsidR="00C827E9" w:rsidRDefault="00C827E9" w:rsidP="008A4BDB">
            <w:pPr>
              <w:autoSpaceDE w:val="0"/>
              <w:autoSpaceDN w:val="0"/>
              <w:adjustRightInd w:val="0"/>
              <w:spacing w:before="40" w:after="40"/>
              <w:jc w:val="center"/>
              <w:rPr>
                <w:rFonts w:ascii="TimesNewRomanPSMT" w:hAnsi="TimesNewRomanPSMT"/>
                <w:sz w:val="20"/>
              </w:rPr>
            </w:pPr>
            <w:r>
              <w:rPr>
                <w:rFonts w:ascii="TimesNewRomanPSMT" w:hAnsi="TimesNewRomanPSMT"/>
                <w:sz w:val="20"/>
              </w:rPr>
              <w:t>April Final</w:t>
            </w:r>
          </w:p>
        </w:tc>
        <w:tc>
          <w:tcPr>
            <w:tcW w:w="1819" w:type="pct"/>
            <w:vAlign w:val="center"/>
          </w:tcPr>
          <w:p w:rsidR="00C827E9" w:rsidRDefault="00C827E9" w:rsidP="008D599B">
            <w:pPr>
              <w:autoSpaceDE w:val="0"/>
              <w:autoSpaceDN w:val="0"/>
              <w:adjustRightInd w:val="0"/>
              <w:spacing w:before="40" w:after="40"/>
              <w:rPr>
                <w:rFonts w:ascii="TimesNewRomanPSMT" w:hAnsi="TimesNewRomanPSMT"/>
                <w:sz w:val="20"/>
              </w:rPr>
            </w:pPr>
            <w:r>
              <w:rPr>
                <w:rFonts w:ascii="TimesNewRomanPSMT" w:hAnsi="TimesNewRomanPSMT"/>
                <w:sz w:val="20"/>
              </w:rPr>
              <w:t xml:space="preserve">Sets spring flow objective </w:t>
            </w:r>
            <w:r w:rsidR="00F9729C">
              <w:rPr>
                <w:rFonts w:ascii="TimesNewRomanPSMT" w:hAnsi="TimesNewRomanPSMT"/>
                <w:sz w:val="20"/>
              </w:rPr>
              <w:t>at McNary Dam</w:t>
            </w:r>
            <w:r>
              <w:rPr>
                <w:rFonts w:ascii="TimesNewRomanPSMT" w:hAnsi="TimesNewRomanPSMT"/>
                <w:sz w:val="20"/>
              </w:rPr>
              <w:t xml:space="preserve"> </w:t>
            </w:r>
          </w:p>
        </w:tc>
      </w:tr>
      <w:tr w:rsidR="00C827E9" w:rsidTr="008A4BDB">
        <w:trPr>
          <w:cantSplit/>
          <w:tblHeader/>
        </w:trPr>
        <w:tc>
          <w:tcPr>
            <w:tcW w:w="747" w:type="pct"/>
            <w:vMerge/>
            <w:vAlign w:val="center"/>
          </w:tcPr>
          <w:p w:rsidR="00C827E9" w:rsidRDefault="00C827E9" w:rsidP="008A4BDB">
            <w:pPr>
              <w:autoSpaceDE w:val="0"/>
              <w:autoSpaceDN w:val="0"/>
              <w:adjustRightInd w:val="0"/>
              <w:spacing w:before="40" w:after="40"/>
              <w:jc w:val="center"/>
              <w:rPr>
                <w:rFonts w:ascii="TimesNewRomanPSMT" w:hAnsi="TimesNewRomanPSMT"/>
                <w:sz w:val="20"/>
              </w:rPr>
            </w:pPr>
          </w:p>
        </w:tc>
        <w:tc>
          <w:tcPr>
            <w:tcW w:w="911" w:type="pct"/>
            <w:vMerge/>
            <w:vAlign w:val="center"/>
          </w:tcPr>
          <w:p w:rsidR="00C827E9" w:rsidRDefault="00C827E9" w:rsidP="008A4BDB">
            <w:pPr>
              <w:autoSpaceDE w:val="0"/>
              <w:autoSpaceDN w:val="0"/>
              <w:adjustRightInd w:val="0"/>
              <w:spacing w:before="40" w:after="40"/>
              <w:jc w:val="center"/>
              <w:rPr>
                <w:rFonts w:ascii="TimesNewRomanPSMT" w:hAnsi="TimesNewRomanPSMT"/>
                <w:sz w:val="20"/>
              </w:rPr>
            </w:pPr>
          </w:p>
        </w:tc>
        <w:tc>
          <w:tcPr>
            <w:tcW w:w="1523" w:type="pct"/>
            <w:vAlign w:val="center"/>
          </w:tcPr>
          <w:p w:rsidR="00C827E9" w:rsidRDefault="00C827E9" w:rsidP="008A4BDB">
            <w:pPr>
              <w:autoSpaceDE w:val="0"/>
              <w:autoSpaceDN w:val="0"/>
              <w:adjustRightInd w:val="0"/>
              <w:spacing w:before="40" w:after="40"/>
              <w:jc w:val="center"/>
              <w:rPr>
                <w:rFonts w:ascii="TimesNewRomanPSMT" w:hAnsi="TimesNewRomanPSMT"/>
                <w:sz w:val="20"/>
              </w:rPr>
            </w:pPr>
            <w:r>
              <w:rPr>
                <w:rFonts w:ascii="TimesNewRomanPSMT" w:hAnsi="TimesNewRomanPSMT"/>
                <w:sz w:val="20"/>
              </w:rPr>
              <w:t>May Final</w:t>
            </w:r>
          </w:p>
        </w:tc>
        <w:tc>
          <w:tcPr>
            <w:tcW w:w="1819" w:type="pct"/>
            <w:vAlign w:val="center"/>
          </w:tcPr>
          <w:p w:rsidR="00C827E9" w:rsidRDefault="00C827E9" w:rsidP="005805A2">
            <w:pPr>
              <w:autoSpaceDE w:val="0"/>
              <w:autoSpaceDN w:val="0"/>
              <w:adjustRightInd w:val="0"/>
              <w:spacing w:before="40" w:after="40"/>
              <w:rPr>
                <w:rFonts w:ascii="TimesNewRomanPSMT" w:hAnsi="TimesNewRomanPSMT"/>
                <w:sz w:val="20"/>
              </w:rPr>
            </w:pPr>
            <w:r>
              <w:rPr>
                <w:rFonts w:ascii="TimesNewRomanPSMT" w:hAnsi="TimesNewRomanPSMT"/>
                <w:sz w:val="20"/>
              </w:rPr>
              <w:t xml:space="preserve">Sets </w:t>
            </w:r>
            <w:r w:rsidR="00D959D8">
              <w:rPr>
                <w:rFonts w:ascii="TimesNewRomanPSMT" w:hAnsi="TimesNewRomanPSMT"/>
                <w:sz w:val="20"/>
              </w:rPr>
              <w:t>end of September draft limits at Hungry Horse and Libby</w:t>
            </w:r>
            <w:r>
              <w:rPr>
                <w:rFonts w:ascii="TimesNewRomanPSMT" w:hAnsi="TimesNewRomanPSMT"/>
                <w:sz w:val="20"/>
              </w:rPr>
              <w:t xml:space="preserve"> </w:t>
            </w:r>
          </w:p>
        </w:tc>
      </w:tr>
      <w:tr w:rsidR="00C827E9" w:rsidTr="008A4BDB">
        <w:trPr>
          <w:cantSplit/>
          <w:tblHeader/>
        </w:trPr>
        <w:tc>
          <w:tcPr>
            <w:tcW w:w="747" w:type="pct"/>
            <w:vMerge/>
            <w:tcBorders>
              <w:bottom w:val="single" w:sz="4" w:space="0" w:color="auto"/>
            </w:tcBorders>
            <w:vAlign w:val="center"/>
          </w:tcPr>
          <w:p w:rsidR="00C827E9" w:rsidRDefault="00C827E9" w:rsidP="008A4BDB">
            <w:pPr>
              <w:autoSpaceDE w:val="0"/>
              <w:autoSpaceDN w:val="0"/>
              <w:adjustRightInd w:val="0"/>
              <w:spacing w:before="40" w:after="40"/>
              <w:jc w:val="center"/>
              <w:rPr>
                <w:rFonts w:ascii="TimesNewRomanPSMT" w:hAnsi="TimesNewRomanPSMT"/>
                <w:sz w:val="20"/>
              </w:rPr>
            </w:pPr>
          </w:p>
        </w:tc>
        <w:tc>
          <w:tcPr>
            <w:tcW w:w="911" w:type="pct"/>
            <w:vMerge/>
            <w:tcBorders>
              <w:bottom w:val="single" w:sz="4" w:space="0" w:color="auto"/>
            </w:tcBorders>
            <w:vAlign w:val="center"/>
          </w:tcPr>
          <w:p w:rsidR="00C827E9" w:rsidRDefault="00C827E9" w:rsidP="008A4BDB">
            <w:pPr>
              <w:autoSpaceDE w:val="0"/>
              <w:autoSpaceDN w:val="0"/>
              <w:adjustRightInd w:val="0"/>
              <w:spacing w:before="40" w:after="40"/>
              <w:jc w:val="center"/>
              <w:rPr>
                <w:rFonts w:ascii="TimesNewRomanPSMT" w:hAnsi="TimesNewRomanPSMT"/>
                <w:sz w:val="20"/>
              </w:rPr>
            </w:pPr>
          </w:p>
        </w:tc>
        <w:tc>
          <w:tcPr>
            <w:tcW w:w="1523" w:type="pct"/>
            <w:tcBorders>
              <w:bottom w:val="single" w:sz="4" w:space="0" w:color="auto"/>
            </w:tcBorders>
            <w:vAlign w:val="center"/>
          </w:tcPr>
          <w:p w:rsidR="00C827E9" w:rsidRDefault="00C827E9" w:rsidP="008A4BDB">
            <w:pPr>
              <w:autoSpaceDE w:val="0"/>
              <w:autoSpaceDN w:val="0"/>
              <w:adjustRightInd w:val="0"/>
              <w:spacing w:before="40" w:after="40"/>
              <w:jc w:val="center"/>
              <w:rPr>
                <w:rFonts w:ascii="TimesNewRomanPSMT" w:hAnsi="TimesNewRomanPSMT"/>
                <w:sz w:val="20"/>
              </w:rPr>
            </w:pPr>
            <w:r>
              <w:rPr>
                <w:rFonts w:ascii="TimesNewRomanPSMT" w:hAnsi="TimesNewRomanPSMT"/>
                <w:sz w:val="20"/>
              </w:rPr>
              <w:t>July Final</w:t>
            </w:r>
          </w:p>
        </w:tc>
        <w:tc>
          <w:tcPr>
            <w:tcW w:w="1819" w:type="pct"/>
            <w:tcBorders>
              <w:bottom w:val="single" w:sz="4" w:space="0" w:color="auto"/>
            </w:tcBorders>
            <w:vAlign w:val="center"/>
          </w:tcPr>
          <w:p w:rsidR="00C827E9" w:rsidRDefault="00C827E9" w:rsidP="00D959D8">
            <w:pPr>
              <w:autoSpaceDE w:val="0"/>
              <w:autoSpaceDN w:val="0"/>
              <w:adjustRightInd w:val="0"/>
              <w:spacing w:before="40" w:after="40"/>
              <w:rPr>
                <w:rFonts w:ascii="TimesNewRomanPSMT" w:hAnsi="TimesNewRomanPSMT"/>
                <w:sz w:val="20"/>
              </w:rPr>
            </w:pPr>
            <w:r>
              <w:rPr>
                <w:rFonts w:ascii="TimesNewRomanPSMT" w:hAnsi="TimesNewRomanPSMT"/>
                <w:sz w:val="20"/>
              </w:rPr>
              <w:t xml:space="preserve">Sets end of August </w:t>
            </w:r>
            <w:r w:rsidR="00D959D8">
              <w:rPr>
                <w:rFonts w:ascii="TimesNewRomanPSMT" w:hAnsi="TimesNewRomanPSMT"/>
                <w:sz w:val="20"/>
              </w:rPr>
              <w:t xml:space="preserve">draft limit </w:t>
            </w:r>
            <w:r>
              <w:rPr>
                <w:rFonts w:ascii="TimesNewRomanPSMT" w:hAnsi="TimesNewRomanPSMT"/>
                <w:sz w:val="20"/>
              </w:rPr>
              <w:t>at Grand Coulee</w:t>
            </w:r>
          </w:p>
        </w:tc>
      </w:tr>
      <w:tr w:rsidR="00C827E9" w:rsidTr="008A4BDB">
        <w:trPr>
          <w:cantSplit/>
          <w:tblHeader/>
        </w:trPr>
        <w:tc>
          <w:tcPr>
            <w:tcW w:w="747" w:type="pct"/>
            <w:vMerge w:val="restart"/>
            <w:shd w:val="clear" w:color="auto" w:fill="D9D9D9"/>
            <w:vAlign w:val="center"/>
          </w:tcPr>
          <w:p w:rsidR="00C827E9" w:rsidRDefault="00C827E9" w:rsidP="008A4BDB">
            <w:pPr>
              <w:autoSpaceDE w:val="0"/>
              <w:autoSpaceDN w:val="0"/>
              <w:adjustRightInd w:val="0"/>
              <w:spacing w:before="40" w:after="40"/>
              <w:jc w:val="center"/>
              <w:rPr>
                <w:rFonts w:ascii="TimesNewRomanPSMT" w:hAnsi="TimesNewRomanPSMT"/>
              </w:rPr>
            </w:pPr>
            <w:r>
              <w:rPr>
                <w:rFonts w:ascii="TimesNewRomanPSMT" w:hAnsi="TimesNewRomanPSMT"/>
                <w:sz w:val="20"/>
              </w:rPr>
              <w:t>Lower Granite</w:t>
            </w:r>
          </w:p>
        </w:tc>
        <w:tc>
          <w:tcPr>
            <w:tcW w:w="911" w:type="pct"/>
            <w:vMerge w:val="restart"/>
            <w:shd w:val="clear" w:color="auto" w:fill="D9D9D9"/>
            <w:vAlign w:val="center"/>
          </w:tcPr>
          <w:p w:rsidR="00C827E9" w:rsidRDefault="00C827E9" w:rsidP="008A4BDB">
            <w:pPr>
              <w:autoSpaceDE w:val="0"/>
              <w:autoSpaceDN w:val="0"/>
              <w:adjustRightInd w:val="0"/>
              <w:spacing w:before="40" w:after="40"/>
              <w:jc w:val="center"/>
              <w:rPr>
                <w:rFonts w:ascii="TimesNewRomanPSMT" w:hAnsi="TimesNewRomanPSMT"/>
                <w:sz w:val="20"/>
              </w:rPr>
            </w:pPr>
            <w:r>
              <w:rPr>
                <w:rFonts w:ascii="TimesNewRomanPSMT" w:hAnsi="TimesNewRomanPSMT"/>
                <w:sz w:val="20"/>
              </w:rPr>
              <w:t>April – July</w:t>
            </w:r>
          </w:p>
          <w:p w:rsidR="00C827E9" w:rsidRDefault="00C827E9" w:rsidP="008A4BDB">
            <w:pPr>
              <w:autoSpaceDE w:val="0"/>
              <w:autoSpaceDN w:val="0"/>
              <w:adjustRightInd w:val="0"/>
              <w:spacing w:before="40" w:after="40"/>
              <w:jc w:val="center"/>
              <w:rPr>
                <w:rFonts w:ascii="TimesNewRomanPSMT" w:hAnsi="TimesNewRomanPSMT"/>
              </w:rPr>
            </w:pPr>
            <w:r>
              <w:rPr>
                <w:rFonts w:ascii="TimesNewRomanPSMT" w:hAnsi="TimesNewRomanPSMT"/>
                <w:sz w:val="20"/>
              </w:rPr>
              <w:t>Provided by NWRFC</w:t>
            </w:r>
          </w:p>
        </w:tc>
        <w:tc>
          <w:tcPr>
            <w:tcW w:w="1523" w:type="pct"/>
            <w:shd w:val="clear" w:color="auto" w:fill="D9D9D9"/>
            <w:vAlign w:val="center"/>
          </w:tcPr>
          <w:p w:rsidR="00C827E9" w:rsidRDefault="00C827E9" w:rsidP="008A4BDB">
            <w:pPr>
              <w:autoSpaceDE w:val="0"/>
              <w:autoSpaceDN w:val="0"/>
              <w:adjustRightInd w:val="0"/>
              <w:spacing w:before="40" w:after="40"/>
              <w:jc w:val="center"/>
              <w:rPr>
                <w:rFonts w:ascii="TimesNewRomanPSMT" w:hAnsi="TimesNewRomanPSMT"/>
              </w:rPr>
            </w:pPr>
            <w:r>
              <w:rPr>
                <w:rFonts w:ascii="TimesNewRomanPSMT" w:hAnsi="TimesNewRomanPSMT"/>
                <w:sz w:val="20"/>
              </w:rPr>
              <w:t>April Final</w:t>
            </w:r>
          </w:p>
        </w:tc>
        <w:tc>
          <w:tcPr>
            <w:tcW w:w="1819" w:type="pct"/>
            <w:shd w:val="clear" w:color="auto" w:fill="D9D9D9"/>
            <w:vAlign w:val="center"/>
          </w:tcPr>
          <w:p w:rsidR="00C827E9" w:rsidRPr="002B4B92" w:rsidRDefault="00C827E9" w:rsidP="008D599B">
            <w:pPr>
              <w:autoSpaceDE w:val="0"/>
              <w:autoSpaceDN w:val="0"/>
              <w:adjustRightInd w:val="0"/>
              <w:spacing w:before="40" w:after="40"/>
              <w:rPr>
                <w:rFonts w:ascii="TimesNewRomanPSMT" w:hAnsi="TimesNewRomanPSMT"/>
                <w:sz w:val="20"/>
              </w:rPr>
            </w:pPr>
            <w:r>
              <w:rPr>
                <w:rFonts w:ascii="TimesNewRomanPSMT" w:hAnsi="TimesNewRomanPSMT"/>
                <w:sz w:val="20"/>
              </w:rPr>
              <w:t xml:space="preserve">Sets spring flow objective at Lower Granite </w:t>
            </w:r>
          </w:p>
        </w:tc>
      </w:tr>
      <w:tr w:rsidR="00C827E9" w:rsidTr="008A4BDB">
        <w:trPr>
          <w:cantSplit/>
          <w:tblHeader/>
        </w:trPr>
        <w:tc>
          <w:tcPr>
            <w:tcW w:w="747" w:type="pct"/>
            <w:vMerge/>
            <w:shd w:val="clear" w:color="auto" w:fill="D9D9D9"/>
            <w:vAlign w:val="center"/>
          </w:tcPr>
          <w:p w:rsidR="00C827E9" w:rsidRDefault="00C827E9" w:rsidP="008A4BDB">
            <w:pPr>
              <w:autoSpaceDE w:val="0"/>
              <w:autoSpaceDN w:val="0"/>
              <w:adjustRightInd w:val="0"/>
              <w:spacing w:before="40" w:after="40"/>
              <w:jc w:val="center"/>
              <w:rPr>
                <w:rFonts w:ascii="TimesNewRomanPSMT" w:hAnsi="TimesNewRomanPSMT"/>
                <w:sz w:val="20"/>
              </w:rPr>
            </w:pPr>
          </w:p>
        </w:tc>
        <w:tc>
          <w:tcPr>
            <w:tcW w:w="911" w:type="pct"/>
            <w:vMerge/>
            <w:shd w:val="clear" w:color="auto" w:fill="D9D9D9"/>
            <w:vAlign w:val="center"/>
          </w:tcPr>
          <w:p w:rsidR="00C827E9" w:rsidRDefault="00C827E9" w:rsidP="008A4BDB">
            <w:pPr>
              <w:autoSpaceDE w:val="0"/>
              <w:autoSpaceDN w:val="0"/>
              <w:adjustRightInd w:val="0"/>
              <w:spacing w:before="40" w:after="40"/>
              <w:jc w:val="center"/>
              <w:rPr>
                <w:rFonts w:ascii="TimesNewRomanPSMT" w:hAnsi="TimesNewRomanPSMT"/>
                <w:sz w:val="20"/>
              </w:rPr>
            </w:pPr>
          </w:p>
        </w:tc>
        <w:tc>
          <w:tcPr>
            <w:tcW w:w="1523" w:type="pct"/>
            <w:shd w:val="clear" w:color="auto" w:fill="D9D9D9"/>
            <w:vAlign w:val="center"/>
          </w:tcPr>
          <w:p w:rsidR="00C827E9" w:rsidRDefault="00C827E9" w:rsidP="008A4BDB">
            <w:pPr>
              <w:autoSpaceDE w:val="0"/>
              <w:autoSpaceDN w:val="0"/>
              <w:adjustRightInd w:val="0"/>
              <w:spacing w:before="40" w:after="40"/>
              <w:jc w:val="center"/>
              <w:rPr>
                <w:rFonts w:ascii="TimesNewRomanPSMT" w:hAnsi="TimesNewRomanPSMT"/>
                <w:sz w:val="20"/>
              </w:rPr>
            </w:pPr>
            <w:r>
              <w:rPr>
                <w:rFonts w:ascii="TimesNewRomanPSMT" w:hAnsi="TimesNewRomanPSMT"/>
                <w:sz w:val="20"/>
              </w:rPr>
              <w:t>June Final</w:t>
            </w:r>
          </w:p>
        </w:tc>
        <w:tc>
          <w:tcPr>
            <w:tcW w:w="1819" w:type="pct"/>
            <w:shd w:val="clear" w:color="auto" w:fill="D9D9D9"/>
            <w:vAlign w:val="center"/>
          </w:tcPr>
          <w:p w:rsidR="00C827E9" w:rsidRDefault="00C827E9" w:rsidP="008A4BDB">
            <w:pPr>
              <w:autoSpaceDE w:val="0"/>
              <w:autoSpaceDN w:val="0"/>
              <w:adjustRightInd w:val="0"/>
              <w:spacing w:before="40" w:after="40"/>
              <w:rPr>
                <w:rFonts w:ascii="TimesNewRomanPSMT" w:hAnsi="TimesNewRomanPSMT"/>
                <w:sz w:val="20"/>
              </w:rPr>
            </w:pPr>
            <w:r>
              <w:rPr>
                <w:rFonts w:ascii="TimesNewRomanPSMT" w:hAnsi="TimesNewRomanPSMT"/>
                <w:sz w:val="20"/>
              </w:rPr>
              <w:t>Sets summer flow objective at Lower Granite</w:t>
            </w:r>
          </w:p>
        </w:tc>
      </w:tr>
      <w:tr w:rsidR="00C827E9" w:rsidTr="008A4BDB">
        <w:trPr>
          <w:cantSplit/>
          <w:tblHeader/>
        </w:trPr>
        <w:tc>
          <w:tcPr>
            <w:tcW w:w="747" w:type="pct"/>
            <w:vMerge w:val="restart"/>
            <w:vAlign w:val="center"/>
          </w:tcPr>
          <w:p w:rsidR="00C827E9" w:rsidRDefault="00C827E9" w:rsidP="008A4BDB">
            <w:pPr>
              <w:autoSpaceDE w:val="0"/>
              <w:autoSpaceDN w:val="0"/>
              <w:adjustRightInd w:val="0"/>
              <w:spacing w:before="40" w:after="40"/>
              <w:jc w:val="center"/>
              <w:rPr>
                <w:rFonts w:ascii="TimesNewRomanPSMT" w:hAnsi="TimesNewRomanPSMT"/>
                <w:sz w:val="20"/>
              </w:rPr>
            </w:pPr>
            <w:r>
              <w:rPr>
                <w:rFonts w:ascii="TimesNewRomanPSMT" w:hAnsi="TimesNewRomanPSMT"/>
                <w:sz w:val="20"/>
              </w:rPr>
              <w:t>Libby</w:t>
            </w:r>
          </w:p>
        </w:tc>
        <w:tc>
          <w:tcPr>
            <w:tcW w:w="911" w:type="pct"/>
            <w:vMerge w:val="restart"/>
            <w:vAlign w:val="center"/>
          </w:tcPr>
          <w:p w:rsidR="00C827E9" w:rsidRDefault="00C827E9" w:rsidP="008A4BDB">
            <w:pPr>
              <w:autoSpaceDE w:val="0"/>
              <w:autoSpaceDN w:val="0"/>
              <w:adjustRightInd w:val="0"/>
              <w:spacing w:before="40" w:after="40"/>
              <w:jc w:val="center"/>
              <w:rPr>
                <w:rFonts w:ascii="TimesNewRomanPSMT" w:hAnsi="TimesNewRomanPSMT"/>
                <w:sz w:val="20"/>
              </w:rPr>
            </w:pPr>
            <w:r>
              <w:rPr>
                <w:rFonts w:ascii="TimesNewRomanPSMT" w:hAnsi="TimesNewRomanPSMT"/>
                <w:sz w:val="20"/>
              </w:rPr>
              <w:t>April – August</w:t>
            </w:r>
          </w:p>
          <w:p w:rsidR="00C827E9" w:rsidRDefault="00C827E9" w:rsidP="008A4BDB">
            <w:pPr>
              <w:autoSpaceDE w:val="0"/>
              <w:autoSpaceDN w:val="0"/>
              <w:adjustRightInd w:val="0"/>
              <w:spacing w:before="40" w:after="40"/>
              <w:jc w:val="center"/>
              <w:rPr>
                <w:rFonts w:ascii="TimesNewRomanPSMT" w:hAnsi="TimesNewRomanPSMT"/>
                <w:sz w:val="20"/>
              </w:rPr>
            </w:pPr>
            <w:r>
              <w:rPr>
                <w:rFonts w:ascii="TimesNewRomanPSMT" w:hAnsi="TimesNewRomanPSMT"/>
                <w:sz w:val="20"/>
              </w:rPr>
              <w:t>Provided by Corps Seattle District</w:t>
            </w:r>
          </w:p>
        </w:tc>
        <w:tc>
          <w:tcPr>
            <w:tcW w:w="1523" w:type="pct"/>
            <w:vAlign w:val="center"/>
          </w:tcPr>
          <w:p w:rsidR="00C827E9" w:rsidRDefault="00C827E9" w:rsidP="008A4BDB">
            <w:pPr>
              <w:autoSpaceDE w:val="0"/>
              <w:autoSpaceDN w:val="0"/>
              <w:adjustRightInd w:val="0"/>
              <w:spacing w:before="40" w:after="40"/>
              <w:jc w:val="center"/>
              <w:rPr>
                <w:rFonts w:ascii="TimesNewRomanPSMT" w:hAnsi="TimesNewRomanPSMT"/>
                <w:sz w:val="20"/>
              </w:rPr>
            </w:pPr>
            <w:r>
              <w:rPr>
                <w:rFonts w:ascii="TimesNewRomanPSMT" w:hAnsi="TimesNewRomanPSMT"/>
                <w:sz w:val="20"/>
              </w:rPr>
              <w:t>December Final</w:t>
            </w:r>
          </w:p>
        </w:tc>
        <w:tc>
          <w:tcPr>
            <w:tcW w:w="1819" w:type="pct"/>
            <w:vAlign w:val="center"/>
          </w:tcPr>
          <w:p w:rsidR="00C827E9" w:rsidRDefault="00C827E9" w:rsidP="008A4BDB">
            <w:pPr>
              <w:autoSpaceDE w:val="0"/>
              <w:autoSpaceDN w:val="0"/>
              <w:adjustRightInd w:val="0"/>
              <w:spacing w:before="40" w:after="40"/>
              <w:rPr>
                <w:rFonts w:ascii="TimesNewRomanPSMT" w:hAnsi="TimesNewRomanPSMT"/>
                <w:sz w:val="20"/>
              </w:rPr>
            </w:pPr>
            <w:r>
              <w:rPr>
                <w:rFonts w:ascii="TimesNewRomanPSMT" w:hAnsi="TimesNewRomanPSMT"/>
                <w:sz w:val="20"/>
              </w:rPr>
              <w:t>Sets end of December variable draft target</w:t>
            </w:r>
          </w:p>
        </w:tc>
      </w:tr>
      <w:tr w:rsidR="00C827E9" w:rsidTr="008A4BDB">
        <w:trPr>
          <w:cantSplit/>
          <w:tblHeader/>
        </w:trPr>
        <w:tc>
          <w:tcPr>
            <w:tcW w:w="747" w:type="pct"/>
            <w:vMerge/>
            <w:vAlign w:val="center"/>
          </w:tcPr>
          <w:p w:rsidR="00C827E9" w:rsidRDefault="00C827E9" w:rsidP="008A4BDB">
            <w:pPr>
              <w:autoSpaceDE w:val="0"/>
              <w:autoSpaceDN w:val="0"/>
              <w:adjustRightInd w:val="0"/>
              <w:spacing w:before="40" w:after="40"/>
              <w:jc w:val="center"/>
              <w:rPr>
                <w:rFonts w:ascii="TimesNewRomanPSMT" w:hAnsi="TimesNewRomanPSMT"/>
                <w:sz w:val="20"/>
              </w:rPr>
            </w:pPr>
          </w:p>
        </w:tc>
        <w:tc>
          <w:tcPr>
            <w:tcW w:w="911" w:type="pct"/>
            <w:vMerge/>
            <w:vAlign w:val="center"/>
          </w:tcPr>
          <w:p w:rsidR="00C827E9" w:rsidRDefault="00C827E9" w:rsidP="008A4BDB">
            <w:pPr>
              <w:autoSpaceDE w:val="0"/>
              <w:autoSpaceDN w:val="0"/>
              <w:adjustRightInd w:val="0"/>
              <w:spacing w:before="40" w:after="40"/>
              <w:jc w:val="center"/>
              <w:rPr>
                <w:rFonts w:ascii="TimesNewRomanPSMT" w:hAnsi="TimesNewRomanPSMT"/>
                <w:sz w:val="20"/>
              </w:rPr>
            </w:pPr>
          </w:p>
        </w:tc>
        <w:tc>
          <w:tcPr>
            <w:tcW w:w="1523" w:type="pct"/>
            <w:vAlign w:val="center"/>
          </w:tcPr>
          <w:p w:rsidR="00C827E9" w:rsidRDefault="00C827E9" w:rsidP="008A4BDB">
            <w:pPr>
              <w:autoSpaceDE w:val="0"/>
              <w:autoSpaceDN w:val="0"/>
              <w:adjustRightInd w:val="0"/>
              <w:spacing w:before="40" w:after="40"/>
              <w:jc w:val="center"/>
              <w:rPr>
                <w:rFonts w:ascii="TimesNewRomanPSMT" w:hAnsi="TimesNewRomanPSMT"/>
                <w:sz w:val="20"/>
              </w:rPr>
            </w:pPr>
            <w:r>
              <w:rPr>
                <w:rFonts w:ascii="TimesNewRomanPSMT" w:hAnsi="TimesNewRomanPSMT"/>
                <w:sz w:val="20"/>
              </w:rPr>
              <w:t>January, February</w:t>
            </w:r>
            <w:r w:rsidR="00D00172">
              <w:rPr>
                <w:rFonts w:ascii="TimesNewRomanPSMT" w:hAnsi="TimesNewRomanPSMT"/>
                <w:sz w:val="20"/>
              </w:rPr>
              <w:t>,</w:t>
            </w:r>
            <w:r>
              <w:rPr>
                <w:rFonts w:ascii="TimesNewRomanPSMT" w:hAnsi="TimesNewRomanPSMT"/>
                <w:sz w:val="20"/>
              </w:rPr>
              <w:t xml:space="preserve"> and March Final</w:t>
            </w:r>
          </w:p>
        </w:tc>
        <w:tc>
          <w:tcPr>
            <w:tcW w:w="1819" w:type="pct"/>
            <w:vAlign w:val="center"/>
          </w:tcPr>
          <w:p w:rsidR="00C827E9" w:rsidRDefault="00C827E9" w:rsidP="008A4BDB">
            <w:pPr>
              <w:autoSpaceDE w:val="0"/>
              <w:autoSpaceDN w:val="0"/>
              <w:adjustRightInd w:val="0"/>
              <w:spacing w:before="40" w:after="40"/>
              <w:rPr>
                <w:rFonts w:ascii="TimesNewRomanPSMT" w:hAnsi="TimesNewRomanPSMT"/>
                <w:sz w:val="20"/>
              </w:rPr>
            </w:pPr>
            <w:r>
              <w:rPr>
                <w:rFonts w:ascii="TimesNewRomanPSMT" w:hAnsi="TimesNewRomanPSMT"/>
                <w:sz w:val="20"/>
              </w:rPr>
              <w:t xml:space="preserve">Sets VARQ </w:t>
            </w:r>
            <w:r w:rsidR="003C3D95">
              <w:rPr>
                <w:rFonts w:ascii="TimesNewRomanPSMT" w:hAnsi="TimesNewRomanPSMT"/>
                <w:sz w:val="20"/>
              </w:rPr>
              <w:t>FRM</w:t>
            </w:r>
            <w:r>
              <w:rPr>
                <w:rFonts w:ascii="TimesNewRomanPSMT" w:hAnsi="TimesNewRomanPSMT"/>
                <w:sz w:val="20"/>
              </w:rPr>
              <w:t xml:space="preserve"> targets</w:t>
            </w:r>
          </w:p>
        </w:tc>
      </w:tr>
      <w:tr w:rsidR="00C827E9" w:rsidTr="008A4BDB">
        <w:trPr>
          <w:cantSplit/>
          <w:tblHeader/>
        </w:trPr>
        <w:tc>
          <w:tcPr>
            <w:tcW w:w="747" w:type="pct"/>
            <w:vMerge/>
            <w:vAlign w:val="center"/>
          </w:tcPr>
          <w:p w:rsidR="00C827E9" w:rsidRDefault="00C827E9" w:rsidP="008A4BDB">
            <w:pPr>
              <w:autoSpaceDE w:val="0"/>
              <w:autoSpaceDN w:val="0"/>
              <w:adjustRightInd w:val="0"/>
              <w:spacing w:before="40" w:after="40"/>
              <w:jc w:val="center"/>
              <w:rPr>
                <w:rFonts w:ascii="TimesNewRomanPSMT" w:hAnsi="TimesNewRomanPSMT"/>
                <w:sz w:val="20"/>
              </w:rPr>
            </w:pPr>
          </w:p>
        </w:tc>
        <w:tc>
          <w:tcPr>
            <w:tcW w:w="911" w:type="pct"/>
            <w:vMerge/>
            <w:vAlign w:val="center"/>
          </w:tcPr>
          <w:p w:rsidR="00C827E9" w:rsidRDefault="00C827E9" w:rsidP="008A4BDB">
            <w:pPr>
              <w:autoSpaceDE w:val="0"/>
              <w:autoSpaceDN w:val="0"/>
              <w:adjustRightInd w:val="0"/>
              <w:spacing w:before="40" w:after="40"/>
              <w:jc w:val="center"/>
              <w:rPr>
                <w:rFonts w:ascii="TimesNewRomanPSMT" w:hAnsi="TimesNewRomanPSMT"/>
                <w:sz w:val="20"/>
              </w:rPr>
            </w:pPr>
          </w:p>
        </w:tc>
        <w:tc>
          <w:tcPr>
            <w:tcW w:w="1523" w:type="pct"/>
            <w:vAlign w:val="center"/>
          </w:tcPr>
          <w:p w:rsidR="00C827E9" w:rsidRDefault="00C827E9" w:rsidP="008A4BDB">
            <w:pPr>
              <w:autoSpaceDE w:val="0"/>
              <w:autoSpaceDN w:val="0"/>
              <w:adjustRightInd w:val="0"/>
              <w:spacing w:before="40" w:after="40"/>
              <w:jc w:val="center"/>
              <w:rPr>
                <w:rFonts w:ascii="TimesNewRomanPSMT" w:hAnsi="TimesNewRomanPSMT"/>
                <w:sz w:val="20"/>
              </w:rPr>
            </w:pPr>
            <w:r>
              <w:rPr>
                <w:rFonts w:ascii="TimesNewRomanPSMT" w:hAnsi="TimesNewRomanPSMT"/>
                <w:sz w:val="20"/>
              </w:rPr>
              <w:t>April Final</w:t>
            </w:r>
          </w:p>
        </w:tc>
        <w:tc>
          <w:tcPr>
            <w:tcW w:w="1819" w:type="pct"/>
            <w:vAlign w:val="center"/>
          </w:tcPr>
          <w:p w:rsidR="00C827E9" w:rsidRDefault="00C827E9" w:rsidP="008A4BDB">
            <w:pPr>
              <w:autoSpaceDE w:val="0"/>
              <w:autoSpaceDN w:val="0"/>
              <w:adjustRightInd w:val="0"/>
              <w:spacing w:before="40" w:after="40"/>
              <w:rPr>
                <w:rFonts w:ascii="TimesNewRomanPSMT" w:hAnsi="TimesNewRomanPSMT"/>
                <w:sz w:val="20"/>
              </w:rPr>
            </w:pPr>
            <w:r>
              <w:rPr>
                <w:rFonts w:ascii="TimesNewRomanPSMT" w:hAnsi="TimesNewRomanPSMT"/>
                <w:sz w:val="20"/>
              </w:rPr>
              <w:t xml:space="preserve">Sets VARQ </w:t>
            </w:r>
            <w:r w:rsidR="003C3D95">
              <w:rPr>
                <w:rFonts w:ascii="TimesNewRomanPSMT" w:hAnsi="TimesNewRomanPSMT"/>
                <w:sz w:val="20"/>
              </w:rPr>
              <w:t>FRM</w:t>
            </w:r>
            <w:r>
              <w:rPr>
                <w:rFonts w:ascii="TimesNewRomanPSMT" w:hAnsi="TimesNewRomanPSMT"/>
                <w:sz w:val="20"/>
              </w:rPr>
              <w:t xml:space="preserve"> targets and VARQ refill flows</w:t>
            </w:r>
          </w:p>
        </w:tc>
      </w:tr>
      <w:tr w:rsidR="00C827E9" w:rsidTr="008A4BDB">
        <w:trPr>
          <w:cantSplit/>
          <w:tblHeader/>
        </w:trPr>
        <w:tc>
          <w:tcPr>
            <w:tcW w:w="747" w:type="pct"/>
            <w:vMerge/>
            <w:vAlign w:val="center"/>
          </w:tcPr>
          <w:p w:rsidR="00C827E9" w:rsidRDefault="00C827E9" w:rsidP="008A4BDB">
            <w:pPr>
              <w:autoSpaceDE w:val="0"/>
              <w:autoSpaceDN w:val="0"/>
              <w:adjustRightInd w:val="0"/>
              <w:spacing w:before="40" w:after="40"/>
              <w:jc w:val="center"/>
              <w:rPr>
                <w:rFonts w:ascii="TimesNewRomanPSMT" w:hAnsi="TimesNewRomanPSMT"/>
                <w:sz w:val="20"/>
              </w:rPr>
            </w:pPr>
          </w:p>
        </w:tc>
        <w:tc>
          <w:tcPr>
            <w:tcW w:w="911" w:type="pct"/>
            <w:vMerge/>
            <w:vAlign w:val="center"/>
          </w:tcPr>
          <w:p w:rsidR="00C827E9" w:rsidRDefault="00C827E9" w:rsidP="008A4BDB">
            <w:pPr>
              <w:autoSpaceDE w:val="0"/>
              <w:autoSpaceDN w:val="0"/>
              <w:adjustRightInd w:val="0"/>
              <w:spacing w:before="40" w:after="40"/>
              <w:jc w:val="center"/>
              <w:rPr>
                <w:rFonts w:ascii="TimesNewRomanPSMT" w:hAnsi="TimesNewRomanPSMT"/>
                <w:sz w:val="20"/>
              </w:rPr>
            </w:pPr>
          </w:p>
        </w:tc>
        <w:tc>
          <w:tcPr>
            <w:tcW w:w="1523" w:type="pct"/>
            <w:vAlign w:val="center"/>
          </w:tcPr>
          <w:p w:rsidR="00C827E9" w:rsidRDefault="00C827E9" w:rsidP="008A4BDB">
            <w:pPr>
              <w:autoSpaceDE w:val="0"/>
              <w:autoSpaceDN w:val="0"/>
              <w:adjustRightInd w:val="0"/>
              <w:spacing w:before="40" w:after="40"/>
              <w:jc w:val="center"/>
              <w:rPr>
                <w:rFonts w:ascii="TimesNewRomanPSMT" w:hAnsi="TimesNewRomanPSMT"/>
                <w:sz w:val="20"/>
              </w:rPr>
            </w:pPr>
            <w:r w:rsidRPr="00BB625A">
              <w:rPr>
                <w:rFonts w:ascii="TimesNewRomanPSMT" w:hAnsi="TimesNewRomanPSMT"/>
                <w:sz w:val="20"/>
              </w:rPr>
              <w:t>May Final</w:t>
            </w:r>
          </w:p>
        </w:tc>
        <w:tc>
          <w:tcPr>
            <w:tcW w:w="1819" w:type="pct"/>
            <w:vAlign w:val="center"/>
          </w:tcPr>
          <w:p w:rsidR="00C827E9" w:rsidRDefault="00C827E9" w:rsidP="008A4BDB">
            <w:pPr>
              <w:autoSpaceDE w:val="0"/>
              <w:autoSpaceDN w:val="0"/>
              <w:adjustRightInd w:val="0"/>
              <w:spacing w:before="40" w:after="40"/>
              <w:rPr>
                <w:rFonts w:ascii="TimesNewRomanPSMT" w:hAnsi="TimesNewRomanPSMT"/>
                <w:sz w:val="20"/>
              </w:rPr>
            </w:pPr>
            <w:r>
              <w:rPr>
                <w:rFonts w:ascii="TimesNewRomanPSMT" w:hAnsi="TimesNewRomanPSMT"/>
                <w:sz w:val="20"/>
              </w:rPr>
              <w:t>Sets Libby min. sturgeon flow volume and min. bull trout flows for after sturgeon pulse through Sept.</w:t>
            </w:r>
          </w:p>
          <w:p w:rsidR="002E427E" w:rsidRDefault="006D7895" w:rsidP="006D7895">
            <w:pPr>
              <w:autoSpaceDE w:val="0"/>
              <w:autoSpaceDN w:val="0"/>
              <w:adjustRightInd w:val="0"/>
              <w:spacing w:before="40" w:after="40"/>
              <w:rPr>
                <w:rFonts w:ascii="TimesNewRomanPSMT" w:hAnsi="TimesNewRomanPSMT"/>
                <w:sz w:val="20"/>
              </w:rPr>
            </w:pPr>
            <w:r w:rsidRPr="006D7895">
              <w:rPr>
                <w:rFonts w:ascii="TimesNewRomanPSMT" w:hAnsi="TimesNewRomanPSMT"/>
                <w:sz w:val="20"/>
              </w:rPr>
              <w:t xml:space="preserve">Sets VARQ </w:t>
            </w:r>
            <w:r w:rsidR="003C3D95">
              <w:rPr>
                <w:rFonts w:ascii="TimesNewRomanPSMT" w:hAnsi="TimesNewRomanPSMT"/>
                <w:sz w:val="20"/>
              </w:rPr>
              <w:t>FRM</w:t>
            </w:r>
            <w:r w:rsidRPr="006D7895">
              <w:rPr>
                <w:rFonts w:ascii="TimesNewRomanPSMT" w:hAnsi="TimesNewRomanPSMT"/>
                <w:sz w:val="20"/>
              </w:rPr>
              <w:t xml:space="preserve"> targets and VARQ refill flows</w:t>
            </w:r>
          </w:p>
        </w:tc>
      </w:tr>
      <w:tr w:rsidR="00C827E9" w:rsidTr="008A4BDB">
        <w:trPr>
          <w:cantSplit/>
          <w:tblHeader/>
        </w:trPr>
        <w:tc>
          <w:tcPr>
            <w:tcW w:w="747" w:type="pct"/>
            <w:vMerge/>
            <w:tcBorders>
              <w:bottom w:val="single" w:sz="4" w:space="0" w:color="auto"/>
            </w:tcBorders>
            <w:vAlign w:val="center"/>
          </w:tcPr>
          <w:p w:rsidR="00C827E9" w:rsidRDefault="00C827E9" w:rsidP="008A4BDB">
            <w:pPr>
              <w:autoSpaceDE w:val="0"/>
              <w:autoSpaceDN w:val="0"/>
              <w:adjustRightInd w:val="0"/>
              <w:spacing w:before="40" w:after="40"/>
              <w:jc w:val="center"/>
              <w:rPr>
                <w:rFonts w:ascii="TimesNewRomanPSMT" w:hAnsi="TimesNewRomanPSMT"/>
                <w:sz w:val="20"/>
              </w:rPr>
            </w:pPr>
          </w:p>
        </w:tc>
        <w:tc>
          <w:tcPr>
            <w:tcW w:w="911" w:type="pct"/>
            <w:vMerge/>
            <w:tcBorders>
              <w:bottom w:val="single" w:sz="4" w:space="0" w:color="auto"/>
            </w:tcBorders>
            <w:vAlign w:val="center"/>
          </w:tcPr>
          <w:p w:rsidR="00C827E9" w:rsidRDefault="00C827E9" w:rsidP="008A4BDB">
            <w:pPr>
              <w:autoSpaceDE w:val="0"/>
              <w:autoSpaceDN w:val="0"/>
              <w:adjustRightInd w:val="0"/>
              <w:spacing w:before="40" w:after="40"/>
              <w:jc w:val="center"/>
              <w:rPr>
                <w:rFonts w:ascii="TimesNewRomanPSMT" w:hAnsi="TimesNewRomanPSMT"/>
                <w:sz w:val="20"/>
              </w:rPr>
            </w:pPr>
          </w:p>
        </w:tc>
        <w:tc>
          <w:tcPr>
            <w:tcW w:w="1523" w:type="pct"/>
            <w:tcBorders>
              <w:bottom w:val="single" w:sz="4" w:space="0" w:color="auto"/>
            </w:tcBorders>
            <w:vAlign w:val="center"/>
          </w:tcPr>
          <w:p w:rsidR="00C827E9" w:rsidRDefault="00C827E9" w:rsidP="008A4BDB">
            <w:pPr>
              <w:autoSpaceDE w:val="0"/>
              <w:autoSpaceDN w:val="0"/>
              <w:adjustRightInd w:val="0"/>
              <w:spacing w:before="40" w:after="40"/>
              <w:jc w:val="center"/>
              <w:rPr>
                <w:rFonts w:ascii="TimesNewRomanPSMT" w:hAnsi="TimesNewRomanPSMT"/>
                <w:sz w:val="20"/>
              </w:rPr>
            </w:pPr>
            <w:r>
              <w:rPr>
                <w:rFonts w:ascii="TimesNewRomanPSMT" w:hAnsi="TimesNewRomanPSMT"/>
                <w:sz w:val="20"/>
              </w:rPr>
              <w:t>June Final</w:t>
            </w:r>
          </w:p>
        </w:tc>
        <w:tc>
          <w:tcPr>
            <w:tcW w:w="1819" w:type="pct"/>
            <w:tcBorders>
              <w:bottom w:val="single" w:sz="4" w:space="0" w:color="auto"/>
            </w:tcBorders>
            <w:vAlign w:val="center"/>
          </w:tcPr>
          <w:p w:rsidR="00C827E9" w:rsidRDefault="00C827E9" w:rsidP="008A4BDB">
            <w:pPr>
              <w:autoSpaceDE w:val="0"/>
              <w:autoSpaceDN w:val="0"/>
              <w:adjustRightInd w:val="0"/>
              <w:spacing w:before="40" w:after="40"/>
              <w:rPr>
                <w:rFonts w:ascii="TimesNewRomanPSMT" w:hAnsi="TimesNewRomanPSMT"/>
                <w:sz w:val="20"/>
              </w:rPr>
            </w:pPr>
            <w:r>
              <w:rPr>
                <w:rFonts w:ascii="TimesNewRomanPSMT" w:hAnsi="TimesNewRomanPSMT"/>
                <w:sz w:val="20"/>
              </w:rPr>
              <w:t>VARQ refill flows</w:t>
            </w:r>
          </w:p>
        </w:tc>
      </w:tr>
      <w:tr w:rsidR="00C827E9" w:rsidRPr="00A96145" w:rsidTr="008A4BDB">
        <w:trPr>
          <w:cantSplit/>
          <w:tblHeader/>
        </w:trPr>
        <w:tc>
          <w:tcPr>
            <w:tcW w:w="747" w:type="pct"/>
            <w:shd w:val="clear" w:color="auto" w:fill="D9D9D9"/>
            <w:vAlign w:val="center"/>
          </w:tcPr>
          <w:p w:rsidR="00C827E9" w:rsidRPr="00A96145" w:rsidRDefault="00C827E9" w:rsidP="008A4BDB">
            <w:pPr>
              <w:autoSpaceDE w:val="0"/>
              <w:autoSpaceDN w:val="0"/>
              <w:adjustRightInd w:val="0"/>
              <w:spacing w:before="40" w:after="40"/>
              <w:jc w:val="center"/>
              <w:rPr>
                <w:rFonts w:ascii="TimesNewRomanPSMT" w:hAnsi="TimesNewRomanPSMT"/>
                <w:sz w:val="20"/>
                <w:szCs w:val="20"/>
              </w:rPr>
            </w:pPr>
            <w:r w:rsidRPr="00A96145">
              <w:rPr>
                <w:rFonts w:ascii="TimesNewRomanPSMT" w:hAnsi="TimesNewRomanPSMT"/>
                <w:sz w:val="20"/>
                <w:szCs w:val="20"/>
              </w:rPr>
              <w:t>Dworshak</w:t>
            </w:r>
          </w:p>
        </w:tc>
        <w:tc>
          <w:tcPr>
            <w:tcW w:w="911" w:type="pct"/>
            <w:shd w:val="clear" w:color="auto" w:fill="D9D9D9"/>
            <w:vAlign w:val="center"/>
          </w:tcPr>
          <w:p w:rsidR="00C827E9" w:rsidRPr="00A96145" w:rsidRDefault="00C827E9" w:rsidP="008A4BDB">
            <w:pPr>
              <w:autoSpaceDE w:val="0"/>
              <w:autoSpaceDN w:val="0"/>
              <w:adjustRightInd w:val="0"/>
              <w:spacing w:before="40" w:after="40"/>
              <w:jc w:val="center"/>
              <w:rPr>
                <w:rFonts w:ascii="TimesNewRomanPSMT" w:hAnsi="TimesNewRomanPSMT"/>
                <w:sz w:val="20"/>
                <w:szCs w:val="20"/>
              </w:rPr>
            </w:pPr>
            <w:r w:rsidRPr="00A96145">
              <w:rPr>
                <w:rFonts w:ascii="TimesNewRomanPSMT" w:hAnsi="TimesNewRomanPSMT"/>
                <w:sz w:val="20"/>
                <w:szCs w:val="20"/>
              </w:rPr>
              <w:t xml:space="preserve">April – </w:t>
            </w:r>
            <w:r w:rsidR="00080DD7">
              <w:rPr>
                <w:rFonts w:ascii="TimesNewRomanPSMT" w:hAnsi="TimesNewRomanPSMT"/>
                <w:sz w:val="20"/>
                <w:szCs w:val="20"/>
              </w:rPr>
              <w:t>July</w:t>
            </w:r>
          </w:p>
          <w:p w:rsidR="00C827E9" w:rsidRPr="00A96145" w:rsidRDefault="00C827E9" w:rsidP="008A4BDB">
            <w:pPr>
              <w:autoSpaceDE w:val="0"/>
              <w:autoSpaceDN w:val="0"/>
              <w:adjustRightInd w:val="0"/>
              <w:spacing w:before="40" w:after="40"/>
              <w:jc w:val="center"/>
              <w:rPr>
                <w:rFonts w:ascii="TimesNewRomanPSMT" w:hAnsi="TimesNewRomanPSMT"/>
                <w:sz w:val="20"/>
                <w:szCs w:val="20"/>
              </w:rPr>
            </w:pPr>
            <w:r w:rsidRPr="00A96145">
              <w:rPr>
                <w:rFonts w:ascii="TimesNewRomanPSMT" w:hAnsi="TimesNewRomanPSMT"/>
                <w:sz w:val="20"/>
                <w:szCs w:val="20"/>
              </w:rPr>
              <w:t xml:space="preserve">Provided by Corps Walla </w:t>
            </w:r>
            <w:proofErr w:type="spellStart"/>
            <w:r w:rsidRPr="00A96145">
              <w:rPr>
                <w:rFonts w:ascii="TimesNewRomanPSMT" w:hAnsi="TimesNewRomanPSMT"/>
                <w:sz w:val="20"/>
                <w:szCs w:val="20"/>
              </w:rPr>
              <w:t>Walla</w:t>
            </w:r>
            <w:proofErr w:type="spellEnd"/>
            <w:r w:rsidRPr="00A96145">
              <w:rPr>
                <w:rFonts w:ascii="TimesNewRomanPSMT" w:hAnsi="TimesNewRomanPSMT"/>
                <w:sz w:val="20"/>
                <w:szCs w:val="20"/>
              </w:rPr>
              <w:t xml:space="preserve"> District</w:t>
            </w:r>
          </w:p>
        </w:tc>
        <w:tc>
          <w:tcPr>
            <w:tcW w:w="1523" w:type="pct"/>
            <w:shd w:val="clear" w:color="auto" w:fill="D9D9D9"/>
            <w:vAlign w:val="center"/>
          </w:tcPr>
          <w:p w:rsidR="00C827E9" w:rsidRPr="00A96145" w:rsidRDefault="00C827E9" w:rsidP="008A4BDB">
            <w:pPr>
              <w:autoSpaceDE w:val="0"/>
              <w:autoSpaceDN w:val="0"/>
              <w:adjustRightInd w:val="0"/>
              <w:spacing w:before="40" w:after="40"/>
              <w:jc w:val="center"/>
              <w:rPr>
                <w:rFonts w:ascii="TimesNewRomanPSMT" w:hAnsi="TimesNewRomanPSMT"/>
                <w:sz w:val="20"/>
                <w:szCs w:val="20"/>
              </w:rPr>
            </w:pPr>
            <w:r w:rsidRPr="00A96145">
              <w:rPr>
                <w:rFonts w:ascii="TimesNewRomanPSMT" w:hAnsi="TimesNewRomanPSMT"/>
                <w:sz w:val="20"/>
                <w:szCs w:val="20"/>
              </w:rPr>
              <w:t>October to June</w:t>
            </w:r>
          </w:p>
        </w:tc>
        <w:tc>
          <w:tcPr>
            <w:tcW w:w="1819" w:type="pct"/>
            <w:shd w:val="clear" w:color="auto" w:fill="D9D9D9"/>
            <w:vAlign w:val="center"/>
          </w:tcPr>
          <w:p w:rsidR="00C827E9" w:rsidRPr="00A96145" w:rsidRDefault="00C827E9" w:rsidP="003C3D95">
            <w:pPr>
              <w:autoSpaceDE w:val="0"/>
              <w:autoSpaceDN w:val="0"/>
              <w:adjustRightInd w:val="0"/>
              <w:spacing w:before="40" w:after="40"/>
              <w:rPr>
                <w:rFonts w:ascii="TimesNewRomanPSMT" w:hAnsi="TimesNewRomanPSMT"/>
                <w:sz w:val="20"/>
                <w:szCs w:val="20"/>
              </w:rPr>
            </w:pPr>
            <w:r w:rsidRPr="00A96145">
              <w:rPr>
                <w:rFonts w:ascii="TimesNewRomanPSMT" w:hAnsi="TimesNewRomanPSMT"/>
                <w:sz w:val="20"/>
                <w:szCs w:val="20"/>
              </w:rPr>
              <w:t xml:space="preserve">Manage for reservoir </w:t>
            </w:r>
            <w:r w:rsidR="003C3D95">
              <w:rPr>
                <w:rFonts w:ascii="TimesNewRomanPSMT" w:hAnsi="TimesNewRomanPSMT"/>
                <w:sz w:val="20"/>
                <w:szCs w:val="20"/>
              </w:rPr>
              <w:t xml:space="preserve">FRM </w:t>
            </w:r>
            <w:r w:rsidR="00E11AEB">
              <w:rPr>
                <w:rFonts w:ascii="TimesNewRomanPSMT" w:hAnsi="TimesNewRomanPSMT"/>
                <w:sz w:val="20"/>
                <w:szCs w:val="20"/>
              </w:rPr>
              <w:t xml:space="preserve">and </w:t>
            </w:r>
            <w:r w:rsidRPr="00A96145">
              <w:rPr>
                <w:rFonts w:ascii="TimesNewRomanPSMT" w:hAnsi="TimesNewRomanPSMT"/>
                <w:sz w:val="20"/>
                <w:szCs w:val="20"/>
              </w:rPr>
              <w:t>refill</w:t>
            </w:r>
          </w:p>
        </w:tc>
      </w:tr>
    </w:tbl>
    <w:p w:rsidR="00DF1A27" w:rsidRDefault="00DF1A27" w:rsidP="00030591">
      <w:pPr>
        <w:sectPr w:rsidR="00DF1A27" w:rsidSect="00BF4FEC">
          <w:pgSz w:w="12240" w:h="15840" w:code="1"/>
          <w:pgMar w:top="1440" w:right="1800" w:bottom="1440" w:left="1800" w:header="720" w:footer="720" w:gutter="0"/>
          <w:cols w:space="720"/>
          <w:docGrid w:linePitch="360"/>
        </w:sectPr>
      </w:pPr>
    </w:p>
    <w:p w:rsidR="00DF1A27" w:rsidRDefault="00DF1A27" w:rsidP="007E0FBB">
      <w:pPr>
        <w:pStyle w:val="Heading1"/>
      </w:pPr>
      <w:bookmarkStart w:id="126" w:name="_Toc376160293"/>
      <w:bookmarkStart w:id="127" w:name="_Toc403376099"/>
      <w:r>
        <w:lastRenderedPageBreak/>
        <w:t>Project Operations</w:t>
      </w:r>
      <w:bookmarkEnd w:id="126"/>
      <w:bookmarkEnd w:id="127"/>
    </w:p>
    <w:p w:rsidR="0011477D" w:rsidRDefault="00DF1A27" w:rsidP="0011477D">
      <w:pPr>
        <w:spacing w:after="240"/>
      </w:pPr>
      <w:r>
        <w:t xml:space="preserve">Table </w:t>
      </w:r>
      <w:r w:rsidR="00E26930">
        <w:t>5</w:t>
      </w:r>
      <w:r>
        <w:t xml:space="preserve"> summarizes the major fish-related reservoir and flow operations by project</w:t>
      </w:r>
      <w:r w:rsidR="002B4B92">
        <w:t xml:space="preserve">, consistent with the </w:t>
      </w:r>
      <w:r w:rsidR="00A96776">
        <w:t>NMFS</w:t>
      </w:r>
      <w:r w:rsidR="002B4B92">
        <w:t xml:space="preserve"> </w:t>
      </w:r>
      <w:r w:rsidR="005A370B">
        <w:t xml:space="preserve">FCRPS </w:t>
      </w:r>
      <w:r w:rsidR="002B4B92">
        <w:t>BiOp RPA (see Appendi</w:t>
      </w:r>
      <w:r w:rsidR="00F05D84">
        <w:t>ces</w:t>
      </w:r>
      <w:r w:rsidR="002B4B92">
        <w:t xml:space="preserve"> 7</w:t>
      </w:r>
      <w:r w:rsidR="00F05D84">
        <w:t xml:space="preserve"> and 8</w:t>
      </w:r>
      <w:r w:rsidR="002B4B92">
        <w:t>)</w:t>
      </w:r>
      <w:r>
        <w:t xml:space="preserve">.  More detailed descriptions of each of these operations </w:t>
      </w:r>
      <w:r w:rsidR="002B4B92">
        <w:t xml:space="preserve">by project </w:t>
      </w:r>
      <w:r>
        <w:t>follow the table.</w:t>
      </w:r>
    </w:p>
    <w:p w:rsidR="00550162" w:rsidRPr="00550162" w:rsidRDefault="00550162" w:rsidP="006F7009">
      <w:pPr>
        <w:rPr>
          <w:b/>
        </w:rPr>
      </w:pPr>
      <w:proofErr w:type="gramStart"/>
      <w:r w:rsidRPr="006F7009">
        <w:rPr>
          <w:b/>
        </w:rPr>
        <w:t xml:space="preserve">Table </w:t>
      </w:r>
      <w:r w:rsidR="00E26930" w:rsidRPr="006F7009">
        <w:rPr>
          <w:b/>
        </w:rPr>
        <w:t>5</w:t>
      </w:r>
      <w:r w:rsidRPr="006F7009">
        <w:rPr>
          <w:b/>
        </w:rPr>
        <w:t>.</w:t>
      </w:r>
      <w:proofErr w:type="gramEnd"/>
      <w:r w:rsidRPr="00550162">
        <w:t xml:space="preserve">  </w:t>
      </w:r>
      <w:r w:rsidRPr="006F7009">
        <w:t>Reservoir and Flow Operations for ESA-listed fish species.</w:t>
      </w:r>
    </w:p>
    <w:tbl>
      <w:tblPr>
        <w:tblW w:w="13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8"/>
        <w:gridCol w:w="2160"/>
        <w:gridCol w:w="1440"/>
        <w:gridCol w:w="1980"/>
        <w:gridCol w:w="2070"/>
        <w:gridCol w:w="1890"/>
        <w:gridCol w:w="2594"/>
      </w:tblGrid>
      <w:tr w:rsidR="00CE45BD" w:rsidTr="00CE45BD">
        <w:trPr>
          <w:cantSplit/>
          <w:tblHeader/>
        </w:trPr>
        <w:tc>
          <w:tcPr>
            <w:tcW w:w="1278" w:type="dxa"/>
            <w:shd w:val="clear" w:color="auto" w:fill="00FFFF"/>
            <w:vAlign w:val="center"/>
          </w:tcPr>
          <w:p w:rsidR="00DF1A27" w:rsidRDefault="00DF1A27" w:rsidP="00300C71">
            <w:pPr>
              <w:spacing w:after="60"/>
              <w:jc w:val="center"/>
              <w:rPr>
                <w:b/>
                <w:sz w:val="18"/>
              </w:rPr>
            </w:pPr>
            <w:r>
              <w:rPr>
                <w:b/>
                <w:sz w:val="18"/>
              </w:rPr>
              <w:t>Project</w:t>
            </w:r>
          </w:p>
        </w:tc>
        <w:tc>
          <w:tcPr>
            <w:tcW w:w="2160" w:type="dxa"/>
            <w:shd w:val="clear" w:color="auto" w:fill="00FFFF"/>
            <w:vAlign w:val="center"/>
          </w:tcPr>
          <w:p w:rsidR="00DF1A27" w:rsidRDefault="00E2034E" w:rsidP="00300C71">
            <w:pPr>
              <w:spacing w:after="60"/>
              <w:jc w:val="center"/>
              <w:rPr>
                <w:b/>
                <w:sz w:val="18"/>
              </w:rPr>
            </w:pPr>
            <w:r>
              <w:rPr>
                <w:b/>
                <w:sz w:val="18"/>
              </w:rPr>
              <w:t xml:space="preserve">Flood </w:t>
            </w:r>
            <w:r w:rsidR="003C3D95">
              <w:rPr>
                <w:b/>
                <w:sz w:val="18"/>
              </w:rPr>
              <w:t>R</w:t>
            </w:r>
            <w:r>
              <w:rPr>
                <w:b/>
                <w:sz w:val="18"/>
              </w:rPr>
              <w:t xml:space="preserve">isk </w:t>
            </w:r>
            <w:r w:rsidR="003C3D95">
              <w:rPr>
                <w:b/>
                <w:sz w:val="18"/>
              </w:rPr>
              <w:t>M</w:t>
            </w:r>
            <w:r>
              <w:rPr>
                <w:b/>
                <w:sz w:val="18"/>
              </w:rPr>
              <w:t>anagement</w:t>
            </w:r>
            <w:r w:rsidR="00DF1A27">
              <w:rPr>
                <w:b/>
                <w:sz w:val="18"/>
              </w:rPr>
              <w:t xml:space="preserve"> &amp; </w:t>
            </w:r>
            <w:r w:rsidR="009A159A">
              <w:rPr>
                <w:b/>
                <w:sz w:val="18"/>
              </w:rPr>
              <w:t xml:space="preserve">Project </w:t>
            </w:r>
            <w:r w:rsidR="00DF1A27">
              <w:rPr>
                <w:b/>
                <w:sz w:val="18"/>
              </w:rPr>
              <w:t>Refill</w:t>
            </w:r>
          </w:p>
        </w:tc>
        <w:tc>
          <w:tcPr>
            <w:tcW w:w="1440" w:type="dxa"/>
            <w:shd w:val="clear" w:color="auto" w:fill="00FFFF"/>
            <w:vAlign w:val="center"/>
          </w:tcPr>
          <w:p w:rsidR="00DF1A27" w:rsidRDefault="00E3511A" w:rsidP="00300C71">
            <w:pPr>
              <w:spacing w:after="60"/>
              <w:jc w:val="center"/>
              <w:rPr>
                <w:b/>
                <w:sz w:val="18"/>
              </w:rPr>
            </w:pPr>
            <w:r>
              <w:rPr>
                <w:b/>
                <w:sz w:val="18"/>
              </w:rPr>
              <w:t xml:space="preserve">Kootenai River White </w:t>
            </w:r>
            <w:r w:rsidR="00DF1A27">
              <w:rPr>
                <w:b/>
                <w:sz w:val="18"/>
              </w:rPr>
              <w:t>Sturgeon</w:t>
            </w:r>
          </w:p>
        </w:tc>
        <w:tc>
          <w:tcPr>
            <w:tcW w:w="1980" w:type="dxa"/>
            <w:shd w:val="clear" w:color="auto" w:fill="00FFFF"/>
            <w:vAlign w:val="center"/>
          </w:tcPr>
          <w:p w:rsidR="00DF1A27" w:rsidRDefault="00DF1A27" w:rsidP="00300C71">
            <w:pPr>
              <w:spacing w:after="60"/>
              <w:jc w:val="center"/>
              <w:rPr>
                <w:b/>
                <w:sz w:val="18"/>
              </w:rPr>
            </w:pPr>
            <w:r>
              <w:rPr>
                <w:b/>
                <w:sz w:val="18"/>
              </w:rPr>
              <w:t>Bull Trout</w:t>
            </w:r>
          </w:p>
        </w:tc>
        <w:tc>
          <w:tcPr>
            <w:tcW w:w="2070" w:type="dxa"/>
            <w:shd w:val="clear" w:color="auto" w:fill="00FFFF"/>
            <w:vAlign w:val="center"/>
          </w:tcPr>
          <w:p w:rsidR="00DF1A27" w:rsidRDefault="00DF1A27" w:rsidP="00300C71">
            <w:pPr>
              <w:spacing w:after="60"/>
              <w:jc w:val="center"/>
              <w:rPr>
                <w:b/>
                <w:sz w:val="18"/>
              </w:rPr>
            </w:pPr>
            <w:r>
              <w:rPr>
                <w:b/>
                <w:sz w:val="18"/>
              </w:rPr>
              <w:t>Spring</w:t>
            </w:r>
            <w:r>
              <w:rPr>
                <w:b/>
                <w:sz w:val="18"/>
              </w:rPr>
              <w:br/>
            </w:r>
            <w:proofErr w:type="spellStart"/>
            <w:r>
              <w:rPr>
                <w:b/>
                <w:sz w:val="18"/>
              </w:rPr>
              <w:t>Anadromous</w:t>
            </w:r>
            <w:proofErr w:type="spellEnd"/>
          </w:p>
        </w:tc>
        <w:tc>
          <w:tcPr>
            <w:tcW w:w="1890" w:type="dxa"/>
            <w:shd w:val="clear" w:color="auto" w:fill="00FFFF"/>
            <w:vAlign w:val="center"/>
          </w:tcPr>
          <w:p w:rsidR="00DF1A27" w:rsidRDefault="00DF1A27" w:rsidP="00300C71">
            <w:pPr>
              <w:spacing w:after="60"/>
              <w:jc w:val="center"/>
              <w:rPr>
                <w:b/>
                <w:sz w:val="18"/>
              </w:rPr>
            </w:pPr>
            <w:r>
              <w:rPr>
                <w:b/>
                <w:sz w:val="18"/>
              </w:rPr>
              <w:t xml:space="preserve">Summer </w:t>
            </w:r>
            <w:proofErr w:type="spellStart"/>
            <w:r>
              <w:rPr>
                <w:b/>
                <w:sz w:val="18"/>
              </w:rPr>
              <w:t>Anadromous</w:t>
            </w:r>
            <w:proofErr w:type="spellEnd"/>
          </w:p>
        </w:tc>
        <w:tc>
          <w:tcPr>
            <w:tcW w:w="2594" w:type="dxa"/>
            <w:shd w:val="clear" w:color="auto" w:fill="00FFFF"/>
            <w:vAlign w:val="center"/>
          </w:tcPr>
          <w:p w:rsidR="00DF1A27" w:rsidRDefault="00DF1A27" w:rsidP="00300C71">
            <w:pPr>
              <w:spacing w:after="60"/>
              <w:jc w:val="center"/>
              <w:rPr>
                <w:b/>
                <w:sz w:val="18"/>
              </w:rPr>
            </w:pPr>
            <w:r>
              <w:rPr>
                <w:b/>
                <w:sz w:val="18"/>
              </w:rPr>
              <w:t>Chum</w:t>
            </w:r>
          </w:p>
        </w:tc>
      </w:tr>
      <w:tr w:rsidR="00CE45BD" w:rsidTr="00CE45BD">
        <w:trPr>
          <w:cantSplit/>
          <w:trHeight w:val="400"/>
        </w:trPr>
        <w:tc>
          <w:tcPr>
            <w:tcW w:w="1278" w:type="dxa"/>
            <w:shd w:val="pct15" w:color="auto" w:fill="FFFFFF"/>
            <w:vAlign w:val="center"/>
          </w:tcPr>
          <w:p w:rsidR="00DF1A27" w:rsidRDefault="00DF1A27" w:rsidP="00300C71">
            <w:pPr>
              <w:spacing w:after="60"/>
              <w:jc w:val="center"/>
              <w:rPr>
                <w:b/>
                <w:sz w:val="18"/>
              </w:rPr>
            </w:pPr>
            <w:r>
              <w:rPr>
                <w:b/>
                <w:sz w:val="18"/>
              </w:rPr>
              <w:t>Libby</w:t>
            </w:r>
          </w:p>
        </w:tc>
        <w:tc>
          <w:tcPr>
            <w:tcW w:w="2160" w:type="dxa"/>
          </w:tcPr>
          <w:p w:rsidR="00DF1A27" w:rsidRDefault="00DF1A27" w:rsidP="00300C71">
            <w:pPr>
              <w:spacing w:after="60"/>
              <w:rPr>
                <w:sz w:val="18"/>
              </w:rPr>
            </w:pPr>
            <w:r>
              <w:rPr>
                <w:sz w:val="18"/>
                <w:u w:val="single"/>
              </w:rPr>
              <w:t>Winter</w:t>
            </w:r>
            <w:r>
              <w:rPr>
                <w:sz w:val="18"/>
              </w:rPr>
              <w:t xml:space="preserve">:  Operate to VARQ </w:t>
            </w:r>
            <w:r w:rsidR="003C3D95">
              <w:rPr>
                <w:sz w:val="18"/>
              </w:rPr>
              <w:t>FRM</w:t>
            </w:r>
            <w:r>
              <w:rPr>
                <w:sz w:val="18"/>
              </w:rPr>
              <w:t xml:space="preserve"> rule curve and achieve appropriate elevation by April 10 if possible</w:t>
            </w:r>
            <w:r w:rsidR="008B5F88">
              <w:rPr>
                <w:sz w:val="18"/>
              </w:rPr>
              <w:t xml:space="preserve">.  </w:t>
            </w:r>
          </w:p>
          <w:p w:rsidR="00DF1A27" w:rsidRDefault="00DF1A27" w:rsidP="00300C71">
            <w:pPr>
              <w:spacing w:after="60"/>
              <w:rPr>
                <w:sz w:val="18"/>
              </w:rPr>
            </w:pPr>
            <w:r>
              <w:rPr>
                <w:sz w:val="18"/>
                <w:u w:val="single"/>
              </w:rPr>
              <w:t>Spring</w:t>
            </w:r>
            <w:r>
              <w:rPr>
                <w:sz w:val="18"/>
              </w:rPr>
              <w:t>:  Adhere to VARQ Operating Procedures, supply appropriate tiered volume for sturgeon</w:t>
            </w:r>
            <w:r w:rsidR="00483B60">
              <w:rPr>
                <w:sz w:val="18"/>
              </w:rPr>
              <w:t xml:space="preserve"> and</w:t>
            </w:r>
            <w:r>
              <w:rPr>
                <w:sz w:val="18"/>
              </w:rPr>
              <w:t xml:space="preserve"> appropriate minimum bull trout flow</w:t>
            </w:r>
            <w:r w:rsidR="00B67EC1">
              <w:rPr>
                <w:sz w:val="18"/>
              </w:rPr>
              <w:t>.</w:t>
            </w:r>
          </w:p>
          <w:p w:rsidR="00E91565" w:rsidRPr="00E91565" w:rsidRDefault="00E91565" w:rsidP="00483B60">
            <w:pPr>
              <w:spacing w:after="60"/>
              <w:rPr>
                <w:sz w:val="18"/>
              </w:rPr>
            </w:pPr>
            <w:r>
              <w:rPr>
                <w:sz w:val="18"/>
                <w:u w:val="single"/>
              </w:rPr>
              <w:t>Summer:</w:t>
            </w:r>
            <w:r w:rsidR="00E000A6">
              <w:rPr>
                <w:sz w:val="18"/>
                <w:u w:val="single"/>
              </w:rPr>
              <w:t xml:space="preserve"> </w:t>
            </w:r>
            <w:r>
              <w:rPr>
                <w:b/>
                <w:sz w:val="18"/>
              </w:rPr>
              <w:t xml:space="preserve"> </w:t>
            </w:r>
            <w:r w:rsidR="00595ED5">
              <w:rPr>
                <w:sz w:val="18"/>
              </w:rPr>
              <w:t>P</w:t>
            </w:r>
            <w:r>
              <w:rPr>
                <w:sz w:val="18"/>
              </w:rPr>
              <w:t xml:space="preserve">rovide summer flow augmentation, </w:t>
            </w:r>
            <w:r w:rsidR="00FA786F">
              <w:rPr>
                <w:sz w:val="18"/>
              </w:rPr>
              <w:t>refill</w:t>
            </w:r>
            <w:r w:rsidR="00483B60">
              <w:rPr>
                <w:sz w:val="18"/>
              </w:rPr>
              <w:t>. E</w:t>
            </w:r>
            <w:r>
              <w:rPr>
                <w:sz w:val="18"/>
              </w:rPr>
              <w:t xml:space="preserve">xact date to be determined in-season dependant on available water supply, shape and spring flow operations, while avoiding involuntary spill and meeting </w:t>
            </w:r>
            <w:r w:rsidR="003C3D95">
              <w:rPr>
                <w:sz w:val="18"/>
              </w:rPr>
              <w:t>FRM</w:t>
            </w:r>
            <w:r>
              <w:rPr>
                <w:sz w:val="18"/>
              </w:rPr>
              <w:t xml:space="preserve"> objectives.</w:t>
            </w:r>
          </w:p>
        </w:tc>
        <w:tc>
          <w:tcPr>
            <w:tcW w:w="1440" w:type="dxa"/>
          </w:tcPr>
          <w:p w:rsidR="00DF1A27" w:rsidRDefault="00DF1A27" w:rsidP="002474C2">
            <w:pPr>
              <w:spacing w:after="60"/>
              <w:rPr>
                <w:sz w:val="18"/>
              </w:rPr>
            </w:pPr>
            <w:r>
              <w:rPr>
                <w:sz w:val="18"/>
                <w:u w:val="single"/>
              </w:rPr>
              <w:t>May–July</w:t>
            </w:r>
            <w:r w:rsidR="00617BD6">
              <w:rPr>
                <w:sz w:val="18"/>
                <w:u w:val="single"/>
              </w:rPr>
              <w:t>:</w:t>
            </w:r>
            <w:r>
              <w:rPr>
                <w:sz w:val="18"/>
                <w:u w:val="single"/>
              </w:rPr>
              <w:t xml:space="preserve"> </w:t>
            </w:r>
            <w:r w:rsidR="00E000A6">
              <w:rPr>
                <w:sz w:val="18"/>
                <w:u w:val="single"/>
              </w:rPr>
              <w:t xml:space="preserve"> </w:t>
            </w:r>
            <w:r w:rsidRPr="00F72D21">
              <w:rPr>
                <w:sz w:val="18"/>
              </w:rPr>
              <w:t xml:space="preserve">Provide USFWS </w:t>
            </w:r>
            <w:r>
              <w:rPr>
                <w:sz w:val="18"/>
              </w:rPr>
              <w:t>s</w:t>
            </w:r>
            <w:r w:rsidRPr="00F72D21">
              <w:rPr>
                <w:sz w:val="18"/>
              </w:rPr>
              <w:t xml:space="preserve">turgeon </w:t>
            </w:r>
            <w:r>
              <w:rPr>
                <w:sz w:val="18"/>
              </w:rPr>
              <w:t>v</w:t>
            </w:r>
            <w:r w:rsidRPr="00F72D21">
              <w:rPr>
                <w:sz w:val="18"/>
              </w:rPr>
              <w:t xml:space="preserve">olume to </w:t>
            </w:r>
            <w:r>
              <w:rPr>
                <w:sz w:val="18"/>
              </w:rPr>
              <w:t>augment flow at Bonners Ferry.</w:t>
            </w:r>
          </w:p>
        </w:tc>
        <w:tc>
          <w:tcPr>
            <w:tcW w:w="1980" w:type="dxa"/>
          </w:tcPr>
          <w:p w:rsidR="008B5F88" w:rsidRDefault="00DF1A27" w:rsidP="00300C71">
            <w:pPr>
              <w:spacing w:after="60"/>
              <w:rPr>
                <w:sz w:val="18"/>
              </w:rPr>
            </w:pPr>
            <w:r>
              <w:rPr>
                <w:sz w:val="18"/>
                <w:u w:val="single"/>
              </w:rPr>
              <w:t xml:space="preserve">Year </w:t>
            </w:r>
            <w:r w:rsidR="002E1EFD">
              <w:rPr>
                <w:sz w:val="18"/>
                <w:u w:val="single"/>
              </w:rPr>
              <w:t>-</w:t>
            </w:r>
            <w:r>
              <w:rPr>
                <w:sz w:val="18"/>
                <w:u w:val="single"/>
              </w:rPr>
              <w:t>Round</w:t>
            </w:r>
            <w:r>
              <w:rPr>
                <w:sz w:val="18"/>
              </w:rPr>
              <w:t xml:space="preserve">:  </w:t>
            </w:r>
            <w:r w:rsidR="00483B60">
              <w:rPr>
                <w:sz w:val="18"/>
              </w:rPr>
              <w:t>M</w:t>
            </w:r>
            <w:r w:rsidR="001835F2">
              <w:rPr>
                <w:sz w:val="18"/>
              </w:rPr>
              <w:t>aintain project minimum flow requirements.  Operate using ramping rates to minimize adverse affects of flow fluctuations.</w:t>
            </w:r>
            <w:r>
              <w:rPr>
                <w:sz w:val="18"/>
              </w:rPr>
              <w:t xml:space="preserve"> </w:t>
            </w:r>
          </w:p>
          <w:p w:rsidR="00DF1A27" w:rsidRPr="002B4B92" w:rsidRDefault="00DF1A27" w:rsidP="00483B60">
            <w:pPr>
              <w:spacing w:after="60"/>
              <w:rPr>
                <w:sz w:val="18"/>
                <w:szCs w:val="18"/>
              </w:rPr>
            </w:pPr>
            <w:r w:rsidRPr="002B4B92">
              <w:rPr>
                <w:sz w:val="18"/>
                <w:szCs w:val="18"/>
                <w:u w:val="single"/>
              </w:rPr>
              <w:t>May 15–Sep 30</w:t>
            </w:r>
            <w:r w:rsidRPr="002B4B92">
              <w:rPr>
                <w:sz w:val="18"/>
                <w:szCs w:val="18"/>
              </w:rPr>
              <w:t>: Operate to Bull Trout Minimum Flows and maintain stead</w:t>
            </w:r>
            <w:r w:rsidR="002B4B92" w:rsidRPr="002B4B92">
              <w:rPr>
                <w:sz w:val="18"/>
                <w:szCs w:val="18"/>
              </w:rPr>
              <w:t>y outflow if possible Jul–</w:t>
            </w:r>
            <w:r w:rsidRPr="002B4B92">
              <w:rPr>
                <w:sz w:val="18"/>
                <w:szCs w:val="18"/>
              </w:rPr>
              <w:t>Sep while</w:t>
            </w:r>
            <w:r w:rsidR="002B4B92">
              <w:rPr>
                <w:sz w:val="18"/>
                <w:szCs w:val="18"/>
              </w:rPr>
              <w:t xml:space="preserve"> operating </w:t>
            </w:r>
            <w:r w:rsidR="00E9760C">
              <w:rPr>
                <w:sz w:val="18"/>
                <w:szCs w:val="18"/>
              </w:rPr>
              <w:t xml:space="preserve">to </w:t>
            </w:r>
            <w:r w:rsidR="002B4B92" w:rsidRPr="002B4B92">
              <w:rPr>
                <w:sz w:val="18"/>
                <w:szCs w:val="18"/>
              </w:rPr>
              <w:t>e</w:t>
            </w:r>
            <w:r w:rsidRPr="002B4B92">
              <w:rPr>
                <w:sz w:val="18"/>
                <w:szCs w:val="18"/>
              </w:rPr>
              <w:t xml:space="preserve">xperimental </w:t>
            </w:r>
            <w:r w:rsidR="00E9760C">
              <w:rPr>
                <w:sz w:val="18"/>
                <w:szCs w:val="18"/>
              </w:rPr>
              <w:t xml:space="preserve">draft to </w:t>
            </w:r>
            <w:r w:rsidRPr="002B4B92">
              <w:rPr>
                <w:sz w:val="18"/>
                <w:szCs w:val="18"/>
              </w:rPr>
              <w:t xml:space="preserve">10 </w:t>
            </w:r>
            <w:r w:rsidR="007E03F0">
              <w:rPr>
                <w:sz w:val="18"/>
                <w:szCs w:val="18"/>
              </w:rPr>
              <w:t>feet</w:t>
            </w:r>
            <w:r w:rsidRPr="002B4B92">
              <w:rPr>
                <w:sz w:val="18"/>
                <w:szCs w:val="18"/>
              </w:rPr>
              <w:t xml:space="preserve"> from full by end of Sep (except in lowest 20</w:t>
            </w:r>
            <w:r w:rsidR="00595ED5" w:rsidRPr="00595ED5">
              <w:rPr>
                <w:sz w:val="18"/>
                <w:szCs w:val="18"/>
                <w:vertAlign w:val="superscript"/>
              </w:rPr>
              <w:t>th</w:t>
            </w:r>
            <w:r w:rsidR="00595ED5">
              <w:rPr>
                <w:sz w:val="18"/>
                <w:szCs w:val="18"/>
              </w:rPr>
              <w:t xml:space="preserve"> </w:t>
            </w:r>
            <w:r w:rsidRPr="002B4B92">
              <w:rPr>
                <w:sz w:val="18"/>
                <w:szCs w:val="18"/>
              </w:rPr>
              <w:t xml:space="preserve">percentile water years, as measured at The </w:t>
            </w:r>
            <w:proofErr w:type="spellStart"/>
            <w:r w:rsidRPr="002B4B92">
              <w:rPr>
                <w:sz w:val="18"/>
                <w:szCs w:val="18"/>
              </w:rPr>
              <w:t>Dalles</w:t>
            </w:r>
            <w:proofErr w:type="spellEnd"/>
            <w:r w:rsidR="00595ED5">
              <w:rPr>
                <w:sz w:val="18"/>
                <w:szCs w:val="18"/>
              </w:rPr>
              <w:t xml:space="preserve"> </w:t>
            </w:r>
            <w:r w:rsidR="007529CE">
              <w:rPr>
                <w:sz w:val="18"/>
                <w:szCs w:val="18"/>
              </w:rPr>
              <w:t xml:space="preserve">May final Apr-Aug </w:t>
            </w:r>
            <w:r w:rsidR="00300C71">
              <w:rPr>
                <w:sz w:val="18"/>
                <w:szCs w:val="18"/>
              </w:rPr>
              <w:t>WSF</w:t>
            </w:r>
            <w:r w:rsidR="00483B60">
              <w:rPr>
                <w:sz w:val="18"/>
                <w:szCs w:val="18"/>
              </w:rPr>
              <w:t>,</w:t>
            </w:r>
            <w:r w:rsidRPr="002B4B92">
              <w:rPr>
                <w:sz w:val="18"/>
                <w:szCs w:val="18"/>
              </w:rPr>
              <w:t xml:space="preserve"> when draft will increase to 20 </w:t>
            </w:r>
            <w:r w:rsidR="007E03F0">
              <w:rPr>
                <w:sz w:val="18"/>
                <w:szCs w:val="18"/>
              </w:rPr>
              <w:t>feet</w:t>
            </w:r>
            <w:r w:rsidRPr="002B4B92">
              <w:rPr>
                <w:sz w:val="18"/>
                <w:szCs w:val="18"/>
              </w:rPr>
              <w:t xml:space="preserve"> from full by end of Sep).</w:t>
            </w:r>
            <w:r w:rsidR="002B4B92">
              <w:rPr>
                <w:sz w:val="18"/>
                <w:szCs w:val="18"/>
              </w:rPr>
              <w:t xml:space="preserve">  Full is 2459 </w:t>
            </w:r>
            <w:r w:rsidR="007E03F0">
              <w:rPr>
                <w:sz w:val="18"/>
                <w:szCs w:val="18"/>
              </w:rPr>
              <w:t>feet.</w:t>
            </w:r>
          </w:p>
        </w:tc>
        <w:tc>
          <w:tcPr>
            <w:tcW w:w="2070" w:type="dxa"/>
          </w:tcPr>
          <w:p w:rsidR="00DF1A27" w:rsidRDefault="00DF1A27" w:rsidP="00300C71">
            <w:pPr>
              <w:pStyle w:val="CommentText"/>
              <w:spacing w:after="60"/>
              <w:rPr>
                <w:sz w:val="18"/>
              </w:rPr>
            </w:pPr>
            <w:r>
              <w:rPr>
                <w:sz w:val="18"/>
              </w:rPr>
              <w:t xml:space="preserve">Operate to meet refill </w:t>
            </w:r>
            <w:r w:rsidR="002E0D3A">
              <w:rPr>
                <w:sz w:val="18"/>
              </w:rPr>
              <w:t xml:space="preserve">and </w:t>
            </w:r>
            <w:r w:rsidR="00272A16">
              <w:rPr>
                <w:sz w:val="18"/>
              </w:rPr>
              <w:t xml:space="preserve">support </w:t>
            </w:r>
            <w:r w:rsidR="002E0D3A">
              <w:rPr>
                <w:sz w:val="18"/>
              </w:rPr>
              <w:t>flow objectives</w:t>
            </w:r>
            <w:r>
              <w:rPr>
                <w:sz w:val="18"/>
              </w:rPr>
              <w:t xml:space="preserve"> if possible without jeopardizing </w:t>
            </w:r>
            <w:r w:rsidR="003C3D95">
              <w:rPr>
                <w:sz w:val="18"/>
              </w:rPr>
              <w:t>FRM</w:t>
            </w:r>
            <w:r w:rsidR="00CE2D36">
              <w:rPr>
                <w:sz w:val="18"/>
              </w:rPr>
              <w:t>, meeting sturgeon volume goals</w:t>
            </w:r>
            <w:r w:rsidR="00FD31EA">
              <w:rPr>
                <w:sz w:val="18"/>
              </w:rPr>
              <w:t xml:space="preserve"> </w:t>
            </w:r>
            <w:r w:rsidR="005B19E6">
              <w:rPr>
                <w:sz w:val="18"/>
              </w:rPr>
              <w:t xml:space="preserve">and </w:t>
            </w:r>
            <w:r w:rsidR="00507FE9">
              <w:rPr>
                <w:sz w:val="18"/>
              </w:rPr>
              <w:t xml:space="preserve">not </w:t>
            </w:r>
            <w:r w:rsidR="005B19E6">
              <w:rPr>
                <w:sz w:val="18"/>
              </w:rPr>
              <w:t>exceeding TDG limits</w:t>
            </w:r>
            <w:r w:rsidR="00B67EC1">
              <w:rPr>
                <w:sz w:val="18"/>
              </w:rPr>
              <w:t>.</w:t>
            </w:r>
          </w:p>
        </w:tc>
        <w:tc>
          <w:tcPr>
            <w:tcW w:w="1890" w:type="dxa"/>
          </w:tcPr>
          <w:p w:rsidR="00DF1A27" w:rsidRDefault="00DF1A27" w:rsidP="00483B60">
            <w:pPr>
              <w:spacing w:after="60"/>
              <w:rPr>
                <w:sz w:val="18"/>
              </w:rPr>
            </w:pPr>
            <w:r w:rsidRPr="00FF5D06">
              <w:rPr>
                <w:sz w:val="18"/>
                <w:u w:val="single"/>
              </w:rPr>
              <w:t>September</w:t>
            </w:r>
            <w:r>
              <w:rPr>
                <w:sz w:val="18"/>
                <w:u w:val="single"/>
              </w:rPr>
              <w:t>:</w:t>
            </w:r>
            <w:r w:rsidR="0010755B" w:rsidRPr="0010755B">
              <w:rPr>
                <w:sz w:val="18"/>
              </w:rPr>
              <w:t xml:space="preserve"> </w:t>
            </w:r>
            <w:r w:rsidR="00FD31EA">
              <w:rPr>
                <w:sz w:val="18"/>
              </w:rPr>
              <w:t xml:space="preserve">Experimental </w:t>
            </w:r>
            <w:r w:rsidRPr="00BB4CEE">
              <w:rPr>
                <w:sz w:val="18"/>
              </w:rPr>
              <w:t xml:space="preserve">draft to 10 </w:t>
            </w:r>
            <w:r w:rsidR="007E03F0">
              <w:rPr>
                <w:sz w:val="18"/>
              </w:rPr>
              <w:t>feet</w:t>
            </w:r>
            <w:r w:rsidRPr="00BB4CEE">
              <w:rPr>
                <w:sz w:val="18"/>
              </w:rPr>
              <w:t xml:space="preserve"> from full by end of Sep (except in lowest 20</w:t>
            </w:r>
            <w:r w:rsidR="00483B60" w:rsidRPr="00483B60">
              <w:rPr>
                <w:sz w:val="18"/>
                <w:vertAlign w:val="superscript"/>
              </w:rPr>
              <w:t>th</w:t>
            </w:r>
            <w:r w:rsidR="00483B60">
              <w:rPr>
                <w:sz w:val="18"/>
              </w:rPr>
              <w:t xml:space="preserve"> </w:t>
            </w:r>
            <w:r w:rsidRPr="00BB4CEE">
              <w:rPr>
                <w:sz w:val="18"/>
              </w:rPr>
              <w:t xml:space="preserve">percentile water years, </w:t>
            </w:r>
            <w:r>
              <w:rPr>
                <w:sz w:val="18"/>
              </w:rPr>
              <w:t xml:space="preserve">as measured at The </w:t>
            </w:r>
            <w:proofErr w:type="spellStart"/>
            <w:r>
              <w:rPr>
                <w:sz w:val="18"/>
              </w:rPr>
              <w:t>Dalles</w:t>
            </w:r>
            <w:proofErr w:type="spellEnd"/>
            <w:r>
              <w:rPr>
                <w:sz w:val="18"/>
              </w:rPr>
              <w:t xml:space="preserve"> </w:t>
            </w:r>
            <w:r w:rsidR="007529CE">
              <w:rPr>
                <w:sz w:val="18"/>
                <w:szCs w:val="18"/>
              </w:rPr>
              <w:t>May final Apr-Aug for</w:t>
            </w:r>
            <w:r w:rsidR="00F37A53">
              <w:rPr>
                <w:sz w:val="18"/>
                <w:szCs w:val="18"/>
              </w:rPr>
              <w:t>e</w:t>
            </w:r>
            <w:r w:rsidR="007529CE">
              <w:rPr>
                <w:sz w:val="18"/>
                <w:szCs w:val="18"/>
              </w:rPr>
              <w:t>cast,</w:t>
            </w:r>
            <w:r w:rsidR="007529CE" w:rsidRPr="002B4B92">
              <w:rPr>
                <w:sz w:val="18"/>
                <w:szCs w:val="18"/>
              </w:rPr>
              <w:t xml:space="preserve"> </w:t>
            </w:r>
            <w:r w:rsidRPr="00BB4CEE">
              <w:rPr>
                <w:sz w:val="18"/>
              </w:rPr>
              <w:t xml:space="preserve">when draft will increase to 20 </w:t>
            </w:r>
            <w:r w:rsidR="007E03F0">
              <w:rPr>
                <w:sz w:val="18"/>
              </w:rPr>
              <w:t>feet</w:t>
            </w:r>
            <w:r w:rsidRPr="00BB4CEE">
              <w:rPr>
                <w:sz w:val="18"/>
              </w:rPr>
              <w:t xml:space="preserve"> from full by end of Sep).</w:t>
            </w:r>
            <w:r w:rsidR="00C26A46">
              <w:rPr>
                <w:sz w:val="18"/>
              </w:rPr>
              <w:t xml:space="preserve">  Full is 2459 </w:t>
            </w:r>
            <w:r w:rsidR="007E03F0">
              <w:rPr>
                <w:sz w:val="18"/>
              </w:rPr>
              <w:t>feet.</w:t>
            </w:r>
          </w:p>
        </w:tc>
        <w:tc>
          <w:tcPr>
            <w:tcW w:w="2594" w:type="dxa"/>
          </w:tcPr>
          <w:p w:rsidR="00DF1A27" w:rsidRDefault="00FB20C6" w:rsidP="00300C71">
            <w:pPr>
              <w:spacing w:after="60"/>
              <w:rPr>
                <w:sz w:val="18"/>
              </w:rPr>
            </w:pPr>
            <w:r w:rsidRPr="00FB20C6">
              <w:rPr>
                <w:sz w:val="18"/>
              </w:rPr>
              <w:t>Fall/</w:t>
            </w:r>
            <w:r>
              <w:rPr>
                <w:sz w:val="18"/>
              </w:rPr>
              <w:t>w</w:t>
            </w:r>
            <w:r w:rsidRPr="00FB20C6">
              <w:rPr>
                <w:sz w:val="18"/>
              </w:rPr>
              <w:t>inter</w:t>
            </w:r>
            <w:r>
              <w:rPr>
                <w:sz w:val="18"/>
              </w:rPr>
              <w:t xml:space="preserve"> storage may be used to support chum flows</w:t>
            </w:r>
            <w:r w:rsidR="00595ED5">
              <w:rPr>
                <w:sz w:val="18"/>
              </w:rPr>
              <w:t>.</w:t>
            </w:r>
          </w:p>
        </w:tc>
      </w:tr>
      <w:tr w:rsidR="00CE45BD" w:rsidTr="00CE45BD">
        <w:trPr>
          <w:cantSplit/>
          <w:trHeight w:val="400"/>
        </w:trPr>
        <w:tc>
          <w:tcPr>
            <w:tcW w:w="1278" w:type="dxa"/>
            <w:shd w:val="pct15" w:color="auto" w:fill="FFFFFF"/>
            <w:vAlign w:val="center"/>
          </w:tcPr>
          <w:p w:rsidR="00DF1A27" w:rsidRPr="00B127B3" w:rsidRDefault="00DF1A27" w:rsidP="00300C71">
            <w:pPr>
              <w:tabs>
                <w:tab w:val="left" w:pos="1005"/>
              </w:tabs>
              <w:spacing w:after="60"/>
              <w:jc w:val="center"/>
              <w:rPr>
                <w:sz w:val="18"/>
              </w:rPr>
            </w:pPr>
            <w:r>
              <w:rPr>
                <w:b/>
                <w:sz w:val="18"/>
              </w:rPr>
              <w:lastRenderedPageBreak/>
              <w:t>Hungry Horse</w:t>
            </w:r>
          </w:p>
        </w:tc>
        <w:tc>
          <w:tcPr>
            <w:tcW w:w="2160" w:type="dxa"/>
          </w:tcPr>
          <w:p w:rsidR="00DF1A27" w:rsidRDefault="00DF1A27" w:rsidP="00300C71">
            <w:pPr>
              <w:spacing w:after="60"/>
              <w:rPr>
                <w:sz w:val="18"/>
              </w:rPr>
            </w:pPr>
            <w:r>
              <w:rPr>
                <w:sz w:val="18"/>
                <w:u w:val="single"/>
              </w:rPr>
              <w:t>Winter</w:t>
            </w:r>
            <w:r>
              <w:rPr>
                <w:sz w:val="18"/>
              </w:rPr>
              <w:t xml:space="preserve">:  Operate to VARQ </w:t>
            </w:r>
            <w:r w:rsidR="003C3D95">
              <w:rPr>
                <w:sz w:val="18"/>
              </w:rPr>
              <w:t>FRM</w:t>
            </w:r>
            <w:r>
              <w:rPr>
                <w:sz w:val="18"/>
              </w:rPr>
              <w:t xml:space="preserve"> rule curves </w:t>
            </w:r>
            <w:r w:rsidR="00933CAB">
              <w:rPr>
                <w:sz w:val="18"/>
              </w:rPr>
              <w:t xml:space="preserve">and to </w:t>
            </w:r>
            <w:r>
              <w:rPr>
                <w:sz w:val="18"/>
              </w:rPr>
              <w:t xml:space="preserve">75% </w:t>
            </w:r>
            <w:r w:rsidR="00731406">
              <w:rPr>
                <w:sz w:val="18"/>
              </w:rPr>
              <w:t>probability</w:t>
            </w:r>
            <w:r>
              <w:rPr>
                <w:sz w:val="18"/>
              </w:rPr>
              <w:t xml:space="preserve"> of meeting April 10 elevation objective</w:t>
            </w:r>
            <w:r w:rsidR="00B67EC1">
              <w:rPr>
                <w:sz w:val="18"/>
              </w:rPr>
              <w:t>.</w:t>
            </w:r>
          </w:p>
          <w:p w:rsidR="00DF1A27" w:rsidRDefault="00DF1A27" w:rsidP="00300C71">
            <w:pPr>
              <w:spacing w:after="60"/>
              <w:rPr>
                <w:sz w:val="18"/>
              </w:rPr>
            </w:pPr>
          </w:p>
        </w:tc>
        <w:tc>
          <w:tcPr>
            <w:tcW w:w="1440" w:type="dxa"/>
          </w:tcPr>
          <w:p w:rsidR="00DF1A27" w:rsidRDefault="00E3511A" w:rsidP="00300C71">
            <w:pPr>
              <w:spacing w:after="60"/>
              <w:rPr>
                <w:sz w:val="18"/>
              </w:rPr>
            </w:pPr>
            <w:r>
              <w:rPr>
                <w:sz w:val="18"/>
              </w:rPr>
              <w:t>N/A</w:t>
            </w:r>
          </w:p>
        </w:tc>
        <w:tc>
          <w:tcPr>
            <w:tcW w:w="1980" w:type="dxa"/>
          </w:tcPr>
          <w:p w:rsidR="00DF1A27" w:rsidRDefault="00595ED5" w:rsidP="00300C71">
            <w:pPr>
              <w:spacing w:after="60"/>
              <w:rPr>
                <w:sz w:val="18"/>
              </w:rPr>
            </w:pPr>
            <w:r>
              <w:rPr>
                <w:sz w:val="18"/>
                <w:u w:val="single"/>
              </w:rPr>
              <w:t>Year-Round</w:t>
            </w:r>
            <w:r w:rsidR="00DF1A27">
              <w:rPr>
                <w:sz w:val="18"/>
              </w:rPr>
              <w:t xml:space="preserve">:  </w:t>
            </w:r>
            <w:r w:rsidR="00483B60">
              <w:rPr>
                <w:sz w:val="18"/>
              </w:rPr>
              <w:t>M</w:t>
            </w:r>
            <w:r w:rsidR="00DF1A27">
              <w:rPr>
                <w:sz w:val="18"/>
              </w:rPr>
              <w:t xml:space="preserve">aintain Columbia Falls and project minimum flow requirements.  Operate using ramping rates to minimize adverse </w:t>
            </w:r>
            <w:r w:rsidR="00086FC5">
              <w:rPr>
                <w:sz w:val="18"/>
              </w:rPr>
              <w:t>e</w:t>
            </w:r>
            <w:r w:rsidR="00DF1A27">
              <w:rPr>
                <w:sz w:val="18"/>
              </w:rPr>
              <w:t xml:space="preserve">ffects of flow fluctuations and maintain steady outflow if possible Jul–Sep. </w:t>
            </w:r>
          </w:p>
          <w:p w:rsidR="00DF1A27" w:rsidRDefault="00FE6A08" w:rsidP="00483B60">
            <w:pPr>
              <w:spacing w:after="60"/>
              <w:rPr>
                <w:sz w:val="18"/>
              </w:rPr>
            </w:pPr>
            <w:r>
              <w:rPr>
                <w:sz w:val="18"/>
              </w:rPr>
              <w:t>Experimental d</w:t>
            </w:r>
            <w:r w:rsidR="00CE2D36">
              <w:rPr>
                <w:sz w:val="18"/>
              </w:rPr>
              <w:t>raft</w:t>
            </w:r>
            <w:r w:rsidR="00DF1A27" w:rsidRPr="00BB4CEE">
              <w:rPr>
                <w:sz w:val="18"/>
              </w:rPr>
              <w:t xml:space="preserve"> Jul-Sep to draft limit of 3550 </w:t>
            </w:r>
            <w:r w:rsidR="007E03F0">
              <w:rPr>
                <w:sz w:val="18"/>
              </w:rPr>
              <w:t>feet</w:t>
            </w:r>
            <w:r w:rsidR="00DF1A27" w:rsidRPr="00BB4CEE">
              <w:rPr>
                <w:sz w:val="18"/>
              </w:rPr>
              <w:t xml:space="preserve"> (10 </w:t>
            </w:r>
            <w:r w:rsidR="007E03F0">
              <w:rPr>
                <w:sz w:val="18"/>
              </w:rPr>
              <w:t>feet</w:t>
            </w:r>
            <w:r w:rsidR="00DF1A27" w:rsidRPr="00BB4CEE">
              <w:rPr>
                <w:sz w:val="18"/>
              </w:rPr>
              <w:t xml:space="preserve"> from full) by Sep 30, except in driest 20</w:t>
            </w:r>
            <w:r w:rsidR="00595ED5" w:rsidRPr="00595ED5">
              <w:rPr>
                <w:sz w:val="18"/>
                <w:vertAlign w:val="superscript"/>
              </w:rPr>
              <w:t>th</w:t>
            </w:r>
            <w:r w:rsidR="00595ED5">
              <w:rPr>
                <w:sz w:val="18"/>
              </w:rPr>
              <w:t xml:space="preserve"> </w:t>
            </w:r>
            <w:r w:rsidR="00DF1A27" w:rsidRPr="00BB4CEE">
              <w:rPr>
                <w:sz w:val="18"/>
              </w:rPr>
              <w:t xml:space="preserve">percentile of water </w:t>
            </w:r>
            <w:r w:rsidR="00483B60">
              <w:rPr>
                <w:sz w:val="18"/>
              </w:rPr>
              <w:t>years</w:t>
            </w:r>
            <w:r w:rsidR="00DF1A27" w:rsidRPr="00BB4CEE">
              <w:rPr>
                <w:sz w:val="18"/>
              </w:rPr>
              <w:t xml:space="preserve"> </w:t>
            </w:r>
            <w:r w:rsidR="00483B60">
              <w:rPr>
                <w:sz w:val="18"/>
              </w:rPr>
              <w:t>(</w:t>
            </w:r>
            <w:r w:rsidR="007529CE" w:rsidRPr="002B4B92">
              <w:rPr>
                <w:sz w:val="18"/>
                <w:szCs w:val="18"/>
              </w:rPr>
              <w:t xml:space="preserve">as measured at The </w:t>
            </w:r>
            <w:proofErr w:type="spellStart"/>
            <w:r w:rsidR="007529CE" w:rsidRPr="002B4B92">
              <w:rPr>
                <w:sz w:val="18"/>
                <w:szCs w:val="18"/>
              </w:rPr>
              <w:t>Dalles</w:t>
            </w:r>
            <w:proofErr w:type="spellEnd"/>
            <w:r w:rsidR="007529CE">
              <w:rPr>
                <w:sz w:val="18"/>
                <w:szCs w:val="18"/>
              </w:rPr>
              <w:t xml:space="preserve"> May final Apr-Aug for</w:t>
            </w:r>
            <w:r w:rsidR="005A370B">
              <w:rPr>
                <w:sz w:val="18"/>
                <w:szCs w:val="18"/>
              </w:rPr>
              <w:t>e</w:t>
            </w:r>
            <w:r w:rsidR="007529CE">
              <w:rPr>
                <w:sz w:val="18"/>
                <w:szCs w:val="18"/>
              </w:rPr>
              <w:t>cast),</w:t>
            </w:r>
            <w:r w:rsidR="00DF1A27" w:rsidRPr="00BB4CEE">
              <w:rPr>
                <w:sz w:val="18"/>
              </w:rPr>
              <w:t xml:space="preserve"> limit draft to 3540 </w:t>
            </w:r>
            <w:r w:rsidR="007E03F0">
              <w:rPr>
                <w:sz w:val="18"/>
              </w:rPr>
              <w:t>feet</w:t>
            </w:r>
            <w:r w:rsidR="00DF1A27" w:rsidRPr="00BB4CEE">
              <w:rPr>
                <w:sz w:val="18"/>
              </w:rPr>
              <w:t xml:space="preserve"> (20 </w:t>
            </w:r>
            <w:r w:rsidR="007E03F0">
              <w:rPr>
                <w:sz w:val="18"/>
              </w:rPr>
              <w:t>feet</w:t>
            </w:r>
            <w:r w:rsidR="00DF1A27" w:rsidRPr="00BB4CEE">
              <w:rPr>
                <w:sz w:val="18"/>
              </w:rPr>
              <w:t xml:space="preserve"> from full)</w:t>
            </w:r>
            <w:r w:rsidR="00B67EC1">
              <w:rPr>
                <w:sz w:val="18"/>
              </w:rPr>
              <w:t>.</w:t>
            </w:r>
          </w:p>
        </w:tc>
        <w:tc>
          <w:tcPr>
            <w:tcW w:w="2070" w:type="dxa"/>
          </w:tcPr>
          <w:p w:rsidR="00DF1A27" w:rsidRDefault="005B19E6" w:rsidP="00300C71">
            <w:pPr>
              <w:spacing w:after="60"/>
              <w:rPr>
                <w:sz w:val="18"/>
              </w:rPr>
            </w:pPr>
            <w:r>
              <w:rPr>
                <w:sz w:val="18"/>
              </w:rPr>
              <w:t xml:space="preserve">Refill by about June 30 if possible without excessive spill and operate to help meet flow objectives </w:t>
            </w:r>
            <w:r w:rsidR="00DF1A27">
              <w:rPr>
                <w:sz w:val="18"/>
              </w:rPr>
              <w:t>without exceeding TDG limits</w:t>
            </w:r>
            <w:r w:rsidR="00B67EC1">
              <w:rPr>
                <w:sz w:val="18"/>
              </w:rPr>
              <w:t>.</w:t>
            </w:r>
          </w:p>
        </w:tc>
        <w:tc>
          <w:tcPr>
            <w:tcW w:w="1890" w:type="dxa"/>
          </w:tcPr>
          <w:p w:rsidR="00DF1A27" w:rsidRDefault="00DF1A27" w:rsidP="00483B60">
            <w:pPr>
              <w:spacing w:after="60"/>
              <w:rPr>
                <w:sz w:val="18"/>
              </w:rPr>
            </w:pPr>
            <w:r w:rsidRPr="00FF5D06">
              <w:rPr>
                <w:sz w:val="18"/>
                <w:u w:val="single"/>
              </w:rPr>
              <w:t>September</w:t>
            </w:r>
            <w:r w:rsidRPr="00CE45BD">
              <w:rPr>
                <w:sz w:val="18"/>
              </w:rPr>
              <w:t xml:space="preserve">: </w:t>
            </w:r>
            <w:r w:rsidR="00FD31EA" w:rsidRPr="00E000A6">
              <w:rPr>
                <w:sz w:val="18"/>
              </w:rPr>
              <w:t xml:space="preserve">Experimental </w:t>
            </w:r>
            <w:r w:rsidR="00FD31EA">
              <w:rPr>
                <w:sz w:val="18"/>
              </w:rPr>
              <w:t>d</w:t>
            </w:r>
            <w:r w:rsidRPr="00BB4CEE">
              <w:rPr>
                <w:sz w:val="18"/>
              </w:rPr>
              <w:t xml:space="preserve">raft during Jul-Sep to draft limit of 3550 </w:t>
            </w:r>
            <w:r w:rsidR="007E03F0">
              <w:rPr>
                <w:sz w:val="18"/>
              </w:rPr>
              <w:t>feet</w:t>
            </w:r>
            <w:r w:rsidRPr="00BB4CEE">
              <w:rPr>
                <w:sz w:val="18"/>
              </w:rPr>
              <w:t xml:space="preserve"> (10 </w:t>
            </w:r>
            <w:r w:rsidR="007E03F0">
              <w:rPr>
                <w:sz w:val="18"/>
              </w:rPr>
              <w:t>feet</w:t>
            </w:r>
            <w:r w:rsidRPr="00BB4CEE">
              <w:rPr>
                <w:sz w:val="18"/>
              </w:rPr>
              <w:t xml:space="preserve"> from full) by September 30, except in driest 20</w:t>
            </w:r>
            <w:r w:rsidR="00483B60" w:rsidRPr="00483B60">
              <w:rPr>
                <w:sz w:val="18"/>
                <w:vertAlign w:val="superscript"/>
              </w:rPr>
              <w:t>th</w:t>
            </w:r>
            <w:r w:rsidR="00483B60">
              <w:rPr>
                <w:sz w:val="18"/>
              </w:rPr>
              <w:t xml:space="preserve"> </w:t>
            </w:r>
            <w:r w:rsidRPr="00BB4CEE">
              <w:rPr>
                <w:sz w:val="18"/>
              </w:rPr>
              <w:t xml:space="preserve">percentile of water </w:t>
            </w:r>
            <w:r w:rsidR="00483B60">
              <w:rPr>
                <w:sz w:val="18"/>
              </w:rPr>
              <w:t>years</w:t>
            </w:r>
            <w:r w:rsidRPr="00BB4CEE">
              <w:rPr>
                <w:sz w:val="18"/>
              </w:rPr>
              <w:t xml:space="preserve"> </w:t>
            </w:r>
            <w:r w:rsidR="00483B60">
              <w:rPr>
                <w:sz w:val="18"/>
              </w:rPr>
              <w:t>(</w:t>
            </w:r>
            <w:r w:rsidR="007529CE" w:rsidRPr="002B4B92">
              <w:rPr>
                <w:sz w:val="18"/>
                <w:szCs w:val="18"/>
              </w:rPr>
              <w:t xml:space="preserve">as measured at The </w:t>
            </w:r>
            <w:proofErr w:type="spellStart"/>
            <w:r w:rsidR="007529CE" w:rsidRPr="002B4B92">
              <w:rPr>
                <w:sz w:val="18"/>
                <w:szCs w:val="18"/>
              </w:rPr>
              <w:t>Dalles</w:t>
            </w:r>
            <w:proofErr w:type="spellEnd"/>
            <w:r w:rsidR="007529CE">
              <w:rPr>
                <w:sz w:val="18"/>
                <w:szCs w:val="18"/>
              </w:rPr>
              <w:t xml:space="preserve"> May final Apr-Aug for</w:t>
            </w:r>
            <w:r w:rsidR="005A370B">
              <w:rPr>
                <w:sz w:val="18"/>
                <w:szCs w:val="18"/>
              </w:rPr>
              <w:t>e</w:t>
            </w:r>
            <w:r w:rsidR="007529CE">
              <w:rPr>
                <w:sz w:val="18"/>
                <w:szCs w:val="18"/>
              </w:rPr>
              <w:t>cast</w:t>
            </w:r>
            <w:r w:rsidR="00483B60">
              <w:rPr>
                <w:sz w:val="18"/>
                <w:szCs w:val="18"/>
              </w:rPr>
              <w:t>)</w:t>
            </w:r>
            <w:r w:rsidR="007529CE">
              <w:rPr>
                <w:sz w:val="18"/>
                <w:szCs w:val="18"/>
              </w:rPr>
              <w:t>,</w:t>
            </w:r>
            <w:r w:rsidRPr="00BB4CEE">
              <w:rPr>
                <w:sz w:val="18"/>
              </w:rPr>
              <w:t xml:space="preserve"> limit draft to 3540 </w:t>
            </w:r>
            <w:r w:rsidR="007E03F0">
              <w:rPr>
                <w:sz w:val="18"/>
              </w:rPr>
              <w:t>feet</w:t>
            </w:r>
            <w:r w:rsidRPr="00BB4CEE">
              <w:rPr>
                <w:sz w:val="18"/>
              </w:rPr>
              <w:t xml:space="preserve"> (20 </w:t>
            </w:r>
            <w:r w:rsidR="007E03F0">
              <w:rPr>
                <w:sz w:val="18"/>
              </w:rPr>
              <w:t>feet</w:t>
            </w:r>
            <w:r w:rsidRPr="00BB4CEE">
              <w:rPr>
                <w:sz w:val="18"/>
              </w:rPr>
              <w:t xml:space="preserve"> from full)</w:t>
            </w:r>
            <w:r w:rsidR="00B67EC1">
              <w:rPr>
                <w:sz w:val="18"/>
              </w:rPr>
              <w:t>.</w:t>
            </w:r>
          </w:p>
        </w:tc>
        <w:tc>
          <w:tcPr>
            <w:tcW w:w="2594" w:type="dxa"/>
          </w:tcPr>
          <w:p w:rsidR="00DF1A27" w:rsidRDefault="00DF1A27" w:rsidP="00300C71">
            <w:pPr>
              <w:spacing w:after="60"/>
              <w:rPr>
                <w:sz w:val="18"/>
              </w:rPr>
            </w:pPr>
          </w:p>
        </w:tc>
      </w:tr>
      <w:tr w:rsidR="00CE45BD" w:rsidTr="00CE45BD">
        <w:trPr>
          <w:cantSplit/>
          <w:trHeight w:val="400"/>
        </w:trPr>
        <w:tc>
          <w:tcPr>
            <w:tcW w:w="1278" w:type="dxa"/>
            <w:shd w:val="pct15" w:color="auto" w:fill="FFFFFF"/>
            <w:vAlign w:val="center"/>
          </w:tcPr>
          <w:p w:rsidR="00DF1A27" w:rsidRDefault="00DF1A27" w:rsidP="00300C71">
            <w:pPr>
              <w:spacing w:after="60"/>
              <w:jc w:val="center"/>
              <w:rPr>
                <w:b/>
                <w:sz w:val="18"/>
              </w:rPr>
            </w:pPr>
            <w:proofErr w:type="spellStart"/>
            <w:r>
              <w:rPr>
                <w:b/>
                <w:sz w:val="18"/>
              </w:rPr>
              <w:t>Albeni</w:t>
            </w:r>
            <w:proofErr w:type="spellEnd"/>
            <w:r>
              <w:rPr>
                <w:b/>
                <w:sz w:val="18"/>
              </w:rPr>
              <w:t xml:space="preserve"> Falls</w:t>
            </w:r>
          </w:p>
        </w:tc>
        <w:tc>
          <w:tcPr>
            <w:tcW w:w="2160" w:type="dxa"/>
          </w:tcPr>
          <w:p w:rsidR="00DF1A27" w:rsidRDefault="00DF1A27" w:rsidP="00300C71">
            <w:pPr>
              <w:spacing w:after="60"/>
              <w:rPr>
                <w:sz w:val="18"/>
              </w:rPr>
            </w:pPr>
            <w:r>
              <w:rPr>
                <w:sz w:val="18"/>
                <w:u w:val="single"/>
              </w:rPr>
              <w:t>Winter</w:t>
            </w:r>
            <w:r>
              <w:rPr>
                <w:sz w:val="18"/>
              </w:rPr>
              <w:t xml:space="preserve">:  Operate </w:t>
            </w:r>
            <w:r w:rsidR="00E024D4">
              <w:rPr>
                <w:sz w:val="18"/>
              </w:rPr>
              <w:t>within</w:t>
            </w:r>
            <w:r>
              <w:rPr>
                <w:sz w:val="18"/>
              </w:rPr>
              <w:t xml:space="preserve"> standard </w:t>
            </w:r>
            <w:r w:rsidR="003C3D95">
              <w:rPr>
                <w:sz w:val="18"/>
              </w:rPr>
              <w:t>FRM</w:t>
            </w:r>
            <w:r>
              <w:rPr>
                <w:sz w:val="18"/>
              </w:rPr>
              <w:t xml:space="preserve"> criteria</w:t>
            </w:r>
            <w:r w:rsidR="00B67EC1">
              <w:rPr>
                <w:sz w:val="18"/>
              </w:rPr>
              <w:t>.</w:t>
            </w:r>
          </w:p>
          <w:p w:rsidR="00DF1A27" w:rsidRDefault="00DF1A27" w:rsidP="00300C71">
            <w:pPr>
              <w:spacing w:after="60"/>
              <w:rPr>
                <w:sz w:val="18"/>
              </w:rPr>
            </w:pPr>
            <w:r>
              <w:rPr>
                <w:sz w:val="18"/>
                <w:u w:val="single"/>
              </w:rPr>
              <w:t>Spring</w:t>
            </w:r>
            <w:r>
              <w:rPr>
                <w:sz w:val="18"/>
              </w:rPr>
              <w:t>:  Refill by June 30</w:t>
            </w:r>
            <w:r w:rsidR="00B67EC1">
              <w:rPr>
                <w:sz w:val="18"/>
              </w:rPr>
              <w:t>.</w:t>
            </w:r>
            <w:r>
              <w:rPr>
                <w:sz w:val="18"/>
              </w:rPr>
              <w:t xml:space="preserve"> </w:t>
            </w:r>
          </w:p>
          <w:p w:rsidR="002335D6" w:rsidRDefault="00592CBC" w:rsidP="00300C71">
            <w:pPr>
              <w:spacing w:after="60"/>
              <w:rPr>
                <w:sz w:val="18"/>
              </w:rPr>
            </w:pPr>
            <w:r w:rsidRPr="00C77FF8">
              <w:rPr>
                <w:sz w:val="18"/>
                <w:u w:val="single"/>
              </w:rPr>
              <w:t>Spring:</w:t>
            </w:r>
            <w:r>
              <w:rPr>
                <w:sz w:val="18"/>
              </w:rPr>
              <w:t xml:space="preserve"> </w:t>
            </w:r>
            <w:r w:rsidR="00E000A6">
              <w:rPr>
                <w:sz w:val="18"/>
              </w:rPr>
              <w:t xml:space="preserve"> </w:t>
            </w:r>
            <w:r>
              <w:rPr>
                <w:sz w:val="18"/>
              </w:rPr>
              <w:t>When not operating to meet</w:t>
            </w:r>
            <w:r w:rsidR="00595ED5">
              <w:rPr>
                <w:sz w:val="18"/>
              </w:rPr>
              <w:t xml:space="preserve"> </w:t>
            </w:r>
            <w:r>
              <w:rPr>
                <w:sz w:val="18"/>
              </w:rPr>
              <w:t>minimum flows,</w:t>
            </w:r>
            <w:r w:rsidR="00830E3C">
              <w:rPr>
                <w:sz w:val="18"/>
              </w:rPr>
              <w:t xml:space="preserve"> or to minimize downstream flooding,</w:t>
            </w:r>
            <w:r w:rsidR="00E3511A">
              <w:rPr>
                <w:sz w:val="18"/>
              </w:rPr>
              <w:t xml:space="preserve"> </w:t>
            </w:r>
            <w:r>
              <w:rPr>
                <w:sz w:val="18"/>
              </w:rPr>
              <w:t xml:space="preserve">operate to be at upper </w:t>
            </w:r>
            <w:r w:rsidR="003C3D95">
              <w:rPr>
                <w:sz w:val="18"/>
              </w:rPr>
              <w:t>FRM</w:t>
            </w:r>
            <w:r>
              <w:rPr>
                <w:sz w:val="18"/>
              </w:rPr>
              <w:t xml:space="preserve"> elevation on or about April 10 (exact date to be determined </w:t>
            </w:r>
            <w:r w:rsidR="00595ED5">
              <w:rPr>
                <w:sz w:val="18"/>
              </w:rPr>
              <w:t xml:space="preserve">by </w:t>
            </w:r>
            <w:r>
              <w:rPr>
                <w:sz w:val="18"/>
              </w:rPr>
              <w:t xml:space="preserve">in-season management) to increase flows for spring flow augmentation for fish.  </w:t>
            </w:r>
          </w:p>
        </w:tc>
        <w:tc>
          <w:tcPr>
            <w:tcW w:w="1440" w:type="dxa"/>
          </w:tcPr>
          <w:p w:rsidR="00DF1A27" w:rsidRDefault="00DF1A27" w:rsidP="00300C71">
            <w:pPr>
              <w:spacing w:after="60"/>
              <w:rPr>
                <w:sz w:val="18"/>
              </w:rPr>
            </w:pPr>
          </w:p>
        </w:tc>
        <w:tc>
          <w:tcPr>
            <w:tcW w:w="1980" w:type="dxa"/>
          </w:tcPr>
          <w:p w:rsidR="00DF1A27" w:rsidRDefault="00DF1A27" w:rsidP="00300C71">
            <w:pPr>
              <w:spacing w:after="60"/>
              <w:rPr>
                <w:sz w:val="18"/>
              </w:rPr>
            </w:pPr>
            <w:r>
              <w:rPr>
                <w:sz w:val="18"/>
                <w:u w:val="single"/>
              </w:rPr>
              <w:t>Fall/Winter</w:t>
            </w:r>
            <w:r>
              <w:rPr>
                <w:sz w:val="18"/>
              </w:rPr>
              <w:t xml:space="preserve">:  </w:t>
            </w:r>
            <w:r w:rsidR="00595ED5">
              <w:rPr>
                <w:sz w:val="18"/>
              </w:rPr>
              <w:t>W</w:t>
            </w:r>
            <w:r>
              <w:rPr>
                <w:sz w:val="18"/>
              </w:rPr>
              <w:t xml:space="preserve">inter minimum control elevation will be </w:t>
            </w:r>
            <w:r w:rsidR="00CC30D5">
              <w:rPr>
                <w:sz w:val="18"/>
              </w:rPr>
              <w:t xml:space="preserve">2051 </w:t>
            </w:r>
            <w:r w:rsidR="007E03F0">
              <w:rPr>
                <w:sz w:val="18"/>
              </w:rPr>
              <w:t>feet</w:t>
            </w:r>
            <w:r>
              <w:rPr>
                <w:sz w:val="18"/>
              </w:rPr>
              <w:t xml:space="preserve"> by mid-Nov</w:t>
            </w:r>
            <w:r w:rsidR="00086FC5">
              <w:rPr>
                <w:sz w:val="18"/>
              </w:rPr>
              <w:t>.  M</w:t>
            </w:r>
            <w:r>
              <w:rPr>
                <w:sz w:val="18"/>
              </w:rPr>
              <w:t xml:space="preserve">aintain </w:t>
            </w:r>
            <w:r w:rsidR="00086FC5">
              <w:rPr>
                <w:sz w:val="18"/>
              </w:rPr>
              <w:t>2051 feet</w:t>
            </w:r>
            <w:r>
              <w:rPr>
                <w:sz w:val="18"/>
              </w:rPr>
              <w:t xml:space="preserve"> until</w:t>
            </w:r>
            <w:r w:rsidR="006E6BD1">
              <w:rPr>
                <w:sz w:val="18"/>
              </w:rPr>
              <w:t xml:space="preserve"> stable lake elevation is no longer required to support</w:t>
            </w:r>
            <w:r>
              <w:rPr>
                <w:sz w:val="18"/>
              </w:rPr>
              <w:t xml:space="preserve"> </w:t>
            </w:r>
            <w:proofErr w:type="spellStart"/>
            <w:r>
              <w:rPr>
                <w:sz w:val="18"/>
              </w:rPr>
              <w:t>kokanee</w:t>
            </w:r>
            <w:proofErr w:type="spellEnd"/>
            <w:r>
              <w:rPr>
                <w:sz w:val="18"/>
              </w:rPr>
              <w:t xml:space="preserve"> spawning as </w:t>
            </w:r>
            <w:r w:rsidR="00FF2DAD">
              <w:rPr>
                <w:sz w:val="18"/>
              </w:rPr>
              <w:t xml:space="preserve">coordinated with </w:t>
            </w:r>
            <w:r>
              <w:rPr>
                <w:sz w:val="18"/>
              </w:rPr>
              <w:t>IDFG</w:t>
            </w:r>
            <w:r w:rsidR="00FF2DAD">
              <w:rPr>
                <w:sz w:val="18"/>
              </w:rPr>
              <w:t>.</w:t>
            </w:r>
          </w:p>
          <w:p w:rsidR="00DF1A27" w:rsidRDefault="00DF1A27" w:rsidP="00300C71">
            <w:pPr>
              <w:spacing w:after="60"/>
              <w:rPr>
                <w:sz w:val="18"/>
              </w:rPr>
            </w:pPr>
            <w:r>
              <w:rPr>
                <w:sz w:val="18"/>
              </w:rPr>
              <w:t xml:space="preserve">After end of </w:t>
            </w:r>
            <w:r w:rsidR="006E6BD1">
              <w:rPr>
                <w:sz w:val="18"/>
              </w:rPr>
              <w:t xml:space="preserve">stable lake operation to support </w:t>
            </w:r>
            <w:proofErr w:type="spellStart"/>
            <w:r w:rsidR="006E6BD1">
              <w:rPr>
                <w:sz w:val="18"/>
              </w:rPr>
              <w:t>kokanee</w:t>
            </w:r>
            <w:proofErr w:type="spellEnd"/>
            <w:r w:rsidR="006E6BD1">
              <w:rPr>
                <w:sz w:val="18"/>
              </w:rPr>
              <w:t xml:space="preserve"> spawning</w:t>
            </w:r>
            <w:r>
              <w:rPr>
                <w:sz w:val="18"/>
              </w:rPr>
              <w:t xml:space="preserve">, operate not to exceed </w:t>
            </w:r>
            <w:r w:rsidR="003C3D95">
              <w:rPr>
                <w:sz w:val="18"/>
              </w:rPr>
              <w:t>FRM</w:t>
            </w:r>
            <w:r w:rsidR="00595ED5">
              <w:rPr>
                <w:sz w:val="18"/>
              </w:rPr>
              <w:t xml:space="preserve"> rule curve but not </w:t>
            </w:r>
            <w:r>
              <w:rPr>
                <w:sz w:val="18"/>
              </w:rPr>
              <w:t xml:space="preserve">below </w:t>
            </w:r>
            <w:r w:rsidR="00CC30D5">
              <w:rPr>
                <w:sz w:val="18"/>
              </w:rPr>
              <w:t xml:space="preserve">minimum </w:t>
            </w:r>
            <w:r>
              <w:rPr>
                <w:sz w:val="18"/>
              </w:rPr>
              <w:t>control elevation.</w:t>
            </w:r>
          </w:p>
        </w:tc>
        <w:tc>
          <w:tcPr>
            <w:tcW w:w="2070" w:type="dxa"/>
          </w:tcPr>
          <w:p w:rsidR="00690D9B" w:rsidRDefault="00690D9B" w:rsidP="00300C71">
            <w:pPr>
              <w:spacing w:after="60"/>
              <w:rPr>
                <w:sz w:val="18"/>
              </w:rPr>
            </w:pPr>
          </w:p>
          <w:p w:rsidR="00690D9B" w:rsidRPr="00690D9B" w:rsidRDefault="00690D9B" w:rsidP="00300C71">
            <w:pPr>
              <w:spacing w:after="60"/>
              <w:rPr>
                <w:sz w:val="18"/>
              </w:rPr>
            </w:pPr>
          </w:p>
          <w:p w:rsidR="00690D9B" w:rsidRPr="00690D9B" w:rsidRDefault="00690D9B" w:rsidP="00300C71">
            <w:pPr>
              <w:spacing w:after="60"/>
              <w:rPr>
                <w:sz w:val="18"/>
              </w:rPr>
            </w:pPr>
          </w:p>
          <w:p w:rsidR="00690D9B" w:rsidRPr="00690D9B" w:rsidRDefault="00690D9B" w:rsidP="00300C71">
            <w:pPr>
              <w:spacing w:after="60"/>
              <w:rPr>
                <w:sz w:val="18"/>
              </w:rPr>
            </w:pPr>
          </w:p>
          <w:p w:rsidR="00690D9B" w:rsidRPr="00690D9B" w:rsidRDefault="00690D9B" w:rsidP="00300C71">
            <w:pPr>
              <w:spacing w:after="60"/>
              <w:rPr>
                <w:sz w:val="18"/>
              </w:rPr>
            </w:pPr>
          </w:p>
          <w:p w:rsidR="00690D9B" w:rsidRPr="00690D9B" w:rsidRDefault="00690D9B" w:rsidP="00300C71">
            <w:pPr>
              <w:spacing w:after="60"/>
              <w:rPr>
                <w:sz w:val="18"/>
              </w:rPr>
            </w:pPr>
          </w:p>
          <w:p w:rsidR="00690D9B" w:rsidRPr="00690D9B" w:rsidRDefault="00690D9B" w:rsidP="00300C71">
            <w:pPr>
              <w:spacing w:after="60"/>
              <w:rPr>
                <w:sz w:val="18"/>
              </w:rPr>
            </w:pPr>
          </w:p>
          <w:p w:rsidR="00690D9B" w:rsidRPr="00690D9B" w:rsidRDefault="00690D9B" w:rsidP="00300C71">
            <w:pPr>
              <w:spacing w:after="60"/>
              <w:rPr>
                <w:sz w:val="18"/>
              </w:rPr>
            </w:pPr>
          </w:p>
          <w:p w:rsidR="00690D9B" w:rsidRPr="00690D9B" w:rsidRDefault="00690D9B" w:rsidP="00300C71">
            <w:pPr>
              <w:spacing w:after="60"/>
              <w:rPr>
                <w:sz w:val="18"/>
              </w:rPr>
            </w:pPr>
          </w:p>
          <w:p w:rsidR="00690D9B" w:rsidRPr="00690D9B" w:rsidRDefault="00690D9B" w:rsidP="00300C71">
            <w:pPr>
              <w:spacing w:after="60"/>
              <w:rPr>
                <w:sz w:val="18"/>
              </w:rPr>
            </w:pPr>
          </w:p>
          <w:p w:rsidR="00DF1A27" w:rsidRPr="00690D9B" w:rsidRDefault="00DF1A27" w:rsidP="00300C71">
            <w:pPr>
              <w:spacing w:after="60"/>
              <w:rPr>
                <w:sz w:val="18"/>
              </w:rPr>
            </w:pPr>
          </w:p>
        </w:tc>
        <w:tc>
          <w:tcPr>
            <w:tcW w:w="1890" w:type="dxa"/>
          </w:tcPr>
          <w:p w:rsidR="00DF1A27" w:rsidRDefault="00DF1A27" w:rsidP="00300C71">
            <w:pPr>
              <w:spacing w:after="60"/>
              <w:rPr>
                <w:sz w:val="18"/>
              </w:rPr>
            </w:pPr>
          </w:p>
        </w:tc>
        <w:tc>
          <w:tcPr>
            <w:tcW w:w="2594" w:type="dxa"/>
          </w:tcPr>
          <w:p w:rsidR="00DF1A27" w:rsidRDefault="00E024D4" w:rsidP="00300C71">
            <w:pPr>
              <w:spacing w:after="60"/>
              <w:rPr>
                <w:sz w:val="18"/>
              </w:rPr>
            </w:pPr>
            <w:r>
              <w:rPr>
                <w:sz w:val="18"/>
                <w:u w:val="single"/>
              </w:rPr>
              <w:t>Fall/W</w:t>
            </w:r>
            <w:r w:rsidR="00DF1A27" w:rsidRPr="00E024D4">
              <w:rPr>
                <w:sz w:val="18"/>
                <w:u w:val="single"/>
              </w:rPr>
              <w:t>inter</w:t>
            </w:r>
            <w:r>
              <w:rPr>
                <w:sz w:val="18"/>
                <w:u w:val="single"/>
              </w:rPr>
              <w:t>:</w:t>
            </w:r>
            <w:r w:rsidRPr="00E024D4">
              <w:rPr>
                <w:sz w:val="18"/>
              </w:rPr>
              <w:t xml:space="preserve"> </w:t>
            </w:r>
            <w:r>
              <w:rPr>
                <w:sz w:val="18"/>
              </w:rPr>
              <w:t xml:space="preserve"> S</w:t>
            </w:r>
            <w:r w:rsidR="00DF1A27">
              <w:rPr>
                <w:sz w:val="18"/>
              </w:rPr>
              <w:t>torage may be used to support chum flows</w:t>
            </w:r>
          </w:p>
        </w:tc>
      </w:tr>
      <w:tr w:rsidR="00CE45BD" w:rsidTr="00CE45BD">
        <w:trPr>
          <w:cantSplit/>
          <w:trHeight w:val="377"/>
        </w:trPr>
        <w:tc>
          <w:tcPr>
            <w:tcW w:w="1278" w:type="dxa"/>
            <w:shd w:val="pct15" w:color="auto" w:fill="FFFFFF"/>
            <w:vAlign w:val="center"/>
          </w:tcPr>
          <w:p w:rsidR="00DF1A27" w:rsidRDefault="00DF1A27" w:rsidP="00300C71">
            <w:pPr>
              <w:spacing w:after="60"/>
              <w:jc w:val="center"/>
              <w:rPr>
                <w:b/>
                <w:sz w:val="18"/>
              </w:rPr>
            </w:pPr>
            <w:r>
              <w:rPr>
                <w:b/>
                <w:sz w:val="18"/>
              </w:rPr>
              <w:lastRenderedPageBreak/>
              <w:t>Grand Coulee</w:t>
            </w:r>
          </w:p>
        </w:tc>
        <w:tc>
          <w:tcPr>
            <w:tcW w:w="2160" w:type="dxa"/>
          </w:tcPr>
          <w:p w:rsidR="00DF1A27" w:rsidRDefault="00DF1A27" w:rsidP="00300C71">
            <w:pPr>
              <w:spacing w:after="60"/>
              <w:rPr>
                <w:sz w:val="18"/>
              </w:rPr>
            </w:pPr>
            <w:r>
              <w:rPr>
                <w:sz w:val="18"/>
                <w:u w:val="single"/>
              </w:rPr>
              <w:t>Winter</w:t>
            </w:r>
            <w:r>
              <w:rPr>
                <w:sz w:val="18"/>
              </w:rPr>
              <w:t>:  Operate</w:t>
            </w:r>
            <w:r w:rsidR="00943FC3">
              <w:rPr>
                <w:sz w:val="18"/>
              </w:rPr>
              <w:t xml:space="preserve"> for </w:t>
            </w:r>
            <w:r w:rsidR="003C3D95">
              <w:rPr>
                <w:sz w:val="18"/>
              </w:rPr>
              <w:t>FRM</w:t>
            </w:r>
            <w:r w:rsidR="00943FC3">
              <w:rPr>
                <w:sz w:val="18"/>
              </w:rPr>
              <w:t xml:space="preserve"> and</w:t>
            </w:r>
            <w:r>
              <w:rPr>
                <w:sz w:val="18"/>
              </w:rPr>
              <w:t xml:space="preserve"> to 85% </w:t>
            </w:r>
            <w:r w:rsidR="00731406">
              <w:rPr>
                <w:sz w:val="18"/>
              </w:rPr>
              <w:t>probability</w:t>
            </w:r>
            <w:r>
              <w:rPr>
                <w:sz w:val="18"/>
              </w:rPr>
              <w:t xml:space="preserve"> of meeting April 10 elevation objective</w:t>
            </w:r>
            <w:r w:rsidR="00933CAB">
              <w:rPr>
                <w:sz w:val="18"/>
              </w:rPr>
              <w:t xml:space="preserve"> </w:t>
            </w:r>
            <w:bookmarkStart w:id="128" w:name="OLE_LINK10"/>
            <w:bookmarkStart w:id="129" w:name="OLE_LINK11"/>
            <w:r w:rsidR="00933CAB">
              <w:rPr>
                <w:sz w:val="18"/>
              </w:rPr>
              <w:t>to increase spring flows in the Columbia River</w:t>
            </w:r>
            <w:bookmarkEnd w:id="128"/>
            <w:bookmarkEnd w:id="129"/>
            <w:r w:rsidR="00F624A4">
              <w:rPr>
                <w:sz w:val="18"/>
              </w:rPr>
              <w:t>.</w:t>
            </w:r>
          </w:p>
          <w:p w:rsidR="00E024D4" w:rsidRDefault="00DF1A27" w:rsidP="00300C71">
            <w:pPr>
              <w:spacing w:after="60"/>
              <w:rPr>
                <w:sz w:val="18"/>
              </w:rPr>
            </w:pPr>
            <w:r>
              <w:rPr>
                <w:sz w:val="18"/>
                <w:u w:val="single"/>
              </w:rPr>
              <w:t>Spring</w:t>
            </w:r>
            <w:r>
              <w:rPr>
                <w:sz w:val="18"/>
              </w:rPr>
              <w:t>:  Refill by about June 30 and operate to help meet flow objectives</w:t>
            </w:r>
            <w:r w:rsidR="000B2AE5">
              <w:rPr>
                <w:sz w:val="18"/>
              </w:rPr>
              <w:t xml:space="preserve"> (exact date to be determined during in-season management)</w:t>
            </w:r>
            <w:r w:rsidR="00F624A4">
              <w:rPr>
                <w:sz w:val="18"/>
              </w:rPr>
              <w:t>.</w:t>
            </w:r>
          </w:p>
        </w:tc>
        <w:tc>
          <w:tcPr>
            <w:tcW w:w="1440" w:type="dxa"/>
          </w:tcPr>
          <w:p w:rsidR="00DF1A27" w:rsidRDefault="00E3511A" w:rsidP="00300C71">
            <w:pPr>
              <w:spacing w:after="60"/>
              <w:rPr>
                <w:sz w:val="18"/>
              </w:rPr>
            </w:pPr>
            <w:r>
              <w:rPr>
                <w:sz w:val="18"/>
              </w:rPr>
              <w:t>N/A</w:t>
            </w:r>
          </w:p>
        </w:tc>
        <w:tc>
          <w:tcPr>
            <w:tcW w:w="1980" w:type="dxa"/>
          </w:tcPr>
          <w:p w:rsidR="00DF1A27" w:rsidRDefault="00DF1A27" w:rsidP="00300C71">
            <w:pPr>
              <w:spacing w:after="60"/>
              <w:rPr>
                <w:sz w:val="18"/>
              </w:rPr>
            </w:pPr>
          </w:p>
        </w:tc>
        <w:tc>
          <w:tcPr>
            <w:tcW w:w="2070" w:type="dxa"/>
          </w:tcPr>
          <w:p w:rsidR="00DF1A27" w:rsidRDefault="00DF1A27" w:rsidP="00483B60">
            <w:pPr>
              <w:spacing w:after="60"/>
              <w:rPr>
                <w:sz w:val="18"/>
              </w:rPr>
            </w:pPr>
            <w:r>
              <w:rPr>
                <w:sz w:val="18"/>
              </w:rPr>
              <w:t xml:space="preserve">Operate to help </w:t>
            </w:r>
            <w:r w:rsidR="00272A16">
              <w:rPr>
                <w:sz w:val="18"/>
              </w:rPr>
              <w:t>support</w:t>
            </w:r>
            <w:r>
              <w:rPr>
                <w:sz w:val="18"/>
              </w:rPr>
              <w:t xml:space="preserve"> Spring flow objective</w:t>
            </w:r>
            <w:r w:rsidR="00272A16">
              <w:rPr>
                <w:sz w:val="18"/>
              </w:rPr>
              <w:t>s</w:t>
            </w:r>
            <w:r>
              <w:rPr>
                <w:sz w:val="18"/>
              </w:rPr>
              <w:t xml:space="preserve"> </w:t>
            </w:r>
            <w:r w:rsidR="00561111">
              <w:rPr>
                <w:sz w:val="18"/>
              </w:rPr>
              <w:t xml:space="preserve">below </w:t>
            </w:r>
            <w:r>
              <w:rPr>
                <w:sz w:val="18"/>
              </w:rPr>
              <w:t xml:space="preserve">Priest Rapids </w:t>
            </w:r>
            <w:r w:rsidR="00272A16">
              <w:rPr>
                <w:sz w:val="18"/>
              </w:rPr>
              <w:t>and McNary.</w:t>
            </w:r>
            <w:r w:rsidR="008D2D3C">
              <w:rPr>
                <w:sz w:val="18"/>
              </w:rPr>
              <w:t xml:space="preserve"> </w:t>
            </w:r>
            <w:r w:rsidR="005D21CA">
              <w:rPr>
                <w:sz w:val="18"/>
              </w:rPr>
              <w:t xml:space="preserve"> </w:t>
            </w:r>
            <w:r w:rsidR="00272A16">
              <w:rPr>
                <w:sz w:val="18"/>
              </w:rPr>
              <w:t>Jan</w:t>
            </w:r>
            <w:r w:rsidR="00483B60">
              <w:rPr>
                <w:sz w:val="18"/>
              </w:rPr>
              <w:t>-</w:t>
            </w:r>
            <w:r w:rsidR="00272A16">
              <w:rPr>
                <w:sz w:val="18"/>
              </w:rPr>
              <w:t xml:space="preserve">Apr </w:t>
            </w:r>
            <w:r w:rsidR="008D2D3C">
              <w:rPr>
                <w:sz w:val="18"/>
              </w:rPr>
              <w:t>maintain 85% confidence of meeting April 10 elevation objective.</w:t>
            </w:r>
          </w:p>
        </w:tc>
        <w:tc>
          <w:tcPr>
            <w:tcW w:w="1890" w:type="dxa"/>
          </w:tcPr>
          <w:p w:rsidR="00DF1A27" w:rsidRPr="003E085F" w:rsidRDefault="00DF1A27" w:rsidP="00300C71">
            <w:pPr>
              <w:pStyle w:val="Header"/>
              <w:tabs>
                <w:tab w:val="clear" w:pos="4320"/>
                <w:tab w:val="clear" w:pos="8640"/>
              </w:tabs>
              <w:spacing w:after="60"/>
              <w:rPr>
                <w:sz w:val="18"/>
              </w:rPr>
            </w:pPr>
            <w:r w:rsidRPr="003E085F">
              <w:rPr>
                <w:sz w:val="18"/>
                <w:u w:val="single"/>
              </w:rPr>
              <w:t>July-August</w:t>
            </w:r>
            <w:r w:rsidRPr="003E085F">
              <w:rPr>
                <w:sz w:val="18"/>
              </w:rPr>
              <w:t>:  Draft to support salmon flow objectives during July-August with variable draft limit of 1278 to 1280</w:t>
            </w:r>
            <w:r w:rsidR="000B2AE5" w:rsidRPr="003E085F">
              <w:rPr>
                <w:rStyle w:val="FootnoteReference"/>
                <w:sz w:val="18"/>
              </w:rPr>
              <w:footnoteReference w:id="7"/>
            </w:r>
            <w:r w:rsidRPr="003E085F">
              <w:rPr>
                <w:sz w:val="18"/>
              </w:rPr>
              <w:t xml:space="preserve"> </w:t>
            </w:r>
            <w:r w:rsidR="007E03F0" w:rsidRPr="003E085F">
              <w:rPr>
                <w:sz w:val="18"/>
              </w:rPr>
              <w:t>feet</w:t>
            </w:r>
            <w:r w:rsidRPr="003E085F">
              <w:rPr>
                <w:sz w:val="18"/>
              </w:rPr>
              <w:t xml:space="preserve"> by August 31 based on the water supply forecast</w:t>
            </w:r>
            <w:r w:rsidR="00F624A4" w:rsidRPr="003E085F">
              <w:rPr>
                <w:sz w:val="18"/>
              </w:rPr>
              <w:t>.</w:t>
            </w:r>
          </w:p>
          <w:p w:rsidR="00DF1A27" w:rsidRDefault="00DF1A27" w:rsidP="00483B60">
            <w:pPr>
              <w:spacing w:after="60"/>
              <w:rPr>
                <w:sz w:val="18"/>
              </w:rPr>
            </w:pPr>
            <w:r>
              <w:rPr>
                <w:sz w:val="18"/>
                <w:u w:val="single"/>
              </w:rPr>
              <w:t>August</w:t>
            </w:r>
            <w:r>
              <w:rPr>
                <w:sz w:val="18"/>
              </w:rPr>
              <w:t xml:space="preserve">:  </w:t>
            </w:r>
            <w:r w:rsidRPr="00BB4CEE">
              <w:rPr>
                <w:sz w:val="18"/>
              </w:rPr>
              <w:t xml:space="preserve">Reduce pumping into Banks Lake and allow Banks Lake to operate up to 5 </w:t>
            </w:r>
            <w:r w:rsidR="007E03F0">
              <w:rPr>
                <w:sz w:val="18"/>
              </w:rPr>
              <w:t>feet</w:t>
            </w:r>
            <w:r w:rsidRPr="00BB4CEE">
              <w:rPr>
                <w:sz w:val="18"/>
              </w:rPr>
              <w:t xml:space="preserve"> from full pool (1565</w:t>
            </w:r>
            <w:r w:rsidR="00483B60">
              <w:rPr>
                <w:sz w:val="18"/>
              </w:rPr>
              <w:t xml:space="preserve"> feet</w:t>
            </w:r>
            <w:r w:rsidRPr="00BB4CEE">
              <w:rPr>
                <w:sz w:val="18"/>
              </w:rPr>
              <w:t>) to help</w:t>
            </w:r>
            <w:r>
              <w:rPr>
                <w:sz w:val="18"/>
              </w:rPr>
              <w:t xml:space="preserve"> </w:t>
            </w:r>
            <w:r w:rsidRPr="00BB4CEE">
              <w:rPr>
                <w:sz w:val="18"/>
              </w:rPr>
              <w:t>meet salmon flow objectives when needed.</w:t>
            </w:r>
          </w:p>
        </w:tc>
        <w:tc>
          <w:tcPr>
            <w:tcW w:w="2594" w:type="dxa"/>
          </w:tcPr>
          <w:p w:rsidR="00DF1A27" w:rsidRDefault="00DF1A27" w:rsidP="00300C71">
            <w:pPr>
              <w:spacing w:after="60"/>
              <w:rPr>
                <w:sz w:val="18"/>
              </w:rPr>
            </w:pPr>
            <w:r w:rsidRPr="00E024D4">
              <w:rPr>
                <w:sz w:val="18"/>
                <w:u w:val="single"/>
              </w:rPr>
              <w:t>Fall/</w:t>
            </w:r>
            <w:r w:rsidR="00E024D4" w:rsidRPr="00E024D4">
              <w:rPr>
                <w:sz w:val="18"/>
                <w:u w:val="single"/>
              </w:rPr>
              <w:t>W</w:t>
            </w:r>
            <w:r w:rsidRPr="00E024D4">
              <w:rPr>
                <w:sz w:val="18"/>
                <w:u w:val="single"/>
              </w:rPr>
              <w:t>inter</w:t>
            </w:r>
            <w:r w:rsidR="00E024D4">
              <w:rPr>
                <w:sz w:val="18"/>
              </w:rPr>
              <w:t xml:space="preserve">: </w:t>
            </w:r>
            <w:r w:rsidR="00E000A6">
              <w:rPr>
                <w:sz w:val="18"/>
              </w:rPr>
              <w:t xml:space="preserve"> </w:t>
            </w:r>
            <w:r w:rsidR="00E024D4">
              <w:rPr>
                <w:sz w:val="18"/>
              </w:rPr>
              <w:t>S</w:t>
            </w:r>
            <w:r>
              <w:rPr>
                <w:sz w:val="18"/>
              </w:rPr>
              <w:t>torage may be used to support chum flows</w:t>
            </w:r>
            <w:r w:rsidR="00F624A4">
              <w:rPr>
                <w:sz w:val="18"/>
              </w:rPr>
              <w:t>.</w:t>
            </w:r>
          </w:p>
        </w:tc>
      </w:tr>
      <w:tr w:rsidR="00CE45BD" w:rsidTr="00CE45BD">
        <w:trPr>
          <w:cantSplit/>
          <w:trHeight w:val="400"/>
        </w:trPr>
        <w:tc>
          <w:tcPr>
            <w:tcW w:w="1278" w:type="dxa"/>
            <w:shd w:val="pct15" w:color="auto" w:fill="FFFFFF"/>
            <w:vAlign w:val="center"/>
          </w:tcPr>
          <w:p w:rsidR="00DF1A27" w:rsidRDefault="00DF1A27" w:rsidP="00300C71">
            <w:pPr>
              <w:spacing w:after="60"/>
              <w:jc w:val="center"/>
              <w:rPr>
                <w:b/>
                <w:sz w:val="18"/>
              </w:rPr>
            </w:pPr>
            <w:r>
              <w:rPr>
                <w:b/>
                <w:sz w:val="18"/>
              </w:rPr>
              <w:t>Dworshak</w:t>
            </w:r>
          </w:p>
        </w:tc>
        <w:tc>
          <w:tcPr>
            <w:tcW w:w="2160" w:type="dxa"/>
          </w:tcPr>
          <w:p w:rsidR="00DF1A27" w:rsidRDefault="00DF1A27" w:rsidP="00300C71">
            <w:pPr>
              <w:spacing w:after="60"/>
              <w:rPr>
                <w:sz w:val="18"/>
              </w:rPr>
            </w:pPr>
            <w:r>
              <w:rPr>
                <w:sz w:val="18"/>
                <w:u w:val="single"/>
              </w:rPr>
              <w:t>Winter</w:t>
            </w:r>
            <w:r>
              <w:rPr>
                <w:sz w:val="18"/>
              </w:rPr>
              <w:t>:</w:t>
            </w:r>
            <w:r w:rsidR="00300C71">
              <w:rPr>
                <w:sz w:val="18"/>
              </w:rPr>
              <w:t xml:space="preserve"> </w:t>
            </w:r>
            <w:r>
              <w:rPr>
                <w:sz w:val="18"/>
              </w:rPr>
              <w:t>Operate to achieve April</w:t>
            </w:r>
            <w:r w:rsidR="00300C71">
              <w:rPr>
                <w:sz w:val="18"/>
              </w:rPr>
              <w:t xml:space="preserve"> </w:t>
            </w:r>
            <w:r>
              <w:rPr>
                <w:sz w:val="18"/>
              </w:rPr>
              <w:t xml:space="preserve">10 </w:t>
            </w:r>
            <w:r w:rsidR="00BB37B2">
              <w:rPr>
                <w:sz w:val="18"/>
              </w:rPr>
              <w:t xml:space="preserve">elevation </w:t>
            </w:r>
            <w:r>
              <w:rPr>
                <w:sz w:val="18"/>
              </w:rPr>
              <w:t>objective</w:t>
            </w:r>
            <w:r w:rsidR="002B4B92">
              <w:rPr>
                <w:sz w:val="18"/>
              </w:rPr>
              <w:t xml:space="preserve"> (exact date to be determined during in-season management)</w:t>
            </w:r>
            <w:r w:rsidR="00F624A4">
              <w:rPr>
                <w:sz w:val="18"/>
              </w:rPr>
              <w:t>.</w:t>
            </w:r>
          </w:p>
          <w:p w:rsidR="00DF1A27" w:rsidRDefault="00DF1A27" w:rsidP="00300C71">
            <w:pPr>
              <w:spacing w:after="60"/>
              <w:rPr>
                <w:sz w:val="18"/>
              </w:rPr>
            </w:pPr>
            <w:r>
              <w:rPr>
                <w:sz w:val="18"/>
                <w:u w:val="single"/>
              </w:rPr>
              <w:t>Spring</w:t>
            </w:r>
            <w:r>
              <w:rPr>
                <w:sz w:val="18"/>
              </w:rPr>
              <w:t>:  Refill by about June 30 and operate to help meet flow objectives</w:t>
            </w:r>
            <w:r w:rsidR="00F624A4">
              <w:rPr>
                <w:sz w:val="18"/>
              </w:rPr>
              <w:t>.</w:t>
            </w:r>
          </w:p>
        </w:tc>
        <w:tc>
          <w:tcPr>
            <w:tcW w:w="1440" w:type="dxa"/>
          </w:tcPr>
          <w:p w:rsidR="00DF1A27" w:rsidRDefault="00E3511A" w:rsidP="00300C71">
            <w:pPr>
              <w:spacing w:after="60"/>
              <w:rPr>
                <w:sz w:val="18"/>
              </w:rPr>
            </w:pPr>
            <w:r>
              <w:rPr>
                <w:sz w:val="18"/>
              </w:rPr>
              <w:t>N/A</w:t>
            </w:r>
          </w:p>
        </w:tc>
        <w:tc>
          <w:tcPr>
            <w:tcW w:w="1980" w:type="dxa"/>
          </w:tcPr>
          <w:p w:rsidR="00DF1A27" w:rsidRDefault="00DF1A27" w:rsidP="00300C71">
            <w:pPr>
              <w:spacing w:after="60"/>
              <w:rPr>
                <w:sz w:val="18"/>
              </w:rPr>
            </w:pPr>
          </w:p>
        </w:tc>
        <w:tc>
          <w:tcPr>
            <w:tcW w:w="2070" w:type="dxa"/>
          </w:tcPr>
          <w:p w:rsidR="00DF1A27" w:rsidRDefault="00DF1A27" w:rsidP="00300C71">
            <w:pPr>
              <w:spacing w:after="60"/>
              <w:rPr>
                <w:sz w:val="18"/>
              </w:rPr>
            </w:pPr>
          </w:p>
        </w:tc>
        <w:tc>
          <w:tcPr>
            <w:tcW w:w="1890" w:type="dxa"/>
          </w:tcPr>
          <w:p w:rsidR="00DF1A27" w:rsidRDefault="00DF1A27" w:rsidP="00300C71">
            <w:pPr>
              <w:spacing w:after="60"/>
              <w:rPr>
                <w:sz w:val="18"/>
              </w:rPr>
            </w:pPr>
            <w:r w:rsidRPr="00E843B0">
              <w:rPr>
                <w:sz w:val="18"/>
              </w:rPr>
              <w:t xml:space="preserve">Draft to 1535 </w:t>
            </w:r>
            <w:r w:rsidR="007E03F0">
              <w:rPr>
                <w:sz w:val="18"/>
              </w:rPr>
              <w:t>feet</w:t>
            </w:r>
            <w:r w:rsidRPr="00E843B0">
              <w:rPr>
                <w:sz w:val="18"/>
              </w:rPr>
              <w:t xml:space="preserve"> by end of Aug and </w:t>
            </w:r>
            <w:r w:rsidR="00300C71">
              <w:rPr>
                <w:sz w:val="18"/>
              </w:rPr>
              <w:t>to</w:t>
            </w:r>
            <w:r w:rsidRPr="00E843B0">
              <w:rPr>
                <w:sz w:val="18"/>
              </w:rPr>
              <w:t xml:space="preserve"> 1520 </w:t>
            </w:r>
            <w:r w:rsidR="007E03F0">
              <w:rPr>
                <w:sz w:val="18"/>
              </w:rPr>
              <w:t>feet</w:t>
            </w:r>
            <w:r w:rsidRPr="00E843B0">
              <w:rPr>
                <w:sz w:val="18"/>
              </w:rPr>
              <w:t xml:space="preserve"> (80 </w:t>
            </w:r>
            <w:r w:rsidR="007E03F0">
              <w:rPr>
                <w:sz w:val="18"/>
              </w:rPr>
              <w:t>feet</w:t>
            </w:r>
            <w:r w:rsidRPr="00E843B0">
              <w:rPr>
                <w:sz w:val="18"/>
              </w:rPr>
              <w:t xml:space="preserve"> from full) by end of Sep</w:t>
            </w:r>
            <w:r w:rsidR="00FE31E1">
              <w:rPr>
                <w:sz w:val="18"/>
              </w:rPr>
              <w:t>,</w:t>
            </w:r>
            <w:r w:rsidRPr="00E843B0">
              <w:rPr>
                <w:sz w:val="18"/>
              </w:rPr>
              <w:t xml:space="preserve"> unless modified</w:t>
            </w:r>
            <w:r>
              <w:rPr>
                <w:sz w:val="18"/>
              </w:rPr>
              <w:t xml:space="preserve"> </w:t>
            </w:r>
            <w:r w:rsidRPr="00E843B0">
              <w:rPr>
                <w:sz w:val="18"/>
              </w:rPr>
              <w:t>per the Agreement between U.S. and Nez Perce Tribe for water use in the Dworshak Reservoir.</w:t>
            </w:r>
          </w:p>
        </w:tc>
        <w:tc>
          <w:tcPr>
            <w:tcW w:w="2594" w:type="dxa"/>
          </w:tcPr>
          <w:p w:rsidR="00DF1A27" w:rsidRDefault="00FB20C6" w:rsidP="00300C71">
            <w:pPr>
              <w:spacing w:after="60"/>
              <w:rPr>
                <w:sz w:val="18"/>
              </w:rPr>
            </w:pPr>
            <w:r w:rsidRPr="00E024D4">
              <w:rPr>
                <w:sz w:val="18"/>
                <w:u w:val="single"/>
              </w:rPr>
              <w:t>Fall/Winter</w:t>
            </w:r>
            <w:r>
              <w:rPr>
                <w:sz w:val="18"/>
              </w:rPr>
              <w:t xml:space="preserve">: </w:t>
            </w:r>
            <w:r w:rsidR="00E000A6">
              <w:rPr>
                <w:sz w:val="18"/>
              </w:rPr>
              <w:t xml:space="preserve"> </w:t>
            </w:r>
            <w:r>
              <w:rPr>
                <w:sz w:val="18"/>
              </w:rPr>
              <w:t>Storage may be used to support chum flows</w:t>
            </w:r>
            <w:r w:rsidR="00F624A4">
              <w:rPr>
                <w:sz w:val="18"/>
              </w:rPr>
              <w:t>.</w:t>
            </w:r>
          </w:p>
        </w:tc>
      </w:tr>
      <w:tr w:rsidR="00CE45BD" w:rsidTr="00CE45BD">
        <w:trPr>
          <w:cantSplit/>
          <w:trHeight w:val="400"/>
        </w:trPr>
        <w:tc>
          <w:tcPr>
            <w:tcW w:w="1278" w:type="dxa"/>
            <w:shd w:val="pct15" w:color="auto" w:fill="FFFFFF"/>
            <w:vAlign w:val="center"/>
          </w:tcPr>
          <w:p w:rsidR="00DF1A27" w:rsidRDefault="00DF1A27" w:rsidP="00300C71">
            <w:pPr>
              <w:spacing w:after="60"/>
              <w:jc w:val="center"/>
              <w:rPr>
                <w:b/>
                <w:sz w:val="18"/>
              </w:rPr>
            </w:pPr>
            <w:r>
              <w:rPr>
                <w:b/>
                <w:sz w:val="18"/>
              </w:rPr>
              <w:t>Lower Granite</w:t>
            </w:r>
          </w:p>
        </w:tc>
        <w:tc>
          <w:tcPr>
            <w:tcW w:w="2160" w:type="dxa"/>
          </w:tcPr>
          <w:p w:rsidR="00712CFE" w:rsidRDefault="00300C71" w:rsidP="00300C71">
            <w:pPr>
              <w:spacing w:after="60"/>
              <w:rPr>
                <w:sz w:val="18"/>
              </w:rPr>
            </w:pPr>
            <w:r>
              <w:rPr>
                <w:sz w:val="18"/>
              </w:rPr>
              <w:t>P</w:t>
            </w:r>
            <w:r w:rsidR="008339A9">
              <w:rPr>
                <w:sz w:val="18"/>
              </w:rPr>
              <w:t xml:space="preserve">ool can be drafted </w:t>
            </w:r>
            <w:r w:rsidR="00CE2D36">
              <w:rPr>
                <w:sz w:val="18"/>
              </w:rPr>
              <w:t>as low as 724 feet to protect levees</w:t>
            </w:r>
            <w:r w:rsidR="008339A9">
              <w:rPr>
                <w:sz w:val="18"/>
              </w:rPr>
              <w:t xml:space="preserve"> during high flows</w:t>
            </w:r>
            <w:r w:rsidR="00CE2D36">
              <w:rPr>
                <w:sz w:val="18"/>
              </w:rPr>
              <w:t xml:space="preserve">.  </w:t>
            </w:r>
          </w:p>
        </w:tc>
        <w:tc>
          <w:tcPr>
            <w:tcW w:w="1440" w:type="dxa"/>
          </w:tcPr>
          <w:p w:rsidR="00DF1A27" w:rsidRDefault="00E3511A" w:rsidP="00300C71">
            <w:pPr>
              <w:spacing w:after="60"/>
              <w:rPr>
                <w:sz w:val="18"/>
              </w:rPr>
            </w:pPr>
            <w:r>
              <w:rPr>
                <w:sz w:val="18"/>
              </w:rPr>
              <w:t>N/A</w:t>
            </w:r>
          </w:p>
        </w:tc>
        <w:tc>
          <w:tcPr>
            <w:tcW w:w="1980" w:type="dxa"/>
          </w:tcPr>
          <w:p w:rsidR="00DF1A27" w:rsidRPr="005A370B" w:rsidRDefault="00DF1A27" w:rsidP="00300C71">
            <w:pPr>
              <w:spacing w:after="60"/>
              <w:rPr>
                <w:sz w:val="18"/>
              </w:rPr>
            </w:pPr>
          </w:p>
        </w:tc>
        <w:tc>
          <w:tcPr>
            <w:tcW w:w="2070" w:type="dxa"/>
          </w:tcPr>
          <w:p w:rsidR="00DF1A27" w:rsidRPr="005A370B" w:rsidRDefault="00DF1A27" w:rsidP="00300C71">
            <w:pPr>
              <w:spacing w:after="60"/>
              <w:rPr>
                <w:sz w:val="18"/>
              </w:rPr>
            </w:pPr>
            <w:r w:rsidRPr="005A370B">
              <w:rPr>
                <w:sz w:val="18"/>
              </w:rPr>
              <w:t>Flow objective of 85-100 kcfs</w:t>
            </w:r>
          </w:p>
          <w:p w:rsidR="005A370B" w:rsidRPr="005A370B" w:rsidRDefault="005A370B" w:rsidP="00300C71">
            <w:pPr>
              <w:spacing w:after="60"/>
              <w:rPr>
                <w:sz w:val="18"/>
              </w:rPr>
            </w:pPr>
            <w:r w:rsidRPr="005A370B">
              <w:rPr>
                <w:sz w:val="18"/>
              </w:rPr>
              <w:t>Operate within 1 foot of MOP to reduce juvenile travel time or as adjusted for navigation safety.</w:t>
            </w:r>
          </w:p>
          <w:p w:rsidR="00DF1A27" w:rsidRPr="005A370B" w:rsidRDefault="005A370B" w:rsidP="00300C71">
            <w:pPr>
              <w:spacing w:after="60"/>
              <w:rPr>
                <w:sz w:val="18"/>
              </w:rPr>
            </w:pPr>
            <w:r w:rsidRPr="005A370B">
              <w:rPr>
                <w:sz w:val="18"/>
              </w:rPr>
              <w:t>Operate turbines within 1% of peak efficiency.</w:t>
            </w:r>
          </w:p>
        </w:tc>
        <w:tc>
          <w:tcPr>
            <w:tcW w:w="1890" w:type="dxa"/>
          </w:tcPr>
          <w:p w:rsidR="00DF1A27" w:rsidRDefault="00DF1A27" w:rsidP="00300C71">
            <w:pPr>
              <w:spacing w:after="60"/>
              <w:rPr>
                <w:sz w:val="18"/>
              </w:rPr>
            </w:pPr>
            <w:r>
              <w:rPr>
                <w:sz w:val="18"/>
              </w:rPr>
              <w:t>Flow objective of 50</w:t>
            </w:r>
            <w:r>
              <w:rPr>
                <w:sz w:val="18"/>
              </w:rPr>
              <w:noBreakHyphen/>
              <w:t>55 kcfs</w:t>
            </w:r>
          </w:p>
          <w:p w:rsidR="00DF1A27" w:rsidRDefault="00DF1A27" w:rsidP="00300C71">
            <w:pPr>
              <w:spacing w:after="60"/>
              <w:rPr>
                <w:sz w:val="18"/>
              </w:rPr>
            </w:pPr>
            <w:r>
              <w:rPr>
                <w:sz w:val="18"/>
              </w:rPr>
              <w:t xml:space="preserve">Operate within 1 </w:t>
            </w:r>
            <w:r w:rsidR="00402D1B">
              <w:rPr>
                <w:sz w:val="18"/>
              </w:rPr>
              <w:t>ft</w:t>
            </w:r>
            <w:r>
              <w:rPr>
                <w:sz w:val="18"/>
              </w:rPr>
              <w:t xml:space="preserve"> of MOP to reduce juvenile travel time</w:t>
            </w:r>
          </w:p>
          <w:p w:rsidR="00DF1A27" w:rsidRDefault="00DF1A27" w:rsidP="00300C71">
            <w:pPr>
              <w:spacing w:after="60"/>
              <w:rPr>
                <w:sz w:val="18"/>
              </w:rPr>
            </w:pPr>
            <w:r>
              <w:rPr>
                <w:sz w:val="18"/>
              </w:rPr>
              <w:t>Operate within 1% of best efficiency</w:t>
            </w:r>
          </w:p>
        </w:tc>
        <w:tc>
          <w:tcPr>
            <w:tcW w:w="2594" w:type="dxa"/>
          </w:tcPr>
          <w:p w:rsidR="00DF1A27" w:rsidRDefault="00DF1A27" w:rsidP="00300C71">
            <w:pPr>
              <w:spacing w:after="60"/>
              <w:rPr>
                <w:sz w:val="18"/>
              </w:rPr>
            </w:pPr>
          </w:p>
        </w:tc>
      </w:tr>
      <w:tr w:rsidR="00CE45BD" w:rsidTr="00CE45BD">
        <w:trPr>
          <w:cantSplit/>
          <w:trHeight w:val="400"/>
        </w:trPr>
        <w:tc>
          <w:tcPr>
            <w:tcW w:w="1278" w:type="dxa"/>
            <w:shd w:val="pct15" w:color="auto" w:fill="FFFFFF"/>
            <w:vAlign w:val="center"/>
          </w:tcPr>
          <w:p w:rsidR="00DF1A27" w:rsidRDefault="00DF1A27" w:rsidP="00300C71">
            <w:pPr>
              <w:spacing w:after="60"/>
              <w:jc w:val="center"/>
              <w:rPr>
                <w:b/>
                <w:sz w:val="18"/>
              </w:rPr>
            </w:pPr>
            <w:r>
              <w:rPr>
                <w:b/>
                <w:sz w:val="18"/>
              </w:rPr>
              <w:lastRenderedPageBreak/>
              <w:t>Little Goose</w:t>
            </w:r>
          </w:p>
        </w:tc>
        <w:tc>
          <w:tcPr>
            <w:tcW w:w="2160" w:type="dxa"/>
          </w:tcPr>
          <w:p w:rsidR="00DF1A27" w:rsidRDefault="00712CFE" w:rsidP="00300C71">
            <w:pPr>
              <w:spacing w:after="60"/>
              <w:rPr>
                <w:sz w:val="18"/>
              </w:rPr>
            </w:pPr>
            <w:r>
              <w:rPr>
                <w:sz w:val="18"/>
              </w:rPr>
              <w:t>N/A</w:t>
            </w:r>
          </w:p>
        </w:tc>
        <w:tc>
          <w:tcPr>
            <w:tcW w:w="1440" w:type="dxa"/>
          </w:tcPr>
          <w:p w:rsidR="00DF1A27" w:rsidRDefault="00E3511A" w:rsidP="00300C71">
            <w:pPr>
              <w:spacing w:after="60"/>
              <w:rPr>
                <w:sz w:val="18"/>
              </w:rPr>
            </w:pPr>
            <w:r>
              <w:rPr>
                <w:sz w:val="18"/>
              </w:rPr>
              <w:t>N/A</w:t>
            </w:r>
          </w:p>
        </w:tc>
        <w:tc>
          <w:tcPr>
            <w:tcW w:w="1980" w:type="dxa"/>
          </w:tcPr>
          <w:p w:rsidR="00DF1A27" w:rsidRPr="005A370B" w:rsidRDefault="00DF1A27" w:rsidP="00300C71">
            <w:pPr>
              <w:spacing w:after="60"/>
              <w:rPr>
                <w:sz w:val="18"/>
              </w:rPr>
            </w:pPr>
          </w:p>
        </w:tc>
        <w:tc>
          <w:tcPr>
            <w:tcW w:w="2070" w:type="dxa"/>
          </w:tcPr>
          <w:p w:rsidR="005A370B" w:rsidRPr="005A370B" w:rsidRDefault="005A370B" w:rsidP="00300C71">
            <w:pPr>
              <w:spacing w:after="60"/>
              <w:rPr>
                <w:sz w:val="18"/>
              </w:rPr>
            </w:pPr>
            <w:r w:rsidRPr="005A370B">
              <w:rPr>
                <w:sz w:val="18"/>
              </w:rPr>
              <w:t>Operate within 1 foot of MOP to reduce juvenile travel time or as adjusted for navigation safety.</w:t>
            </w:r>
          </w:p>
          <w:p w:rsidR="00DF1A27" w:rsidRPr="005A370B" w:rsidRDefault="00DF1A27" w:rsidP="00300C71">
            <w:pPr>
              <w:spacing w:after="60"/>
              <w:rPr>
                <w:sz w:val="18"/>
              </w:rPr>
            </w:pPr>
            <w:r w:rsidRPr="005A370B">
              <w:rPr>
                <w:sz w:val="18"/>
              </w:rPr>
              <w:t xml:space="preserve">Operate </w:t>
            </w:r>
            <w:r w:rsidR="005A370B" w:rsidRPr="005A370B">
              <w:rPr>
                <w:sz w:val="18"/>
              </w:rPr>
              <w:t xml:space="preserve">turbines </w:t>
            </w:r>
            <w:r w:rsidRPr="005A370B">
              <w:rPr>
                <w:sz w:val="18"/>
              </w:rPr>
              <w:t xml:space="preserve">within 1% of </w:t>
            </w:r>
            <w:r w:rsidR="005A370B" w:rsidRPr="005A370B">
              <w:rPr>
                <w:sz w:val="18"/>
              </w:rPr>
              <w:t>peak</w:t>
            </w:r>
            <w:r w:rsidRPr="005A370B">
              <w:rPr>
                <w:sz w:val="18"/>
              </w:rPr>
              <w:t xml:space="preserve"> efficiency</w:t>
            </w:r>
            <w:r w:rsidR="005A370B" w:rsidRPr="005A370B">
              <w:rPr>
                <w:sz w:val="18"/>
              </w:rPr>
              <w:t>.</w:t>
            </w:r>
          </w:p>
          <w:p w:rsidR="00DF1A27" w:rsidRPr="005A370B" w:rsidRDefault="00DF1A27" w:rsidP="00300C71">
            <w:pPr>
              <w:spacing w:after="60"/>
              <w:rPr>
                <w:sz w:val="18"/>
              </w:rPr>
            </w:pPr>
            <w:r w:rsidRPr="005A370B">
              <w:rPr>
                <w:sz w:val="18"/>
              </w:rPr>
              <w:t>Manually set Unit 1 lower operating limit</w:t>
            </w:r>
            <w:r w:rsidR="005A370B">
              <w:rPr>
                <w:sz w:val="18"/>
              </w:rPr>
              <w:t>.</w:t>
            </w:r>
          </w:p>
        </w:tc>
        <w:tc>
          <w:tcPr>
            <w:tcW w:w="1890" w:type="dxa"/>
          </w:tcPr>
          <w:p w:rsidR="00DF1A27" w:rsidRDefault="00DF1A27" w:rsidP="00300C71">
            <w:pPr>
              <w:spacing w:after="60"/>
              <w:rPr>
                <w:sz w:val="18"/>
              </w:rPr>
            </w:pPr>
            <w:r>
              <w:rPr>
                <w:sz w:val="18"/>
              </w:rPr>
              <w:t xml:space="preserve">Operate within 1 </w:t>
            </w:r>
            <w:r w:rsidR="00402D1B">
              <w:rPr>
                <w:sz w:val="18"/>
              </w:rPr>
              <w:t>ft</w:t>
            </w:r>
            <w:r>
              <w:rPr>
                <w:sz w:val="18"/>
              </w:rPr>
              <w:t xml:space="preserve"> of MOP to reduce juvenile travel time</w:t>
            </w:r>
          </w:p>
          <w:p w:rsidR="00DF1A27" w:rsidRDefault="00DF1A27" w:rsidP="00300C71">
            <w:pPr>
              <w:spacing w:after="60"/>
              <w:rPr>
                <w:sz w:val="18"/>
              </w:rPr>
            </w:pPr>
            <w:r>
              <w:rPr>
                <w:sz w:val="18"/>
              </w:rPr>
              <w:t>Operate within 1% of best efficiency</w:t>
            </w:r>
          </w:p>
          <w:p w:rsidR="00DF1A27" w:rsidRDefault="00DF1A27" w:rsidP="00300C71">
            <w:pPr>
              <w:spacing w:after="60"/>
              <w:rPr>
                <w:sz w:val="18"/>
              </w:rPr>
            </w:pPr>
            <w:r>
              <w:rPr>
                <w:sz w:val="18"/>
              </w:rPr>
              <w:t>Manually set Unit 1 lower operating limit</w:t>
            </w:r>
            <w:r w:rsidR="00CE45BD">
              <w:rPr>
                <w:sz w:val="18"/>
              </w:rPr>
              <w:t>.</w:t>
            </w:r>
          </w:p>
        </w:tc>
        <w:tc>
          <w:tcPr>
            <w:tcW w:w="2594" w:type="dxa"/>
          </w:tcPr>
          <w:p w:rsidR="00DF1A27" w:rsidRDefault="00DF1A27" w:rsidP="00300C71">
            <w:pPr>
              <w:spacing w:after="60"/>
              <w:rPr>
                <w:sz w:val="18"/>
              </w:rPr>
            </w:pPr>
          </w:p>
        </w:tc>
      </w:tr>
      <w:tr w:rsidR="00CE45BD" w:rsidTr="00CE45BD">
        <w:trPr>
          <w:cantSplit/>
          <w:trHeight w:val="400"/>
        </w:trPr>
        <w:tc>
          <w:tcPr>
            <w:tcW w:w="1278" w:type="dxa"/>
            <w:shd w:val="pct15" w:color="auto" w:fill="FFFFFF"/>
            <w:vAlign w:val="center"/>
          </w:tcPr>
          <w:p w:rsidR="00DF1A27" w:rsidRDefault="00DF1A27" w:rsidP="00300C71">
            <w:pPr>
              <w:spacing w:after="60"/>
              <w:ind w:right="-146"/>
              <w:jc w:val="center"/>
              <w:rPr>
                <w:b/>
                <w:sz w:val="18"/>
              </w:rPr>
            </w:pPr>
            <w:r>
              <w:rPr>
                <w:b/>
                <w:sz w:val="18"/>
              </w:rPr>
              <w:t>Lower Monumental</w:t>
            </w:r>
          </w:p>
        </w:tc>
        <w:tc>
          <w:tcPr>
            <w:tcW w:w="2160" w:type="dxa"/>
          </w:tcPr>
          <w:p w:rsidR="00DF1A27" w:rsidRDefault="00712CFE" w:rsidP="00300C71">
            <w:pPr>
              <w:spacing w:after="60"/>
              <w:rPr>
                <w:sz w:val="18"/>
              </w:rPr>
            </w:pPr>
            <w:r>
              <w:rPr>
                <w:sz w:val="18"/>
              </w:rPr>
              <w:t>N/A</w:t>
            </w:r>
          </w:p>
        </w:tc>
        <w:tc>
          <w:tcPr>
            <w:tcW w:w="1440" w:type="dxa"/>
          </w:tcPr>
          <w:p w:rsidR="00DF1A27" w:rsidRDefault="00E3511A" w:rsidP="00300C71">
            <w:pPr>
              <w:spacing w:after="60"/>
              <w:rPr>
                <w:sz w:val="18"/>
              </w:rPr>
            </w:pPr>
            <w:r>
              <w:rPr>
                <w:sz w:val="18"/>
              </w:rPr>
              <w:t>N/A</w:t>
            </w:r>
          </w:p>
        </w:tc>
        <w:tc>
          <w:tcPr>
            <w:tcW w:w="1980" w:type="dxa"/>
          </w:tcPr>
          <w:p w:rsidR="00DF1A27" w:rsidRDefault="00DF1A27" w:rsidP="00300C71">
            <w:pPr>
              <w:spacing w:after="60"/>
              <w:rPr>
                <w:sz w:val="18"/>
              </w:rPr>
            </w:pPr>
          </w:p>
        </w:tc>
        <w:tc>
          <w:tcPr>
            <w:tcW w:w="2070" w:type="dxa"/>
          </w:tcPr>
          <w:p w:rsidR="005A370B" w:rsidRPr="005A370B" w:rsidRDefault="005A370B" w:rsidP="00300C71">
            <w:pPr>
              <w:spacing w:after="60"/>
              <w:rPr>
                <w:sz w:val="18"/>
              </w:rPr>
            </w:pPr>
            <w:r w:rsidRPr="005A370B">
              <w:rPr>
                <w:sz w:val="18"/>
              </w:rPr>
              <w:t>Operate within 1 foot of MOP to reduce juvenile travel time or as adjusted for navigation safety.</w:t>
            </w:r>
          </w:p>
          <w:p w:rsidR="00DF1A27" w:rsidRPr="005A370B" w:rsidRDefault="005A370B" w:rsidP="00300C71">
            <w:pPr>
              <w:spacing w:after="60"/>
              <w:rPr>
                <w:sz w:val="18"/>
              </w:rPr>
            </w:pPr>
            <w:r w:rsidRPr="005A370B">
              <w:rPr>
                <w:sz w:val="18"/>
              </w:rPr>
              <w:t>Operate turbines within 1% of peak efficiency.</w:t>
            </w:r>
          </w:p>
        </w:tc>
        <w:tc>
          <w:tcPr>
            <w:tcW w:w="1890" w:type="dxa"/>
          </w:tcPr>
          <w:p w:rsidR="00DF1A27" w:rsidRDefault="00DF1A27" w:rsidP="00300C71">
            <w:pPr>
              <w:spacing w:after="60"/>
              <w:rPr>
                <w:sz w:val="18"/>
              </w:rPr>
            </w:pPr>
            <w:r>
              <w:rPr>
                <w:sz w:val="18"/>
              </w:rPr>
              <w:t xml:space="preserve">Operate within 1 </w:t>
            </w:r>
            <w:r w:rsidR="00402D1B">
              <w:rPr>
                <w:sz w:val="18"/>
              </w:rPr>
              <w:t>ft</w:t>
            </w:r>
            <w:r>
              <w:rPr>
                <w:sz w:val="18"/>
              </w:rPr>
              <w:t xml:space="preserve"> of MOP to reduce juvenile travel time</w:t>
            </w:r>
            <w:r w:rsidR="00CE45BD">
              <w:rPr>
                <w:sz w:val="18"/>
              </w:rPr>
              <w:t>.</w:t>
            </w:r>
          </w:p>
          <w:p w:rsidR="00DF1A27" w:rsidRDefault="00DF1A27" w:rsidP="00300C71">
            <w:pPr>
              <w:spacing w:after="60"/>
              <w:rPr>
                <w:sz w:val="18"/>
              </w:rPr>
            </w:pPr>
            <w:r>
              <w:rPr>
                <w:sz w:val="18"/>
              </w:rPr>
              <w:t>Operate within 1% of best efficiency</w:t>
            </w:r>
            <w:r w:rsidR="00CE45BD">
              <w:rPr>
                <w:sz w:val="18"/>
              </w:rPr>
              <w:t>.</w:t>
            </w:r>
          </w:p>
        </w:tc>
        <w:tc>
          <w:tcPr>
            <w:tcW w:w="2594" w:type="dxa"/>
          </w:tcPr>
          <w:p w:rsidR="00DF1A27" w:rsidRDefault="00DF1A27" w:rsidP="00300C71">
            <w:pPr>
              <w:spacing w:after="60"/>
              <w:rPr>
                <w:sz w:val="18"/>
              </w:rPr>
            </w:pPr>
          </w:p>
        </w:tc>
      </w:tr>
      <w:tr w:rsidR="00CE45BD" w:rsidTr="00CE45BD">
        <w:trPr>
          <w:cantSplit/>
          <w:trHeight w:val="400"/>
        </w:trPr>
        <w:tc>
          <w:tcPr>
            <w:tcW w:w="1278" w:type="dxa"/>
            <w:shd w:val="pct15" w:color="auto" w:fill="FFFFFF"/>
            <w:vAlign w:val="center"/>
          </w:tcPr>
          <w:p w:rsidR="00DF1A27" w:rsidRDefault="00DF1A27" w:rsidP="00300C71">
            <w:pPr>
              <w:spacing w:after="60"/>
              <w:jc w:val="center"/>
              <w:rPr>
                <w:b/>
                <w:sz w:val="18"/>
              </w:rPr>
            </w:pPr>
            <w:r>
              <w:rPr>
                <w:b/>
                <w:sz w:val="18"/>
              </w:rPr>
              <w:t>Ice Harbor</w:t>
            </w:r>
          </w:p>
        </w:tc>
        <w:tc>
          <w:tcPr>
            <w:tcW w:w="2160" w:type="dxa"/>
          </w:tcPr>
          <w:p w:rsidR="00DF1A27" w:rsidRDefault="00712CFE" w:rsidP="00300C71">
            <w:pPr>
              <w:spacing w:after="60"/>
              <w:rPr>
                <w:sz w:val="18"/>
              </w:rPr>
            </w:pPr>
            <w:r>
              <w:rPr>
                <w:sz w:val="18"/>
              </w:rPr>
              <w:t>N/A</w:t>
            </w:r>
          </w:p>
        </w:tc>
        <w:tc>
          <w:tcPr>
            <w:tcW w:w="1440" w:type="dxa"/>
          </w:tcPr>
          <w:p w:rsidR="00DF1A27" w:rsidRDefault="00E3511A" w:rsidP="00300C71">
            <w:pPr>
              <w:spacing w:after="60"/>
              <w:rPr>
                <w:sz w:val="18"/>
              </w:rPr>
            </w:pPr>
            <w:r>
              <w:rPr>
                <w:sz w:val="18"/>
              </w:rPr>
              <w:t>N/A</w:t>
            </w:r>
          </w:p>
        </w:tc>
        <w:tc>
          <w:tcPr>
            <w:tcW w:w="1980" w:type="dxa"/>
          </w:tcPr>
          <w:p w:rsidR="00DF1A27" w:rsidRDefault="00DF1A27" w:rsidP="00300C71">
            <w:pPr>
              <w:spacing w:after="60"/>
              <w:rPr>
                <w:sz w:val="18"/>
              </w:rPr>
            </w:pPr>
          </w:p>
        </w:tc>
        <w:tc>
          <w:tcPr>
            <w:tcW w:w="2070" w:type="dxa"/>
          </w:tcPr>
          <w:p w:rsidR="005A370B" w:rsidRPr="005A370B" w:rsidRDefault="005A370B" w:rsidP="00300C71">
            <w:pPr>
              <w:spacing w:after="60"/>
              <w:rPr>
                <w:sz w:val="18"/>
              </w:rPr>
            </w:pPr>
            <w:r w:rsidRPr="005A370B">
              <w:rPr>
                <w:sz w:val="18"/>
              </w:rPr>
              <w:t>Operate within 1 foot of MOP to reduce juvenile travel time or as adjusted for navigation safety.</w:t>
            </w:r>
          </w:p>
          <w:p w:rsidR="00DF1A27" w:rsidRPr="005A370B" w:rsidRDefault="005A370B" w:rsidP="00300C71">
            <w:pPr>
              <w:spacing w:after="60"/>
              <w:rPr>
                <w:sz w:val="18"/>
              </w:rPr>
            </w:pPr>
            <w:r w:rsidRPr="005A370B">
              <w:rPr>
                <w:sz w:val="18"/>
              </w:rPr>
              <w:t>Operate turbines within 1% of peak efficiency.</w:t>
            </w:r>
          </w:p>
        </w:tc>
        <w:tc>
          <w:tcPr>
            <w:tcW w:w="1890" w:type="dxa"/>
          </w:tcPr>
          <w:p w:rsidR="00DF1A27" w:rsidRDefault="00DF1A27" w:rsidP="00300C71">
            <w:pPr>
              <w:spacing w:after="60"/>
              <w:rPr>
                <w:sz w:val="18"/>
              </w:rPr>
            </w:pPr>
            <w:r>
              <w:rPr>
                <w:sz w:val="18"/>
              </w:rPr>
              <w:t xml:space="preserve">Operate within 1 </w:t>
            </w:r>
            <w:r w:rsidR="00402D1B">
              <w:rPr>
                <w:sz w:val="18"/>
              </w:rPr>
              <w:t>ft</w:t>
            </w:r>
            <w:r>
              <w:rPr>
                <w:sz w:val="18"/>
              </w:rPr>
              <w:t xml:space="preserve"> of MOP to reduce juvenile travel time</w:t>
            </w:r>
            <w:r w:rsidR="00CE45BD">
              <w:rPr>
                <w:sz w:val="18"/>
              </w:rPr>
              <w:t>.</w:t>
            </w:r>
          </w:p>
          <w:p w:rsidR="00DF1A27" w:rsidRDefault="00DF1A27" w:rsidP="00300C71">
            <w:pPr>
              <w:spacing w:after="60"/>
              <w:rPr>
                <w:sz w:val="18"/>
              </w:rPr>
            </w:pPr>
            <w:r>
              <w:rPr>
                <w:sz w:val="18"/>
              </w:rPr>
              <w:t>Operate within 1% of best efficiency</w:t>
            </w:r>
            <w:r w:rsidR="00CE45BD">
              <w:rPr>
                <w:sz w:val="18"/>
              </w:rPr>
              <w:t>.</w:t>
            </w:r>
          </w:p>
        </w:tc>
        <w:tc>
          <w:tcPr>
            <w:tcW w:w="2594" w:type="dxa"/>
          </w:tcPr>
          <w:p w:rsidR="00DF1A27" w:rsidRDefault="00DF1A27" w:rsidP="00300C71">
            <w:pPr>
              <w:spacing w:after="60"/>
              <w:rPr>
                <w:sz w:val="18"/>
              </w:rPr>
            </w:pPr>
          </w:p>
        </w:tc>
      </w:tr>
      <w:tr w:rsidR="00CE45BD" w:rsidTr="00CE45BD">
        <w:trPr>
          <w:cantSplit/>
          <w:trHeight w:val="400"/>
        </w:trPr>
        <w:tc>
          <w:tcPr>
            <w:tcW w:w="1278" w:type="dxa"/>
            <w:shd w:val="pct15" w:color="auto" w:fill="FFFFFF"/>
            <w:vAlign w:val="center"/>
          </w:tcPr>
          <w:p w:rsidR="00DF1A27" w:rsidRDefault="00DF1A27" w:rsidP="00300C71">
            <w:pPr>
              <w:spacing w:after="60"/>
              <w:jc w:val="center"/>
              <w:rPr>
                <w:b/>
                <w:sz w:val="18"/>
              </w:rPr>
            </w:pPr>
            <w:r>
              <w:rPr>
                <w:b/>
                <w:sz w:val="18"/>
              </w:rPr>
              <w:t>McNary</w:t>
            </w:r>
          </w:p>
        </w:tc>
        <w:tc>
          <w:tcPr>
            <w:tcW w:w="2160" w:type="dxa"/>
          </w:tcPr>
          <w:p w:rsidR="00DF1A27" w:rsidRDefault="00712CFE" w:rsidP="00300C71">
            <w:pPr>
              <w:spacing w:after="60"/>
              <w:rPr>
                <w:sz w:val="18"/>
              </w:rPr>
            </w:pPr>
            <w:r>
              <w:rPr>
                <w:sz w:val="18"/>
              </w:rPr>
              <w:t>N/A</w:t>
            </w:r>
          </w:p>
        </w:tc>
        <w:tc>
          <w:tcPr>
            <w:tcW w:w="1440" w:type="dxa"/>
          </w:tcPr>
          <w:p w:rsidR="00DF1A27" w:rsidRDefault="00E3511A" w:rsidP="00300C71">
            <w:pPr>
              <w:spacing w:after="60"/>
              <w:rPr>
                <w:sz w:val="18"/>
              </w:rPr>
            </w:pPr>
            <w:r>
              <w:rPr>
                <w:sz w:val="18"/>
              </w:rPr>
              <w:t>N/A</w:t>
            </w:r>
          </w:p>
        </w:tc>
        <w:tc>
          <w:tcPr>
            <w:tcW w:w="1980" w:type="dxa"/>
          </w:tcPr>
          <w:p w:rsidR="00DF1A27" w:rsidRDefault="00DF1A27" w:rsidP="00300C71">
            <w:pPr>
              <w:spacing w:after="60"/>
              <w:rPr>
                <w:sz w:val="18"/>
              </w:rPr>
            </w:pPr>
          </w:p>
        </w:tc>
        <w:tc>
          <w:tcPr>
            <w:tcW w:w="2070" w:type="dxa"/>
          </w:tcPr>
          <w:p w:rsidR="00DF1A27" w:rsidRDefault="00DF1A27" w:rsidP="00300C71">
            <w:pPr>
              <w:spacing w:after="60"/>
              <w:rPr>
                <w:sz w:val="18"/>
              </w:rPr>
            </w:pPr>
            <w:r>
              <w:rPr>
                <w:sz w:val="18"/>
              </w:rPr>
              <w:t>Flow objective of 220-260 kcfs</w:t>
            </w:r>
            <w:r w:rsidR="00CE45BD">
              <w:rPr>
                <w:sz w:val="18"/>
              </w:rPr>
              <w:t>.</w:t>
            </w:r>
          </w:p>
          <w:p w:rsidR="00DF1A27" w:rsidRDefault="005A370B" w:rsidP="00300C71">
            <w:pPr>
              <w:spacing w:after="60"/>
              <w:rPr>
                <w:sz w:val="18"/>
              </w:rPr>
            </w:pPr>
            <w:r>
              <w:rPr>
                <w:sz w:val="18"/>
              </w:rPr>
              <w:t>Operate turbines within 1% of peak efficiency.</w:t>
            </w:r>
          </w:p>
        </w:tc>
        <w:tc>
          <w:tcPr>
            <w:tcW w:w="1890" w:type="dxa"/>
          </w:tcPr>
          <w:p w:rsidR="00DF1A27" w:rsidRDefault="00DF1A27" w:rsidP="00300C71">
            <w:pPr>
              <w:spacing w:after="60"/>
              <w:rPr>
                <w:sz w:val="18"/>
              </w:rPr>
            </w:pPr>
            <w:r>
              <w:rPr>
                <w:sz w:val="18"/>
              </w:rPr>
              <w:t>Flow objective of 200 kcfs</w:t>
            </w:r>
            <w:r w:rsidR="00CE45BD">
              <w:rPr>
                <w:sz w:val="18"/>
              </w:rPr>
              <w:t>.</w:t>
            </w:r>
          </w:p>
          <w:p w:rsidR="00DF1A27" w:rsidRDefault="00DF1A27" w:rsidP="00300C71">
            <w:pPr>
              <w:spacing w:after="60"/>
              <w:rPr>
                <w:sz w:val="18"/>
              </w:rPr>
            </w:pPr>
            <w:r>
              <w:rPr>
                <w:sz w:val="18"/>
              </w:rPr>
              <w:t>Operate within 1% of best efficiency</w:t>
            </w:r>
            <w:r w:rsidR="00CE45BD">
              <w:rPr>
                <w:sz w:val="18"/>
              </w:rPr>
              <w:t>.</w:t>
            </w:r>
          </w:p>
        </w:tc>
        <w:tc>
          <w:tcPr>
            <w:tcW w:w="2594" w:type="dxa"/>
          </w:tcPr>
          <w:p w:rsidR="00DF1A27" w:rsidRDefault="00DF1A27" w:rsidP="00300C71">
            <w:pPr>
              <w:spacing w:after="60"/>
              <w:rPr>
                <w:sz w:val="18"/>
              </w:rPr>
            </w:pPr>
          </w:p>
        </w:tc>
      </w:tr>
      <w:tr w:rsidR="00CE45BD" w:rsidTr="00CE45BD">
        <w:trPr>
          <w:cantSplit/>
          <w:trHeight w:val="400"/>
        </w:trPr>
        <w:tc>
          <w:tcPr>
            <w:tcW w:w="1278" w:type="dxa"/>
            <w:shd w:val="pct15" w:color="auto" w:fill="FFFFFF"/>
            <w:vAlign w:val="center"/>
          </w:tcPr>
          <w:p w:rsidR="00DF1A27" w:rsidRDefault="00DF1A27" w:rsidP="00300C71">
            <w:pPr>
              <w:spacing w:after="60"/>
              <w:jc w:val="center"/>
              <w:rPr>
                <w:b/>
                <w:sz w:val="18"/>
              </w:rPr>
            </w:pPr>
            <w:r>
              <w:rPr>
                <w:b/>
                <w:sz w:val="18"/>
              </w:rPr>
              <w:t>John Day</w:t>
            </w:r>
          </w:p>
        </w:tc>
        <w:tc>
          <w:tcPr>
            <w:tcW w:w="2160" w:type="dxa"/>
          </w:tcPr>
          <w:p w:rsidR="00DF1A27" w:rsidRDefault="00300C71" w:rsidP="00300C71">
            <w:pPr>
              <w:spacing w:after="60"/>
              <w:rPr>
                <w:sz w:val="18"/>
              </w:rPr>
            </w:pPr>
            <w:r>
              <w:rPr>
                <w:sz w:val="18"/>
              </w:rPr>
              <w:t>R</w:t>
            </w:r>
            <w:r w:rsidR="00CE2D36">
              <w:rPr>
                <w:sz w:val="18"/>
              </w:rPr>
              <w:t xml:space="preserve">eservoir may be operated between 257 and 268 feet for </w:t>
            </w:r>
            <w:r w:rsidR="003C3D95">
              <w:rPr>
                <w:sz w:val="18"/>
              </w:rPr>
              <w:t>FRM</w:t>
            </w:r>
            <w:r w:rsidR="00CE2D36">
              <w:rPr>
                <w:sz w:val="18"/>
              </w:rPr>
              <w:t xml:space="preserve"> objectives </w:t>
            </w:r>
          </w:p>
        </w:tc>
        <w:tc>
          <w:tcPr>
            <w:tcW w:w="1440" w:type="dxa"/>
          </w:tcPr>
          <w:p w:rsidR="00DF1A27" w:rsidRDefault="00E3511A" w:rsidP="00300C71">
            <w:pPr>
              <w:spacing w:after="60"/>
              <w:rPr>
                <w:sz w:val="18"/>
              </w:rPr>
            </w:pPr>
            <w:r>
              <w:rPr>
                <w:sz w:val="18"/>
              </w:rPr>
              <w:t>N/A</w:t>
            </w:r>
          </w:p>
        </w:tc>
        <w:tc>
          <w:tcPr>
            <w:tcW w:w="1980" w:type="dxa"/>
          </w:tcPr>
          <w:p w:rsidR="00DF1A27" w:rsidRDefault="00DF1A27" w:rsidP="00300C71">
            <w:pPr>
              <w:spacing w:after="60"/>
              <w:rPr>
                <w:sz w:val="18"/>
              </w:rPr>
            </w:pPr>
          </w:p>
        </w:tc>
        <w:tc>
          <w:tcPr>
            <w:tcW w:w="2070" w:type="dxa"/>
          </w:tcPr>
          <w:p w:rsidR="00DF1A27" w:rsidRDefault="00DF1A27" w:rsidP="00300C71">
            <w:pPr>
              <w:spacing w:after="60"/>
              <w:rPr>
                <w:sz w:val="18"/>
              </w:rPr>
            </w:pPr>
            <w:r>
              <w:rPr>
                <w:sz w:val="18"/>
              </w:rPr>
              <w:t xml:space="preserve">Operate within 1.5 </w:t>
            </w:r>
            <w:r w:rsidR="00402D1B">
              <w:rPr>
                <w:sz w:val="18"/>
              </w:rPr>
              <w:t>ft</w:t>
            </w:r>
            <w:r>
              <w:rPr>
                <w:sz w:val="18"/>
              </w:rPr>
              <w:t xml:space="preserve"> of minimum level that provides irrigation pumping to reduce juvenile travel time</w:t>
            </w:r>
            <w:r w:rsidR="00CE45BD">
              <w:rPr>
                <w:sz w:val="18"/>
              </w:rPr>
              <w:t>.</w:t>
            </w:r>
          </w:p>
          <w:p w:rsidR="00DF1A27" w:rsidRDefault="005A370B" w:rsidP="00300C71">
            <w:pPr>
              <w:spacing w:after="60"/>
              <w:rPr>
                <w:sz w:val="18"/>
              </w:rPr>
            </w:pPr>
            <w:r w:rsidRPr="005A370B">
              <w:rPr>
                <w:sz w:val="18"/>
              </w:rPr>
              <w:t>Operate turbines within 1% of peak efficiency.</w:t>
            </w:r>
          </w:p>
        </w:tc>
        <w:tc>
          <w:tcPr>
            <w:tcW w:w="1890" w:type="dxa"/>
          </w:tcPr>
          <w:p w:rsidR="00072AA5" w:rsidRDefault="00072AA5" w:rsidP="00300C71">
            <w:pPr>
              <w:spacing w:after="60"/>
              <w:rPr>
                <w:sz w:val="18"/>
              </w:rPr>
            </w:pPr>
            <w:r>
              <w:rPr>
                <w:sz w:val="18"/>
              </w:rPr>
              <w:t xml:space="preserve">Operate within 1.5 </w:t>
            </w:r>
            <w:r w:rsidR="00402D1B">
              <w:rPr>
                <w:sz w:val="18"/>
              </w:rPr>
              <w:t>ft</w:t>
            </w:r>
            <w:r>
              <w:rPr>
                <w:sz w:val="18"/>
              </w:rPr>
              <w:t xml:space="preserve"> of minimum level that provides irrigation </w:t>
            </w:r>
            <w:proofErr w:type="gramStart"/>
            <w:r>
              <w:rPr>
                <w:sz w:val="18"/>
              </w:rPr>
              <w:t>pumping  to</w:t>
            </w:r>
            <w:proofErr w:type="gramEnd"/>
            <w:r>
              <w:rPr>
                <w:sz w:val="18"/>
              </w:rPr>
              <w:t xml:space="preserve"> reduce juvenile travel time</w:t>
            </w:r>
            <w:r w:rsidR="00CE45BD">
              <w:rPr>
                <w:sz w:val="18"/>
              </w:rPr>
              <w:t>.</w:t>
            </w:r>
          </w:p>
          <w:p w:rsidR="00DF1A27" w:rsidRDefault="005A370B" w:rsidP="00300C71">
            <w:pPr>
              <w:spacing w:after="60"/>
              <w:rPr>
                <w:sz w:val="18"/>
              </w:rPr>
            </w:pPr>
            <w:r w:rsidRPr="005A370B">
              <w:rPr>
                <w:sz w:val="18"/>
              </w:rPr>
              <w:t>Operate turbines within 1% of peak efficiency.</w:t>
            </w:r>
          </w:p>
        </w:tc>
        <w:tc>
          <w:tcPr>
            <w:tcW w:w="2594" w:type="dxa"/>
          </w:tcPr>
          <w:p w:rsidR="00DF1A27" w:rsidRDefault="00DF1A27" w:rsidP="00300C71">
            <w:pPr>
              <w:spacing w:after="60"/>
              <w:rPr>
                <w:sz w:val="18"/>
              </w:rPr>
            </w:pPr>
          </w:p>
        </w:tc>
      </w:tr>
      <w:tr w:rsidR="00CE45BD" w:rsidTr="00CE45BD">
        <w:trPr>
          <w:cantSplit/>
          <w:trHeight w:val="400"/>
        </w:trPr>
        <w:tc>
          <w:tcPr>
            <w:tcW w:w="1278" w:type="dxa"/>
            <w:shd w:val="pct15" w:color="auto" w:fill="FFFFFF"/>
            <w:vAlign w:val="center"/>
          </w:tcPr>
          <w:p w:rsidR="00DF1A27" w:rsidRDefault="00DF1A27" w:rsidP="00300C71">
            <w:pPr>
              <w:spacing w:after="60"/>
              <w:jc w:val="center"/>
              <w:rPr>
                <w:b/>
                <w:sz w:val="18"/>
              </w:rPr>
            </w:pPr>
            <w:r>
              <w:rPr>
                <w:b/>
                <w:sz w:val="18"/>
              </w:rPr>
              <w:t xml:space="preserve">The </w:t>
            </w:r>
            <w:proofErr w:type="spellStart"/>
            <w:r>
              <w:rPr>
                <w:b/>
                <w:sz w:val="18"/>
              </w:rPr>
              <w:t>Dalles</w:t>
            </w:r>
            <w:proofErr w:type="spellEnd"/>
          </w:p>
        </w:tc>
        <w:tc>
          <w:tcPr>
            <w:tcW w:w="2160" w:type="dxa"/>
          </w:tcPr>
          <w:p w:rsidR="00DF1A27" w:rsidRDefault="00712CFE" w:rsidP="00300C71">
            <w:pPr>
              <w:spacing w:after="60"/>
              <w:rPr>
                <w:sz w:val="18"/>
              </w:rPr>
            </w:pPr>
            <w:r>
              <w:rPr>
                <w:sz w:val="18"/>
              </w:rPr>
              <w:t>N/A</w:t>
            </w:r>
          </w:p>
        </w:tc>
        <w:tc>
          <w:tcPr>
            <w:tcW w:w="1440" w:type="dxa"/>
          </w:tcPr>
          <w:p w:rsidR="00DF1A27" w:rsidRDefault="00E3511A" w:rsidP="00300C71">
            <w:pPr>
              <w:spacing w:after="60"/>
              <w:rPr>
                <w:sz w:val="18"/>
              </w:rPr>
            </w:pPr>
            <w:r>
              <w:rPr>
                <w:sz w:val="18"/>
              </w:rPr>
              <w:t>N/A</w:t>
            </w:r>
          </w:p>
        </w:tc>
        <w:tc>
          <w:tcPr>
            <w:tcW w:w="1980" w:type="dxa"/>
          </w:tcPr>
          <w:p w:rsidR="00DF1A27" w:rsidRDefault="00DF1A27" w:rsidP="00300C71">
            <w:pPr>
              <w:spacing w:after="60"/>
              <w:rPr>
                <w:sz w:val="18"/>
              </w:rPr>
            </w:pPr>
          </w:p>
        </w:tc>
        <w:tc>
          <w:tcPr>
            <w:tcW w:w="2070" w:type="dxa"/>
          </w:tcPr>
          <w:p w:rsidR="00DF1A27" w:rsidRDefault="005A370B" w:rsidP="00300C71">
            <w:pPr>
              <w:spacing w:after="60"/>
              <w:rPr>
                <w:sz w:val="18"/>
              </w:rPr>
            </w:pPr>
            <w:r w:rsidRPr="005A370B">
              <w:rPr>
                <w:sz w:val="18"/>
              </w:rPr>
              <w:t>Operate turbines within 1% of peak efficiency.</w:t>
            </w:r>
          </w:p>
        </w:tc>
        <w:tc>
          <w:tcPr>
            <w:tcW w:w="1890" w:type="dxa"/>
          </w:tcPr>
          <w:p w:rsidR="00DF1A27" w:rsidRDefault="005A370B" w:rsidP="00300C71">
            <w:pPr>
              <w:spacing w:after="60"/>
              <w:rPr>
                <w:sz w:val="18"/>
              </w:rPr>
            </w:pPr>
            <w:r w:rsidRPr="005A370B">
              <w:rPr>
                <w:sz w:val="18"/>
              </w:rPr>
              <w:t>Operate turbines within 1% of peak efficiency.</w:t>
            </w:r>
          </w:p>
        </w:tc>
        <w:tc>
          <w:tcPr>
            <w:tcW w:w="2594" w:type="dxa"/>
          </w:tcPr>
          <w:p w:rsidR="00DF1A27" w:rsidRDefault="00DF1A27" w:rsidP="00300C71">
            <w:pPr>
              <w:spacing w:after="60"/>
              <w:rPr>
                <w:sz w:val="18"/>
              </w:rPr>
            </w:pPr>
          </w:p>
        </w:tc>
      </w:tr>
      <w:tr w:rsidR="00CE45BD" w:rsidTr="00CE45BD">
        <w:trPr>
          <w:cantSplit/>
          <w:trHeight w:val="400"/>
        </w:trPr>
        <w:tc>
          <w:tcPr>
            <w:tcW w:w="1278" w:type="dxa"/>
            <w:shd w:val="pct15" w:color="auto" w:fill="FFFFFF"/>
            <w:vAlign w:val="center"/>
          </w:tcPr>
          <w:p w:rsidR="00DF1A27" w:rsidRDefault="00DF1A27" w:rsidP="00300C71">
            <w:pPr>
              <w:spacing w:after="60"/>
              <w:jc w:val="center"/>
              <w:rPr>
                <w:b/>
                <w:sz w:val="18"/>
              </w:rPr>
            </w:pPr>
            <w:r>
              <w:rPr>
                <w:b/>
                <w:sz w:val="18"/>
              </w:rPr>
              <w:lastRenderedPageBreak/>
              <w:t>Bonneville</w:t>
            </w:r>
          </w:p>
        </w:tc>
        <w:tc>
          <w:tcPr>
            <w:tcW w:w="2160" w:type="dxa"/>
          </w:tcPr>
          <w:p w:rsidR="00DF1A27" w:rsidRDefault="00712CFE" w:rsidP="00300C71">
            <w:pPr>
              <w:spacing w:after="60"/>
              <w:rPr>
                <w:sz w:val="18"/>
              </w:rPr>
            </w:pPr>
            <w:r>
              <w:rPr>
                <w:sz w:val="18"/>
              </w:rPr>
              <w:t>N/A</w:t>
            </w:r>
          </w:p>
        </w:tc>
        <w:tc>
          <w:tcPr>
            <w:tcW w:w="1440" w:type="dxa"/>
          </w:tcPr>
          <w:p w:rsidR="00DF1A27" w:rsidRDefault="00E3511A" w:rsidP="00300C71">
            <w:pPr>
              <w:spacing w:after="60"/>
              <w:rPr>
                <w:sz w:val="18"/>
              </w:rPr>
            </w:pPr>
            <w:r>
              <w:rPr>
                <w:sz w:val="18"/>
              </w:rPr>
              <w:t>N/A</w:t>
            </w:r>
          </w:p>
        </w:tc>
        <w:tc>
          <w:tcPr>
            <w:tcW w:w="1980" w:type="dxa"/>
          </w:tcPr>
          <w:p w:rsidR="00DF1A27" w:rsidRDefault="00DF1A27" w:rsidP="00300C71">
            <w:pPr>
              <w:spacing w:after="60"/>
              <w:rPr>
                <w:sz w:val="18"/>
              </w:rPr>
            </w:pPr>
          </w:p>
        </w:tc>
        <w:tc>
          <w:tcPr>
            <w:tcW w:w="2070" w:type="dxa"/>
          </w:tcPr>
          <w:p w:rsidR="00DF1A27" w:rsidRDefault="00DF1A27" w:rsidP="00300C71">
            <w:pPr>
              <w:spacing w:after="60"/>
              <w:rPr>
                <w:sz w:val="18"/>
              </w:rPr>
            </w:pPr>
            <w:r>
              <w:rPr>
                <w:sz w:val="18"/>
              </w:rPr>
              <w:t>Operate</w:t>
            </w:r>
            <w:r w:rsidR="005A370B">
              <w:rPr>
                <w:sz w:val="18"/>
              </w:rPr>
              <w:t xml:space="preserve"> turbines </w:t>
            </w:r>
            <w:r w:rsidR="005208AB">
              <w:rPr>
                <w:sz w:val="18"/>
              </w:rPr>
              <w:t>as described in the F</w:t>
            </w:r>
            <w:r w:rsidR="00424B80">
              <w:rPr>
                <w:sz w:val="18"/>
              </w:rPr>
              <w:t xml:space="preserve">ish </w:t>
            </w:r>
            <w:r w:rsidR="005208AB">
              <w:rPr>
                <w:sz w:val="18"/>
              </w:rPr>
              <w:t>P</w:t>
            </w:r>
            <w:r w:rsidR="00424B80">
              <w:rPr>
                <w:sz w:val="18"/>
              </w:rPr>
              <w:t xml:space="preserve">assage </w:t>
            </w:r>
            <w:r w:rsidR="005208AB">
              <w:rPr>
                <w:sz w:val="18"/>
              </w:rPr>
              <w:t>P</w:t>
            </w:r>
            <w:r w:rsidR="00424B80">
              <w:rPr>
                <w:sz w:val="18"/>
              </w:rPr>
              <w:t>lan</w:t>
            </w:r>
            <w:r w:rsidR="00CE45BD">
              <w:rPr>
                <w:sz w:val="18"/>
              </w:rPr>
              <w:t>.</w:t>
            </w:r>
          </w:p>
        </w:tc>
        <w:tc>
          <w:tcPr>
            <w:tcW w:w="1890" w:type="dxa"/>
          </w:tcPr>
          <w:p w:rsidR="00DF1A27" w:rsidRDefault="00DF1A27" w:rsidP="00300C71">
            <w:pPr>
              <w:spacing w:after="60"/>
              <w:rPr>
                <w:sz w:val="18"/>
              </w:rPr>
            </w:pPr>
            <w:r>
              <w:rPr>
                <w:sz w:val="18"/>
              </w:rPr>
              <w:t xml:space="preserve">Operate </w:t>
            </w:r>
            <w:r w:rsidR="005A370B">
              <w:rPr>
                <w:sz w:val="18"/>
              </w:rPr>
              <w:t xml:space="preserve">turbines </w:t>
            </w:r>
            <w:r w:rsidR="005208AB">
              <w:rPr>
                <w:sz w:val="18"/>
              </w:rPr>
              <w:t xml:space="preserve">as described in the </w:t>
            </w:r>
            <w:r w:rsidR="00424B80" w:rsidRPr="00424B80">
              <w:rPr>
                <w:sz w:val="18"/>
              </w:rPr>
              <w:t>Fish Passage Plan</w:t>
            </w:r>
            <w:r w:rsidR="00CE45BD">
              <w:rPr>
                <w:sz w:val="18"/>
              </w:rPr>
              <w:t>.</w:t>
            </w:r>
          </w:p>
        </w:tc>
        <w:tc>
          <w:tcPr>
            <w:tcW w:w="2594" w:type="dxa"/>
          </w:tcPr>
          <w:p w:rsidR="00DF1A27" w:rsidRDefault="00DF1A27" w:rsidP="00483B60">
            <w:pPr>
              <w:spacing w:after="60"/>
              <w:rPr>
                <w:sz w:val="18"/>
              </w:rPr>
            </w:pPr>
            <w:r>
              <w:rPr>
                <w:sz w:val="18"/>
              </w:rPr>
              <w:t xml:space="preserve">Provide </w:t>
            </w:r>
            <w:r w:rsidR="00E024D4">
              <w:rPr>
                <w:sz w:val="18"/>
              </w:rPr>
              <w:t>flows</w:t>
            </w:r>
            <w:r>
              <w:rPr>
                <w:sz w:val="18"/>
              </w:rPr>
              <w:t xml:space="preserve"> </w:t>
            </w:r>
            <w:r w:rsidR="00E024D4">
              <w:rPr>
                <w:sz w:val="18"/>
              </w:rPr>
              <w:t>for</w:t>
            </w:r>
            <w:r>
              <w:rPr>
                <w:sz w:val="18"/>
              </w:rPr>
              <w:t xml:space="preserve"> chum </w:t>
            </w:r>
            <w:r w:rsidR="00BB37B2">
              <w:rPr>
                <w:sz w:val="18"/>
              </w:rPr>
              <w:t>when</w:t>
            </w:r>
            <w:r>
              <w:rPr>
                <w:sz w:val="18"/>
              </w:rPr>
              <w:t xml:space="preserve"> hydrologic conditions indicate system can likely maintain minimum tailwater elevation (</w:t>
            </w:r>
            <w:r w:rsidR="00300C71">
              <w:rPr>
                <w:sz w:val="18"/>
              </w:rPr>
              <w:t>at</w:t>
            </w:r>
            <w:r>
              <w:rPr>
                <w:sz w:val="18"/>
              </w:rPr>
              <w:t xml:space="preserve"> Oregon shore 0.9 miles downstream of </w:t>
            </w:r>
            <w:r w:rsidR="00300C71">
              <w:rPr>
                <w:sz w:val="18"/>
              </w:rPr>
              <w:t xml:space="preserve">PH1, </w:t>
            </w:r>
            <w:r>
              <w:rPr>
                <w:sz w:val="18"/>
              </w:rPr>
              <w:t>50</w:t>
            </w:r>
            <w:r w:rsidR="00300C71">
              <w:rPr>
                <w:sz w:val="18"/>
              </w:rPr>
              <w:t>’</w:t>
            </w:r>
            <w:r>
              <w:rPr>
                <w:sz w:val="18"/>
              </w:rPr>
              <w:t xml:space="preserve"> upstream of Tanner Creek) during spawning and incubation</w:t>
            </w:r>
            <w:r w:rsidR="00CE45BD">
              <w:rPr>
                <w:sz w:val="18"/>
              </w:rPr>
              <w:t>.</w:t>
            </w:r>
          </w:p>
        </w:tc>
      </w:tr>
    </w:tbl>
    <w:p w:rsidR="00DF1A27" w:rsidRPr="00B726F9" w:rsidRDefault="00DF1A27" w:rsidP="00B726F9">
      <w:pPr>
        <w:sectPr w:rsidR="00DF1A27" w:rsidRPr="00B726F9" w:rsidSect="00B726F9">
          <w:pgSz w:w="15840" w:h="12240" w:orient="landscape" w:code="1"/>
          <w:pgMar w:top="1800" w:right="1440" w:bottom="1800" w:left="1440" w:header="720" w:footer="720" w:gutter="0"/>
          <w:cols w:space="720"/>
          <w:docGrid w:linePitch="360"/>
        </w:sectPr>
      </w:pPr>
    </w:p>
    <w:p w:rsidR="00875927" w:rsidRDefault="004F0407" w:rsidP="00E5076F">
      <w:pPr>
        <w:pStyle w:val="Heading2"/>
      </w:pPr>
      <w:bookmarkStart w:id="130" w:name="_Toc376160294"/>
      <w:bookmarkStart w:id="131" w:name="_Toc403376100"/>
      <w:r>
        <w:lastRenderedPageBreak/>
        <w:t xml:space="preserve">Hugh </w:t>
      </w:r>
      <w:proofErr w:type="spellStart"/>
      <w:r w:rsidR="00281F86">
        <w:t>Keenleyside</w:t>
      </w:r>
      <w:proofErr w:type="spellEnd"/>
      <w:r w:rsidR="00875927">
        <w:t xml:space="preserve"> Dam (Arrow</w:t>
      </w:r>
      <w:r w:rsidR="00A65F76">
        <w:t xml:space="preserve"> Canadian </w:t>
      </w:r>
      <w:r w:rsidR="00010D82">
        <w:t>Project)</w:t>
      </w:r>
      <w:bookmarkEnd w:id="130"/>
      <w:bookmarkEnd w:id="131"/>
    </w:p>
    <w:p w:rsidR="00ED18D4" w:rsidRDefault="00ED18D4" w:rsidP="00F2260F">
      <w:pPr>
        <w:pStyle w:val="Heading3"/>
      </w:pPr>
      <w:bookmarkStart w:id="132" w:name="_Toc175363540"/>
      <w:bookmarkStart w:id="133" w:name="_Toc376160295"/>
      <w:bookmarkStart w:id="134" w:name="_Toc403376101"/>
      <w:r>
        <w:t>Mountain Whitefish</w:t>
      </w:r>
      <w:bookmarkStart w:id="135" w:name="_Toc156982741"/>
      <w:bookmarkStart w:id="136" w:name="_Toc156984080"/>
      <w:bookmarkStart w:id="137" w:name="_Toc157310714"/>
      <w:bookmarkStart w:id="138" w:name="_Toc157561667"/>
      <w:bookmarkStart w:id="139" w:name="_Toc157578348"/>
      <w:bookmarkStart w:id="140" w:name="_Toc157584583"/>
      <w:bookmarkStart w:id="141" w:name="_Toc157587463"/>
      <w:bookmarkStart w:id="142" w:name="_Toc157590924"/>
      <w:bookmarkStart w:id="143" w:name="_Toc157591072"/>
      <w:bookmarkEnd w:id="132"/>
      <w:bookmarkEnd w:id="135"/>
      <w:bookmarkEnd w:id="136"/>
      <w:bookmarkEnd w:id="137"/>
      <w:bookmarkEnd w:id="138"/>
      <w:bookmarkEnd w:id="139"/>
      <w:bookmarkEnd w:id="140"/>
      <w:bookmarkEnd w:id="141"/>
      <w:bookmarkEnd w:id="142"/>
      <w:bookmarkEnd w:id="143"/>
      <w:r w:rsidR="008B65E6">
        <w:t xml:space="preserve"> Flows</w:t>
      </w:r>
      <w:bookmarkEnd w:id="133"/>
      <w:bookmarkEnd w:id="134"/>
    </w:p>
    <w:p w:rsidR="008C7AD2" w:rsidRDefault="00957B31" w:rsidP="008C7AD2">
      <w:bookmarkStart w:id="144" w:name="_Toc175363541"/>
      <w:r>
        <w:t>Desirable s</w:t>
      </w:r>
      <w:r w:rsidR="008C7AD2">
        <w:t>pawning flow levels are between 45</w:t>
      </w:r>
      <w:r w:rsidR="0098523F">
        <w:t>-</w:t>
      </w:r>
      <w:r w:rsidR="008C7AD2">
        <w:t xml:space="preserve">55 </w:t>
      </w:r>
      <w:r w:rsidR="00264E0A">
        <w:t xml:space="preserve">kcfs </w:t>
      </w:r>
      <w:r w:rsidR="008C7AD2">
        <w:t xml:space="preserve">beginning the third week in December and continuing through mid-January.  Egg protection flows are </w:t>
      </w:r>
      <w:r>
        <w:t>generally about 19</w:t>
      </w:r>
      <w:r w:rsidR="008C7AD2">
        <w:t xml:space="preserve"> kcfs lower than the spawning flow from mid-January through the end of March.</w:t>
      </w:r>
      <w:bookmarkStart w:id="145" w:name="_Toc156982742"/>
      <w:bookmarkStart w:id="146" w:name="_Toc156984081"/>
      <w:bookmarkStart w:id="147" w:name="_Toc157310715"/>
      <w:bookmarkStart w:id="148" w:name="_Toc157561668"/>
      <w:bookmarkStart w:id="149" w:name="_Toc157578349"/>
      <w:bookmarkStart w:id="150" w:name="_Toc157584584"/>
      <w:bookmarkStart w:id="151" w:name="_Toc157587464"/>
      <w:bookmarkStart w:id="152" w:name="_Toc157590925"/>
      <w:bookmarkStart w:id="153" w:name="_Toc157591073"/>
      <w:bookmarkEnd w:id="145"/>
      <w:bookmarkEnd w:id="146"/>
      <w:bookmarkEnd w:id="147"/>
      <w:bookmarkEnd w:id="148"/>
      <w:bookmarkEnd w:id="149"/>
      <w:bookmarkEnd w:id="150"/>
      <w:bookmarkEnd w:id="151"/>
      <w:bookmarkEnd w:id="152"/>
      <w:bookmarkEnd w:id="153"/>
      <w:r>
        <w:t xml:space="preserve">  Through negotiation of annual agreements under the Treaty, more beneficial whitefish spawning flows are typically provided than would occur otherwise.</w:t>
      </w:r>
    </w:p>
    <w:p w:rsidR="00ED18D4" w:rsidRDefault="00ED18D4" w:rsidP="00F2260F">
      <w:pPr>
        <w:pStyle w:val="Heading3"/>
      </w:pPr>
      <w:bookmarkStart w:id="154" w:name="_Toc376160296"/>
      <w:bookmarkStart w:id="155" w:name="_Toc403376102"/>
      <w:r>
        <w:t>Rainbow Trout</w:t>
      </w:r>
      <w:bookmarkStart w:id="156" w:name="_Toc156982743"/>
      <w:bookmarkStart w:id="157" w:name="_Toc156984082"/>
      <w:bookmarkStart w:id="158" w:name="_Toc157310716"/>
      <w:bookmarkStart w:id="159" w:name="_Toc157561669"/>
      <w:bookmarkStart w:id="160" w:name="_Toc157578350"/>
      <w:bookmarkStart w:id="161" w:name="_Toc157584585"/>
      <w:bookmarkStart w:id="162" w:name="_Toc157587465"/>
      <w:bookmarkStart w:id="163" w:name="_Toc157590926"/>
      <w:bookmarkStart w:id="164" w:name="_Toc157591074"/>
      <w:bookmarkEnd w:id="144"/>
      <w:bookmarkEnd w:id="156"/>
      <w:bookmarkEnd w:id="157"/>
      <w:bookmarkEnd w:id="158"/>
      <w:bookmarkEnd w:id="159"/>
      <w:bookmarkEnd w:id="160"/>
      <w:bookmarkEnd w:id="161"/>
      <w:bookmarkEnd w:id="162"/>
      <w:bookmarkEnd w:id="163"/>
      <w:bookmarkEnd w:id="164"/>
      <w:r w:rsidR="008B65E6">
        <w:t xml:space="preserve"> Flows</w:t>
      </w:r>
      <w:bookmarkEnd w:id="154"/>
      <w:bookmarkEnd w:id="155"/>
    </w:p>
    <w:p w:rsidR="00ED18D4" w:rsidRDefault="00ED18D4" w:rsidP="00ED18D4">
      <w:r w:rsidRPr="00F53934">
        <w:t>Rainbow trout spawning begins in April.  Protection levels begin between 15 and 25</w:t>
      </w:r>
      <w:r w:rsidR="00AD196B">
        <w:t xml:space="preserve"> </w:t>
      </w:r>
      <w:r w:rsidRPr="00F53934">
        <w:t xml:space="preserve">kcfs.  The goal is to have stable or increasing </w:t>
      </w:r>
      <w:r w:rsidR="00957B31">
        <w:t>river levels</w:t>
      </w:r>
      <w:r w:rsidR="00957B31" w:rsidRPr="00F53934">
        <w:t xml:space="preserve"> </w:t>
      </w:r>
      <w:r w:rsidRPr="00F53934">
        <w:t>through June</w:t>
      </w:r>
      <w:r w:rsidR="005D78EC">
        <w:t>.</w:t>
      </w:r>
      <w:r w:rsidR="00957B31">
        <w:t xml:space="preserve">  Provision of flows for trout spawning downstream of Arrow is negotiated through annual agreements under the Treaty.</w:t>
      </w:r>
    </w:p>
    <w:p w:rsidR="00875927" w:rsidRDefault="00875927" w:rsidP="00E5076F">
      <w:pPr>
        <w:pStyle w:val="Heading2"/>
      </w:pPr>
      <w:bookmarkStart w:id="165" w:name="_Toc376160297"/>
      <w:bookmarkStart w:id="166" w:name="_Toc403376103"/>
      <w:r>
        <w:t>Hungry Horse Dam</w:t>
      </w:r>
      <w:bookmarkEnd w:id="165"/>
      <w:bookmarkEnd w:id="166"/>
    </w:p>
    <w:p w:rsidR="008E09C5" w:rsidRPr="008E09C5" w:rsidRDefault="006A5664" w:rsidP="008E09C5">
      <w:r>
        <w:t xml:space="preserve">Hungry Horse Dam </w:t>
      </w:r>
      <w:r w:rsidR="00E453DA">
        <w:t xml:space="preserve">is operated for multiple purposes including fish and wildlife, </w:t>
      </w:r>
      <w:r w:rsidR="003C3D95">
        <w:t>FRM</w:t>
      </w:r>
      <w:r w:rsidR="00E453DA">
        <w:t>,</w:t>
      </w:r>
      <w:r w:rsidR="00AD308D">
        <w:t xml:space="preserve"> </w:t>
      </w:r>
      <w:r w:rsidR="00E453DA">
        <w:t>power, and recreation.  Specific operations</w:t>
      </w:r>
      <w:r w:rsidR="008E09C5">
        <w:t xml:space="preserve"> </w:t>
      </w:r>
      <w:r w:rsidR="002D3416">
        <w:t>for flow management to a</w:t>
      </w:r>
      <w:r w:rsidR="00E453DA">
        <w:t xml:space="preserve">id </w:t>
      </w:r>
      <w:proofErr w:type="spellStart"/>
      <w:r w:rsidR="00E453DA">
        <w:t>anadromous</w:t>
      </w:r>
      <w:proofErr w:type="spellEnd"/>
      <w:r w:rsidR="00E453DA">
        <w:t xml:space="preserve"> and resident fish are listed in the following sections.</w:t>
      </w:r>
    </w:p>
    <w:p w:rsidR="00AD196B" w:rsidRDefault="003362BF" w:rsidP="00F2260F">
      <w:pPr>
        <w:pStyle w:val="Heading3"/>
      </w:pPr>
      <w:bookmarkStart w:id="167" w:name="_Toc175363543"/>
      <w:bookmarkStart w:id="168" w:name="_Toc376160298"/>
      <w:bookmarkStart w:id="169" w:name="_Toc403376104"/>
      <w:r>
        <w:t>Winter/</w:t>
      </w:r>
      <w:r w:rsidR="00AD196B">
        <w:t>Spring Operations</w:t>
      </w:r>
      <w:bookmarkEnd w:id="167"/>
      <w:bookmarkEnd w:id="168"/>
      <w:bookmarkEnd w:id="169"/>
    </w:p>
    <w:p w:rsidR="00F05F3C" w:rsidRDefault="002D3416" w:rsidP="002D3416">
      <w:pPr>
        <w:autoSpaceDE w:val="0"/>
        <w:autoSpaceDN w:val="0"/>
        <w:adjustRightInd w:val="0"/>
      </w:pPr>
      <w:r>
        <w:t>Hungry Horse</w:t>
      </w:r>
      <w:r w:rsidRPr="005A6C0B">
        <w:t xml:space="preserve"> will be operated</w:t>
      </w:r>
      <w:r w:rsidR="00820CA9">
        <w:t xml:space="preserve"> during the winter and early spring</w:t>
      </w:r>
      <w:r w:rsidR="006D676A">
        <w:t xml:space="preserve"> for </w:t>
      </w:r>
      <w:r w:rsidR="003C3D95">
        <w:t>FRM</w:t>
      </w:r>
      <w:r w:rsidR="006D676A">
        <w:t xml:space="preserve"> and</w:t>
      </w:r>
      <w:r w:rsidR="00820CA9">
        <w:t xml:space="preserve"> to achieve a 75% probability of reaching </w:t>
      </w:r>
      <w:r w:rsidR="00F05F3C">
        <w:t xml:space="preserve">the April 10 </w:t>
      </w:r>
      <w:r w:rsidR="00990672">
        <w:t xml:space="preserve">elevation objective </w:t>
      </w:r>
      <w:r w:rsidR="00F05F3C">
        <w:t>in order to provide more water for spring flows</w:t>
      </w:r>
      <w:r w:rsidR="009457A1">
        <w:t>.</w:t>
      </w:r>
      <w:r w:rsidRPr="005A6C0B">
        <w:t xml:space="preserve"> </w:t>
      </w:r>
      <w:r w:rsidR="009D4B83">
        <w:t xml:space="preserve"> </w:t>
      </w:r>
      <w:r w:rsidR="0026469E">
        <w:t xml:space="preserve">This is achieved by operating between </w:t>
      </w:r>
      <w:r w:rsidR="006D676A">
        <w:t xml:space="preserve">the </w:t>
      </w:r>
      <w:r w:rsidR="0026469E">
        <w:t xml:space="preserve">Upper Rule Curve (URC) as an upper limit and the Variable Draft Limits (VDL) as a lower operating limit for the reservoir.  </w:t>
      </w:r>
      <w:r w:rsidR="006D676A">
        <w:t xml:space="preserve">The URC is the maximum elevation allowed for </w:t>
      </w:r>
      <w:r w:rsidR="003C3D95">
        <w:t>FRM</w:t>
      </w:r>
      <w:r w:rsidR="006D676A">
        <w:t xml:space="preserve"> and is calculated by using the Storage Reservation Diagram (SRD) developed for VARQ </w:t>
      </w:r>
      <w:r w:rsidR="003C3D95">
        <w:t>FRM</w:t>
      </w:r>
      <w:r w:rsidR="006D676A">
        <w:t xml:space="preserve">. </w:t>
      </w:r>
      <w:r w:rsidR="00084BBA">
        <w:t xml:space="preserve"> </w:t>
      </w:r>
      <w:r w:rsidR="0026469E">
        <w:t>A description of VDL is provided in Section 7.</w:t>
      </w:r>
      <w:r w:rsidR="000B2AE5">
        <w:t>4</w:t>
      </w:r>
      <w:r w:rsidR="0026469E">
        <w:t xml:space="preserve">. </w:t>
      </w:r>
      <w:r w:rsidR="009D4B83">
        <w:t xml:space="preserve"> </w:t>
      </w:r>
      <w:r w:rsidR="00F05F3C">
        <w:t xml:space="preserve">Reclamation computes Hungry Horse Dam’s April 10 elevation objective by linear interpolation between the March 31 and April 15 forecasted </w:t>
      </w:r>
      <w:r w:rsidR="003C3D95">
        <w:t>FRM</w:t>
      </w:r>
      <w:r w:rsidR="00F05F3C">
        <w:t xml:space="preserve"> elevations based on the Reclamation March Final </w:t>
      </w:r>
      <w:r w:rsidR="00264E0A">
        <w:t xml:space="preserve">May - </w:t>
      </w:r>
      <w:r w:rsidR="00B13B4F">
        <w:t>September Water</w:t>
      </w:r>
      <w:r w:rsidR="00F05F3C">
        <w:t xml:space="preserve"> Supply Forecast (WSF).</w:t>
      </w:r>
    </w:p>
    <w:p w:rsidR="006B5FF8" w:rsidRDefault="006B5FF8" w:rsidP="002D3416">
      <w:pPr>
        <w:autoSpaceDE w:val="0"/>
        <w:autoSpaceDN w:val="0"/>
        <w:adjustRightInd w:val="0"/>
      </w:pPr>
    </w:p>
    <w:p w:rsidR="00FA17DE" w:rsidRDefault="006B5FF8" w:rsidP="00FA17DE">
      <w:pPr>
        <w:spacing w:after="240"/>
      </w:pPr>
      <w:r>
        <w:t xml:space="preserve">Refill at Hungry Horse usually begins approximately ten days prior to when </w:t>
      </w:r>
      <w:proofErr w:type="spellStart"/>
      <w:r>
        <w:t>streamflow</w:t>
      </w:r>
      <w:proofErr w:type="spellEnd"/>
      <w:r>
        <w:t xml:space="preserve"> forecasts of unregulated flow is projected to exceed the ICF at The </w:t>
      </w:r>
      <w:proofErr w:type="spellStart"/>
      <w:r>
        <w:t>Dalles</w:t>
      </w:r>
      <w:proofErr w:type="spellEnd"/>
      <w:r>
        <w:t xml:space="preserve">, Oregon.  During refill, discharges from Hungry Horse are determined using inflow volume forecasts, </w:t>
      </w:r>
      <w:proofErr w:type="spellStart"/>
      <w:r>
        <w:t>streamflow</w:t>
      </w:r>
      <w:proofErr w:type="spellEnd"/>
      <w:r>
        <w:t xml:space="preserve"> forecasts, weather forecasts, and the VARQ Operating Procedures.  Other factors such as local </w:t>
      </w:r>
      <w:r w:rsidR="003C3D95">
        <w:t>FRM</w:t>
      </w:r>
      <w:r>
        <w:t xml:space="preserve"> are also considered when determining refill operations.  During the latter part of the </w:t>
      </w:r>
      <w:r w:rsidR="003C3D95">
        <w:t>FRM</w:t>
      </w:r>
      <w:r>
        <w:t xml:space="preserve"> season (April) and the refill season (typically May through June), Hungry Horse discharges may be reduced for local flood protection in</w:t>
      </w:r>
      <w:r w:rsidDel="0095156E">
        <w:t xml:space="preserve"> </w:t>
      </w:r>
      <w:r>
        <w:t xml:space="preserve">the Flathead Valley. </w:t>
      </w:r>
      <w:r w:rsidR="00DA6071" w:rsidRPr="00DA6071">
        <w:t>In 2014 the official flood stage for the Flathead River at Columbia Falls, Montana was modified to 13 feet (approximate flow 44,000 cubic feet per second (</w:t>
      </w:r>
      <w:proofErr w:type="spellStart"/>
      <w:r w:rsidR="00DA6071" w:rsidRPr="00DA6071">
        <w:t>cfs</w:t>
      </w:r>
      <w:proofErr w:type="spellEnd"/>
      <w:r w:rsidR="00DA6071" w:rsidRPr="00DA6071">
        <w:t xml:space="preserve">)) when Flathead Lake elevation is in the top 1 foot (2892-2893 feet).  The flood stage is 14 feet (approximately 51,000 </w:t>
      </w:r>
      <w:proofErr w:type="spellStart"/>
      <w:r w:rsidR="00DA6071" w:rsidRPr="00DA6071">
        <w:t>cfs</w:t>
      </w:r>
      <w:proofErr w:type="spellEnd"/>
      <w:r w:rsidR="00DA6071" w:rsidRPr="00DA6071">
        <w:t>) when Flathead Lake’s elevation is more than 1 foot below full (2892 feet or lower).  These criteria were developed to minimize flooding on the Flathead River above Flathead Lake</w:t>
      </w:r>
      <w:r w:rsidR="00DA6071">
        <w:t xml:space="preserve">.  With these criteria, </w:t>
      </w:r>
      <w:r>
        <w:t xml:space="preserve">Reclamation will adjust </w:t>
      </w:r>
      <w:r>
        <w:lastRenderedPageBreak/>
        <w:t xml:space="preserve">outflows from Hungry Horse Dam as necessary (down to a minimum discharge of 300 </w:t>
      </w:r>
      <w:proofErr w:type="spellStart"/>
      <w:r>
        <w:t>cfs</w:t>
      </w:r>
      <w:proofErr w:type="spellEnd"/>
      <w:r>
        <w:t>)</w:t>
      </w:r>
      <w:r w:rsidR="0044023A">
        <w:t xml:space="preserve"> as long as there is eno</w:t>
      </w:r>
      <w:r w:rsidR="002C524C">
        <w:t>u</w:t>
      </w:r>
      <w:r w:rsidR="0044023A">
        <w:t>gh space in the reservoir to manage the remaining runoff.</w:t>
      </w:r>
      <w:r>
        <w:t xml:space="preserve"> </w:t>
      </w:r>
      <w:r w:rsidR="00347C1A">
        <w:t xml:space="preserve"> </w:t>
      </w:r>
      <w:r>
        <w:t>Hungry Horse generally starts reducing discharges when the stage at Columbia Falls</w:t>
      </w:r>
      <w:r w:rsidR="0044023A">
        <w:t xml:space="preserve"> hits and</w:t>
      </w:r>
      <w:r>
        <w:t xml:space="preserve"> begins to exceed </w:t>
      </w:r>
      <w:r w:rsidR="00DA6071">
        <w:t>12.5</w:t>
      </w:r>
      <w:r w:rsidR="00CF27EA">
        <w:t xml:space="preserve"> </w:t>
      </w:r>
      <w:r w:rsidR="00424B80">
        <w:t>feet</w:t>
      </w:r>
      <w:r w:rsidR="00DA6071">
        <w:t xml:space="preserve"> when the flood stage criteria is 13 feet, and 13 feet when the flood stage criteria is 14 feet</w:t>
      </w:r>
      <w:r w:rsidR="00CF27EA">
        <w:t>.</w:t>
      </w:r>
      <w:r w:rsidR="0044023A">
        <w:t xml:space="preserve">  However, depending on remaining runoff volume and available reservoir space, Hungry Horse may not start reducing discharges until Columbia Falls reaches level</w:t>
      </w:r>
      <w:r w:rsidR="00DA6071">
        <w:t>s</w:t>
      </w:r>
      <w:r w:rsidR="0044023A">
        <w:t xml:space="preserve"> higher than</w:t>
      </w:r>
      <w:r w:rsidR="00DA6071">
        <w:t xml:space="preserve"> these criteria.</w:t>
      </w:r>
      <w:r w:rsidR="0044023A">
        <w:t xml:space="preserve"> </w:t>
      </w:r>
    </w:p>
    <w:p w:rsidR="009D4B83" w:rsidRDefault="009D4B83" w:rsidP="00FA17DE">
      <w:pPr>
        <w:spacing w:after="240"/>
      </w:pPr>
      <w:r>
        <w:t xml:space="preserve">Often during the </w:t>
      </w:r>
      <w:r w:rsidR="003E0CC3">
        <w:t>spring</w:t>
      </w:r>
      <w:r>
        <w:t xml:space="preserve">, changes in </w:t>
      </w:r>
      <w:r w:rsidR="003C3D95">
        <w:t>FRM</w:t>
      </w:r>
      <w:r>
        <w:t>, transmission limitations and generation unit availability will require adaptive management actions for real-time operations in order to control refill and to avoid</w:t>
      </w:r>
      <w:r w:rsidR="00F46235">
        <w:t xml:space="preserve"> </w:t>
      </w:r>
      <w:r>
        <w:t>spill.</w:t>
      </w:r>
    </w:p>
    <w:p w:rsidR="00AD196B" w:rsidRDefault="00AD196B" w:rsidP="00F2260F">
      <w:pPr>
        <w:pStyle w:val="Heading3"/>
      </w:pPr>
      <w:bookmarkStart w:id="170" w:name="_Toc175363544"/>
      <w:bookmarkStart w:id="171" w:name="_Toc376160299"/>
      <w:bookmarkStart w:id="172" w:name="_Toc403376105"/>
      <w:r>
        <w:t>Summer Operations</w:t>
      </w:r>
      <w:bookmarkEnd w:id="170"/>
      <w:bookmarkEnd w:id="171"/>
      <w:bookmarkEnd w:id="172"/>
    </w:p>
    <w:p w:rsidR="00AA43A6" w:rsidRDefault="00AA43A6" w:rsidP="00FA17DE">
      <w:pPr>
        <w:spacing w:after="240"/>
      </w:pPr>
      <w:bookmarkStart w:id="173" w:name="OLE_LINK3"/>
      <w:r>
        <w:t>Hungry Horse will operate to refill by about June 30 to provide summer flow augmentation,</w:t>
      </w:r>
      <w:r w:rsidRPr="00EA1D33">
        <w:t xml:space="preserve"> </w:t>
      </w:r>
      <w:r>
        <w:t>except as specifically provided by the TMT.</w:t>
      </w:r>
      <w:r w:rsidRPr="00EA1D33">
        <w:t xml:space="preserve"> </w:t>
      </w:r>
      <w:r>
        <w:t xml:space="preserve"> </w:t>
      </w:r>
      <w:bookmarkEnd w:id="173"/>
      <w:r w:rsidR="004930AC">
        <w:t>However, t</w:t>
      </w:r>
      <w:r>
        <w:t>he timing and shape of the spring runoff may result in reservoir refill before or after the June 30.  For example, a late snowmelt runoff may delay refill to sometime after June 30 in order to avoid excessive spill.</w:t>
      </w:r>
    </w:p>
    <w:p w:rsidR="0095156E" w:rsidRDefault="00AD196B" w:rsidP="00FA17DE">
      <w:pPr>
        <w:autoSpaceDE w:val="0"/>
        <w:autoSpaceDN w:val="0"/>
        <w:adjustRightInd w:val="0"/>
        <w:spacing w:after="240"/>
      </w:pPr>
      <w:r>
        <w:t xml:space="preserve">During the summer, Hungry Horse </w:t>
      </w:r>
      <w:r w:rsidR="0095156E">
        <w:t xml:space="preserve">is drafted </w:t>
      </w:r>
      <w:r>
        <w:t xml:space="preserve">within the </w:t>
      </w:r>
      <w:r w:rsidR="00A96776">
        <w:t>NMFS</w:t>
      </w:r>
      <w:r w:rsidR="0092627F">
        <w:t xml:space="preserve"> FCRPS BiOp </w:t>
      </w:r>
      <w:r>
        <w:t>specified draft limits</w:t>
      </w:r>
      <w:r w:rsidR="00165B38">
        <w:t xml:space="preserve">. </w:t>
      </w:r>
      <w:r w:rsidR="003C5DAA">
        <w:t xml:space="preserve"> </w:t>
      </w:r>
      <w:r w:rsidR="00F143BD">
        <w:t>The flows levels are set</w:t>
      </w:r>
      <w:r w:rsidR="00CB547F">
        <w:t xml:space="preserve"> to meet the end of September draft </w:t>
      </w:r>
      <w:r w:rsidR="00F143BD">
        <w:t>limits based on the best information available and are coordinated with TMT.  A number of factors are considered in setting the flows including</w:t>
      </w:r>
      <w:r w:rsidR="00CB547F">
        <w:t>:</w:t>
      </w:r>
      <w:r w:rsidR="00132050">
        <w:t xml:space="preserve"> the status of </w:t>
      </w:r>
      <w:r w:rsidR="00402D1B">
        <w:t>fish</w:t>
      </w:r>
      <w:r w:rsidR="00132050">
        <w:t xml:space="preserve"> migration, attainment of flow objectives, water quality, and the effects that reservoir operations will have on other listed and resident fish populations.</w:t>
      </w:r>
      <w:r w:rsidR="00CC6B2D">
        <w:t xml:space="preserve"> </w:t>
      </w:r>
      <w:r w:rsidR="00003F7D">
        <w:t xml:space="preserve"> </w:t>
      </w:r>
      <w:r w:rsidR="000B1120">
        <w:t xml:space="preserve">Hungry Horse discharges </w:t>
      </w:r>
      <w:r w:rsidR="0095156E">
        <w:t xml:space="preserve">during the summer months should be even or gradually declining in order to minimize a double peak on the Flathead River. </w:t>
      </w:r>
      <w:r w:rsidR="00CC6B2D">
        <w:t xml:space="preserve"> </w:t>
      </w:r>
      <w:r w:rsidR="00132050">
        <w:t xml:space="preserve">The summer reservoir draft limit at Hungry Horse is </w:t>
      </w:r>
      <w:r w:rsidR="00C4273B" w:rsidRPr="00C4273B">
        <w:t>3</w:t>
      </w:r>
      <w:r w:rsidR="00C0043A">
        <w:t>,</w:t>
      </w:r>
      <w:r w:rsidR="00C4273B" w:rsidRPr="00C4273B">
        <w:t xml:space="preserve">550 </w:t>
      </w:r>
      <w:r w:rsidR="00424B80">
        <w:t>feet</w:t>
      </w:r>
      <w:r w:rsidR="00C4273B" w:rsidRPr="00C4273B">
        <w:t xml:space="preserve"> (10 </w:t>
      </w:r>
      <w:r w:rsidR="00424B80">
        <w:t>feet</w:t>
      </w:r>
      <w:r w:rsidR="00C4273B" w:rsidRPr="00C4273B">
        <w:t xml:space="preserve"> from full) by September 30</w:t>
      </w:r>
      <w:r w:rsidR="0095156E" w:rsidRPr="0095156E">
        <w:t xml:space="preserve"> </w:t>
      </w:r>
      <w:r w:rsidR="0095156E" w:rsidRPr="007C6F52">
        <w:t xml:space="preserve">except in </w:t>
      </w:r>
      <w:r w:rsidR="0095156E">
        <w:t xml:space="preserve">the </w:t>
      </w:r>
      <w:r w:rsidR="0095156E" w:rsidRPr="007C6F52">
        <w:t>lowest 20th percentile</w:t>
      </w:r>
      <w:r w:rsidR="006E57B3">
        <w:rPr>
          <w:rStyle w:val="FootnoteReference"/>
        </w:rPr>
        <w:footnoteReference w:id="8"/>
      </w:r>
      <w:r w:rsidR="0095156E" w:rsidRPr="007C6F52">
        <w:t xml:space="preserve"> </w:t>
      </w:r>
      <w:r w:rsidR="0095156E">
        <w:t xml:space="preserve">of </w:t>
      </w:r>
      <w:r w:rsidR="0095156E" w:rsidRPr="007C6F52">
        <w:t>water years</w:t>
      </w:r>
      <w:r w:rsidR="0095156E">
        <w:t xml:space="preserve"> </w:t>
      </w:r>
      <w:r w:rsidR="00F46235">
        <w:t xml:space="preserve">(less than 72.2 </w:t>
      </w:r>
      <w:proofErr w:type="spellStart"/>
      <w:r w:rsidR="00F46235">
        <w:t>maf</w:t>
      </w:r>
      <w:proofErr w:type="spellEnd"/>
      <w:r w:rsidR="00556483">
        <w:t xml:space="preserve"> at The </w:t>
      </w:r>
      <w:proofErr w:type="spellStart"/>
      <w:r w:rsidR="00556483">
        <w:t>Dalles</w:t>
      </w:r>
      <w:proofErr w:type="spellEnd"/>
      <w:r w:rsidR="00F46235">
        <w:t xml:space="preserve">) </w:t>
      </w:r>
      <w:r w:rsidR="0095156E" w:rsidRPr="007C6F52">
        <w:t>when</w:t>
      </w:r>
      <w:r w:rsidR="0095156E">
        <w:t xml:space="preserve"> the</w:t>
      </w:r>
      <w:r w:rsidR="0095156E" w:rsidRPr="007C6F52">
        <w:t xml:space="preserve"> draft </w:t>
      </w:r>
      <w:r w:rsidR="0095156E">
        <w:t>limit is</w:t>
      </w:r>
      <w:r w:rsidR="0095156E" w:rsidRPr="007C6F52">
        <w:t xml:space="preserve"> elevation 3540 </w:t>
      </w:r>
      <w:r w:rsidR="00424B80">
        <w:t>feet</w:t>
      </w:r>
      <w:r w:rsidR="0095156E" w:rsidRPr="007C6F52">
        <w:t xml:space="preserve"> </w:t>
      </w:r>
      <w:r w:rsidR="0095156E">
        <w:t>(</w:t>
      </w:r>
      <w:r w:rsidR="0095156E" w:rsidRPr="007C6F52">
        <w:t xml:space="preserve">20 </w:t>
      </w:r>
      <w:r w:rsidR="00424B80">
        <w:t>feet</w:t>
      </w:r>
      <w:r w:rsidR="0095156E" w:rsidRPr="007C6F52">
        <w:t xml:space="preserve"> from full</w:t>
      </w:r>
      <w:r w:rsidR="0095156E">
        <w:t>)</w:t>
      </w:r>
      <w:r w:rsidR="0095156E" w:rsidRPr="007C6F52">
        <w:t xml:space="preserve"> by September</w:t>
      </w:r>
      <w:r w:rsidR="0095156E">
        <w:t xml:space="preserve"> 30</w:t>
      </w:r>
      <w:r w:rsidR="00AD5AA1">
        <w:t xml:space="preserve">.  </w:t>
      </w:r>
      <w:r w:rsidR="0095156E" w:rsidRPr="00C4273B">
        <w:t xml:space="preserve">If </w:t>
      </w:r>
      <w:r w:rsidR="0095156E">
        <w:t xml:space="preserve">the </w:t>
      </w:r>
      <w:r w:rsidR="0095156E" w:rsidRPr="00C4273B">
        <w:t xml:space="preserve">project fails to refill, </w:t>
      </w:r>
      <w:r w:rsidR="0095156E">
        <w:t>especially during drought years,</w:t>
      </w:r>
      <w:r w:rsidR="0095156E" w:rsidRPr="00C4273B" w:rsidDel="000F31CB">
        <w:t xml:space="preserve"> </w:t>
      </w:r>
      <w:r w:rsidR="0095156E" w:rsidRPr="00C4273B">
        <w:t>minimum flow</w:t>
      </w:r>
      <w:r w:rsidR="0095156E">
        <w:t xml:space="preserve"> requirements (see Section </w:t>
      </w:r>
      <w:r w:rsidR="006C561E">
        <w:t>6</w:t>
      </w:r>
      <w:r w:rsidR="0095156E">
        <w:t>.2.4) may draft the reservoir below these draft limits.</w:t>
      </w:r>
      <w:r w:rsidR="0067616D">
        <w:t xml:space="preserve">  Operations in September are primarily focused on benefiting</w:t>
      </w:r>
      <w:r w:rsidR="00ED5043">
        <w:t xml:space="preserve"> listed</w:t>
      </w:r>
      <w:r w:rsidR="0067616D">
        <w:t xml:space="preserve"> resident bull trout and other fish species below the project.  </w:t>
      </w:r>
      <w:r w:rsidR="002B67B3">
        <w:t xml:space="preserve">The intent is to maintain steady </w:t>
      </w:r>
      <w:r w:rsidR="000B1120">
        <w:t>or gradually declining flows</w:t>
      </w:r>
      <w:r w:rsidR="002B67B3">
        <w:t xml:space="preserve"> below the project.</w:t>
      </w:r>
      <w:r w:rsidR="000F085F">
        <w:t xml:space="preserve">  Hungry Horse may draft slightly above or below the end of September draft limit depending on inflows and minimum flow requirements</w:t>
      </w:r>
      <w:r w:rsidR="00731406">
        <w:t>.</w:t>
      </w:r>
      <w:r w:rsidR="00BD2723">
        <w:t xml:space="preserve"> </w:t>
      </w:r>
      <w:r w:rsidR="00347C1A">
        <w:t xml:space="preserve"> </w:t>
      </w:r>
      <w:r w:rsidR="009D502A">
        <w:t>Hungry Horse may end the month at</w:t>
      </w:r>
      <w:r w:rsidR="00BD2723">
        <w:t xml:space="preserve"> </w:t>
      </w:r>
      <w:r w:rsidR="009D502A">
        <w:t>an elevation above the end of September draft limit if i</w:t>
      </w:r>
      <w:r w:rsidR="00BD2723">
        <w:t xml:space="preserve">nflows </w:t>
      </w:r>
      <w:r w:rsidR="009D502A">
        <w:t xml:space="preserve">are higher than were forecasted </w:t>
      </w:r>
      <w:r w:rsidR="009E6841">
        <w:t>in</w:t>
      </w:r>
      <w:r w:rsidR="009D502A">
        <w:t xml:space="preserve"> </w:t>
      </w:r>
      <w:r w:rsidR="00BD2723">
        <w:t>the planned operation</w:t>
      </w:r>
      <w:r w:rsidR="009D502A">
        <w:t>.</w:t>
      </w:r>
      <w:r w:rsidR="002C2B9C">
        <w:t xml:space="preserve"> </w:t>
      </w:r>
      <w:r w:rsidR="000651FD">
        <w:t xml:space="preserve"> </w:t>
      </w:r>
      <w:r w:rsidR="002C2B9C">
        <w:t>Hungry Horse may end the month at an elevation below the end of September draft limit due to minimum flow requirements and if inflows are lower than were forecasted in the planned operation.</w:t>
      </w:r>
    </w:p>
    <w:p w:rsidR="00903786" w:rsidRDefault="00C25D1F" w:rsidP="00F2260F">
      <w:pPr>
        <w:pStyle w:val="Heading3"/>
      </w:pPr>
      <w:bookmarkStart w:id="176" w:name="_Toc175363549"/>
      <w:bookmarkStart w:id="177" w:name="_Toc376160300"/>
      <w:bookmarkStart w:id="178" w:name="_Toc403376106"/>
      <w:r>
        <w:t>Reporting</w:t>
      </w:r>
      <w:bookmarkEnd w:id="176"/>
      <w:bookmarkEnd w:id="177"/>
      <w:bookmarkEnd w:id="178"/>
    </w:p>
    <w:p w:rsidR="00347C1A" w:rsidRDefault="008C7AD2" w:rsidP="00C25D1F">
      <w:r>
        <w:t xml:space="preserve">Reclamation will fulfill the USFWS </w:t>
      </w:r>
      <w:r w:rsidR="004E5D0E">
        <w:t xml:space="preserve">Reasonable and Prudent Measure </w:t>
      </w:r>
      <w:r w:rsidR="0095156E">
        <w:t xml:space="preserve">(RPM) </w:t>
      </w:r>
      <w:r>
        <w:t xml:space="preserve">from the 2000 USFWS BiOp for annual and monthly reporting by contributing to the annual WMP </w:t>
      </w:r>
      <w:r>
        <w:lastRenderedPageBreak/>
        <w:t>and presenting weekly and</w:t>
      </w:r>
      <w:r w:rsidR="00413251">
        <w:t>/or</w:t>
      </w:r>
      <w:r>
        <w:t xml:space="preserve"> biweekly reports of Hungry Horse operations through the TMT </w:t>
      </w:r>
      <w:r w:rsidR="00413251">
        <w:t xml:space="preserve">meeting </w:t>
      </w:r>
      <w:r>
        <w:t>process.</w:t>
      </w:r>
      <w:r w:rsidR="005D78EC">
        <w:t xml:space="preserve">  </w:t>
      </w:r>
      <w:r w:rsidR="00C25D1F">
        <w:t xml:space="preserve">Reclamation will also fulfill the USFWS </w:t>
      </w:r>
      <w:r>
        <w:t xml:space="preserve">RPM </w:t>
      </w:r>
      <w:r w:rsidR="00C25D1F">
        <w:t>recommendation for reporting actual operations by making available pertinent historic elevations and flows as related to Hungry Horse Dam</w:t>
      </w:r>
      <w:r w:rsidR="00347C1A">
        <w:t xml:space="preserve"> that are available on the following website</w:t>
      </w:r>
      <w:r w:rsidR="00BF4B0F">
        <w:t>:</w:t>
      </w:r>
      <w:r w:rsidR="00C25D1F">
        <w:t xml:space="preserve"> </w:t>
      </w:r>
    </w:p>
    <w:p w:rsidR="00C25D1F" w:rsidRDefault="00753302" w:rsidP="00C25D1F">
      <w:hyperlink r:id="rId31" w:history="1">
        <w:r w:rsidR="00C25D1F" w:rsidRPr="00C50041">
          <w:rPr>
            <w:rStyle w:val="Hyperlink"/>
          </w:rPr>
          <w:t>http://www.usbr.gov/pn/hydromet/esatea.html</w:t>
        </w:r>
      </w:hyperlink>
      <w:r w:rsidR="0095156E">
        <w:t>.</w:t>
      </w:r>
    </w:p>
    <w:p w:rsidR="00C25D1F" w:rsidRPr="006B5644" w:rsidRDefault="00C25D1F" w:rsidP="00F2260F">
      <w:pPr>
        <w:pStyle w:val="Heading3"/>
      </w:pPr>
      <w:bookmarkStart w:id="179" w:name="_Toc175363550"/>
      <w:bookmarkStart w:id="180" w:name="_Toc376160301"/>
      <w:bookmarkStart w:id="181" w:name="_Toc403376107"/>
      <w:r>
        <w:t xml:space="preserve">Minimum Flows and </w:t>
      </w:r>
      <w:r w:rsidRPr="006B5644">
        <w:t>Ramp Rates</w:t>
      </w:r>
      <w:bookmarkEnd w:id="179"/>
      <w:bookmarkEnd w:id="180"/>
      <w:bookmarkEnd w:id="181"/>
    </w:p>
    <w:p w:rsidR="0095156E" w:rsidRDefault="0095156E" w:rsidP="00FA17DE">
      <w:pPr>
        <w:autoSpaceDE w:val="0"/>
        <w:autoSpaceDN w:val="0"/>
        <w:adjustRightInd w:val="0"/>
        <w:spacing w:after="240"/>
      </w:pPr>
      <w:r>
        <w:t xml:space="preserve">The following </w:t>
      </w:r>
      <w:r w:rsidR="00CF1ED0">
        <w:t xml:space="preserve">minimum flows and </w:t>
      </w:r>
      <w:r>
        <w:t xml:space="preserve">ramp rates help guide project operations to meet various purposes, including power production.  </w:t>
      </w:r>
      <w:r w:rsidR="000E24A7">
        <w:t>Minimum f</w:t>
      </w:r>
      <w:r w:rsidR="0081785B">
        <w:t xml:space="preserve">lows and </w:t>
      </w:r>
      <w:r w:rsidR="000E24A7">
        <w:t>r</w:t>
      </w:r>
      <w:r>
        <w:t>amp rates were</w:t>
      </w:r>
      <w:r w:rsidR="00F6166E">
        <w:t xml:space="preserve"> identified</w:t>
      </w:r>
      <w:r w:rsidRPr="00FD34D0">
        <w:t xml:space="preserve"> </w:t>
      </w:r>
      <w:r>
        <w:t>in the 2000 USFWS BiOp for Hungry Horse Dam to protect resident fish and their food organisms in the Flathead River.</w:t>
      </w:r>
    </w:p>
    <w:p w:rsidR="00DF400F" w:rsidRDefault="00DF400F" w:rsidP="00FA17DE">
      <w:pPr>
        <w:spacing w:after="240"/>
        <w:rPr>
          <w:b/>
        </w:rPr>
      </w:pPr>
      <w:r>
        <w:t xml:space="preserve">There are two minimum flow requirements for Hungry Horse Dam.  One is for Columbia Falls on the </w:t>
      </w:r>
      <w:proofErr w:type="spellStart"/>
      <w:r>
        <w:t>mainstem</w:t>
      </w:r>
      <w:proofErr w:type="spellEnd"/>
      <w:r>
        <w:t xml:space="preserve"> Flathead River located just downstream from the confluence of the South Fork with the </w:t>
      </w:r>
      <w:proofErr w:type="spellStart"/>
      <w:r>
        <w:t>mainstem</w:t>
      </w:r>
      <w:proofErr w:type="spellEnd"/>
      <w:r>
        <w:t xml:space="preserve">.  This flow requirement generally governs Hungry Horse outflows during the fall and winter.  The second minimum flow requirement is for the South Fork Flathead River just below Hungry Horse Dam.  This minimum flow typically comes into play during refill of the project in spring when the minimum flows at Columbia Falls are met by the North and Middle Fork flows.  The minimum outflow for Hungry Horse Dam and the minimum flow for Columbia Falls will be determined monthly based on the Reclamation WSF for the inflows into Hungry Horse for the period April 1 to August 31.  Both minimum flows are determined monthly starting with the January forecast, and then set for the remainder of the year based on the March final runoff forecast.  Table </w:t>
      </w:r>
      <w:r w:rsidR="00E26930">
        <w:t>6</w:t>
      </w:r>
      <w:r>
        <w:t xml:space="preserve"> shows how the minimum flows are calculated</w:t>
      </w:r>
      <w:r>
        <w:rPr>
          <w:rStyle w:val="FootnoteReference"/>
        </w:rPr>
        <w:footnoteReference w:id="9"/>
      </w:r>
      <w:r>
        <w:t xml:space="preserve">. </w:t>
      </w:r>
      <w:r w:rsidR="0098523F">
        <w:t xml:space="preserve"> </w:t>
      </w:r>
      <w:r>
        <w:t>Reclamation</w:t>
      </w:r>
      <w:r w:rsidR="00AB4DA8">
        <w:t>’s</w:t>
      </w:r>
      <w:r>
        <w:t xml:space="preserve"> </w:t>
      </w:r>
      <w:r w:rsidR="00AB4DA8">
        <w:t>WSF</w:t>
      </w:r>
      <w:r>
        <w:t xml:space="preserve"> will be provided to the TMT.</w:t>
      </w:r>
    </w:p>
    <w:p w:rsidR="00550162" w:rsidRPr="00550162" w:rsidRDefault="00550162" w:rsidP="002474C2">
      <w:pPr>
        <w:pStyle w:val="Caption"/>
        <w:keepNext/>
        <w:spacing w:before="0" w:after="0"/>
        <w:rPr>
          <w:rFonts w:ascii="Times New Roman" w:hAnsi="Times New Roman"/>
          <w:b w:val="0"/>
          <w:sz w:val="24"/>
        </w:rPr>
      </w:pPr>
      <w:proofErr w:type="gramStart"/>
      <w:r w:rsidRPr="00550162">
        <w:rPr>
          <w:rFonts w:ascii="Times New Roman" w:hAnsi="Times New Roman"/>
          <w:sz w:val="24"/>
        </w:rPr>
        <w:t xml:space="preserve">Table </w:t>
      </w:r>
      <w:r w:rsidR="00E26930">
        <w:rPr>
          <w:rFonts w:ascii="Times New Roman" w:hAnsi="Times New Roman"/>
          <w:sz w:val="24"/>
        </w:rPr>
        <w:t>6</w:t>
      </w:r>
      <w:r w:rsidRPr="00550162">
        <w:rPr>
          <w:rFonts w:ascii="Times New Roman" w:hAnsi="Times New Roman"/>
          <w:sz w:val="24"/>
        </w:rPr>
        <w:t>.</w:t>
      </w:r>
      <w:proofErr w:type="gramEnd"/>
      <w:r w:rsidRPr="00550162">
        <w:rPr>
          <w:rFonts w:ascii="Times New Roman" w:hAnsi="Times New Roman"/>
          <w:sz w:val="24"/>
        </w:rPr>
        <w:t xml:space="preserve">  </w:t>
      </w:r>
      <w:r w:rsidRPr="00550162">
        <w:rPr>
          <w:rFonts w:ascii="Times New Roman" w:hAnsi="Times New Roman"/>
          <w:b w:val="0"/>
          <w:sz w:val="24"/>
        </w:rPr>
        <w:t>Minimum Flows at Hungry Horse and Columbia Falls.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2808"/>
        <w:gridCol w:w="2970"/>
        <w:gridCol w:w="3078"/>
      </w:tblGrid>
      <w:tr w:rsidR="002474C2" w:rsidRPr="00FA17DE" w:rsidTr="002474C2">
        <w:tc>
          <w:tcPr>
            <w:tcW w:w="1585" w:type="pct"/>
            <w:tcBorders>
              <w:bottom w:val="single" w:sz="6" w:space="0" w:color="auto"/>
            </w:tcBorders>
            <w:vAlign w:val="center"/>
          </w:tcPr>
          <w:p w:rsidR="002474C2" w:rsidRDefault="002474C2" w:rsidP="002474C2">
            <w:pPr>
              <w:keepNext/>
              <w:jc w:val="center"/>
              <w:rPr>
                <w:b/>
              </w:rPr>
            </w:pPr>
            <w:r>
              <w:rPr>
                <w:b/>
              </w:rPr>
              <w:t xml:space="preserve">Hungry Horse </w:t>
            </w:r>
          </w:p>
          <w:p w:rsidR="006C561E" w:rsidRPr="00FA17DE" w:rsidRDefault="00AB4DA8" w:rsidP="002474C2">
            <w:pPr>
              <w:keepNext/>
              <w:jc w:val="center"/>
              <w:rPr>
                <w:b/>
              </w:rPr>
            </w:pPr>
            <w:r>
              <w:rPr>
                <w:b/>
              </w:rPr>
              <w:t>Apr–</w:t>
            </w:r>
            <w:r w:rsidR="00DF400F" w:rsidRPr="00FA17DE">
              <w:rPr>
                <w:b/>
              </w:rPr>
              <w:t>Aug</w:t>
            </w:r>
            <w:r w:rsidR="002474C2">
              <w:rPr>
                <w:b/>
              </w:rPr>
              <w:t xml:space="preserve"> inflow forecast</w:t>
            </w:r>
            <w:r>
              <w:rPr>
                <w:b/>
              </w:rPr>
              <w:t xml:space="preserve"> </w:t>
            </w:r>
          </w:p>
          <w:p w:rsidR="00DF400F" w:rsidRPr="00FA17DE" w:rsidRDefault="00DF400F" w:rsidP="002474C2">
            <w:pPr>
              <w:keepNext/>
              <w:jc w:val="center"/>
              <w:rPr>
                <w:b/>
              </w:rPr>
            </w:pPr>
            <w:r w:rsidRPr="00FA17DE">
              <w:rPr>
                <w:b/>
              </w:rPr>
              <w:t>(KAF)</w:t>
            </w:r>
          </w:p>
        </w:tc>
        <w:tc>
          <w:tcPr>
            <w:tcW w:w="1677" w:type="pct"/>
            <w:tcBorders>
              <w:bottom w:val="single" w:sz="6" w:space="0" w:color="auto"/>
            </w:tcBorders>
            <w:vAlign w:val="center"/>
          </w:tcPr>
          <w:p w:rsidR="002474C2" w:rsidRDefault="00DF400F" w:rsidP="002474C2">
            <w:pPr>
              <w:keepNext/>
              <w:jc w:val="center"/>
              <w:rPr>
                <w:b/>
              </w:rPr>
            </w:pPr>
            <w:r w:rsidRPr="00FA17DE">
              <w:rPr>
                <w:b/>
              </w:rPr>
              <w:t xml:space="preserve">Hungry Horse </w:t>
            </w:r>
          </w:p>
          <w:p w:rsidR="006C561E" w:rsidRPr="00FA17DE" w:rsidRDefault="00DF400F" w:rsidP="002474C2">
            <w:pPr>
              <w:keepNext/>
              <w:jc w:val="center"/>
              <w:rPr>
                <w:b/>
              </w:rPr>
            </w:pPr>
            <w:r w:rsidRPr="00FA17DE">
              <w:rPr>
                <w:b/>
              </w:rPr>
              <w:t>min</w:t>
            </w:r>
            <w:r w:rsidR="002474C2">
              <w:rPr>
                <w:b/>
              </w:rPr>
              <w:t xml:space="preserve"> </w:t>
            </w:r>
            <w:proofErr w:type="spellStart"/>
            <w:r w:rsidRPr="00FA17DE">
              <w:rPr>
                <w:b/>
              </w:rPr>
              <w:t>flow</w:t>
            </w:r>
            <w:r w:rsidR="00AB4DA8" w:rsidRPr="00AB4DA8">
              <w:rPr>
                <w:b/>
                <w:vertAlign w:val="superscript"/>
              </w:rPr>
              <w:t>a</w:t>
            </w:r>
            <w:proofErr w:type="spellEnd"/>
          </w:p>
          <w:p w:rsidR="00DF400F" w:rsidRPr="00FA17DE" w:rsidRDefault="00DF400F" w:rsidP="002474C2">
            <w:pPr>
              <w:keepNext/>
              <w:jc w:val="center"/>
              <w:rPr>
                <w:b/>
              </w:rPr>
            </w:pPr>
            <w:r w:rsidRPr="00FA17DE">
              <w:rPr>
                <w:b/>
              </w:rPr>
              <w:t>(CFS)</w:t>
            </w:r>
          </w:p>
        </w:tc>
        <w:tc>
          <w:tcPr>
            <w:tcW w:w="1738" w:type="pct"/>
            <w:tcBorders>
              <w:bottom w:val="single" w:sz="6" w:space="0" w:color="auto"/>
            </w:tcBorders>
            <w:vAlign w:val="center"/>
          </w:tcPr>
          <w:p w:rsidR="002474C2" w:rsidRDefault="00DF400F" w:rsidP="002474C2">
            <w:pPr>
              <w:keepNext/>
              <w:jc w:val="center"/>
              <w:rPr>
                <w:b/>
              </w:rPr>
            </w:pPr>
            <w:r w:rsidRPr="00FA17DE">
              <w:rPr>
                <w:b/>
              </w:rPr>
              <w:t xml:space="preserve">Columbia Falls </w:t>
            </w:r>
          </w:p>
          <w:p w:rsidR="006C561E" w:rsidRPr="00FA17DE" w:rsidRDefault="00DF400F" w:rsidP="002474C2">
            <w:pPr>
              <w:keepNext/>
              <w:jc w:val="center"/>
              <w:rPr>
                <w:b/>
              </w:rPr>
            </w:pPr>
            <w:r w:rsidRPr="00FA17DE">
              <w:rPr>
                <w:b/>
              </w:rPr>
              <w:t>min flow</w:t>
            </w:r>
          </w:p>
          <w:p w:rsidR="00DF400F" w:rsidRPr="00FA17DE" w:rsidRDefault="00DF400F" w:rsidP="002474C2">
            <w:pPr>
              <w:keepNext/>
              <w:jc w:val="center"/>
              <w:rPr>
                <w:b/>
              </w:rPr>
            </w:pPr>
            <w:r w:rsidRPr="00FA17DE">
              <w:rPr>
                <w:b/>
              </w:rPr>
              <w:t>(CFS)</w:t>
            </w:r>
          </w:p>
        </w:tc>
      </w:tr>
      <w:tr w:rsidR="002474C2" w:rsidRPr="00FA17DE" w:rsidTr="002474C2">
        <w:tc>
          <w:tcPr>
            <w:tcW w:w="1585" w:type="pct"/>
            <w:tcBorders>
              <w:top w:val="single" w:sz="6" w:space="0" w:color="auto"/>
              <w:bottom w:val="single" w:sz="4" w:space="0" w:color="auto"/>
            </w:tcBorders>
            <w:vAlign w:val="center"/>
          </w:tcPr>
          <w:p w:rsidR="00DF400F" w:rsidRPr="002474C2" w:rsidRDefault="00DF400F" w:rsidP="002474C2">
            <w:pPr>
              <w:keepNext/>
              <w:jc w:val="center"/>
              <w:rPr>
                <w:sz w:val="22"/>
                <w:szCs w:val="22"/>
              </w:rPr>
            </w:pPr>
            <w:r w:rsidRPr="002474C2">
              <w:rPr>
                <w:sz w:val="22"/>
                <w:szCs w:val="22"/>
              </w:rPr>
              <w:t>&lt;</w:t>
            </w:r>
            <w:r w:rsidR="002474C2">
              <w:rPr>
                <w:sz w:val="22"/>
                <w:szCs w:val="22"/>
              </w:rPr>
              <w:t xml:space="preserve"> </w:t>
            </w:r>
            <w:r w:rsidRPr="002474C2">
              <w:rPr>
                <w:sz w:val="22"/>
                <w:szCs w:val="22"/>
              </w:rPr>
              <w:t>1190</w:t>
            </w:r>
          </w:p>
        </w:tc>
        <w:tc>
          <w:tcPr>
            <w:tcW w:w="1677" w:type="pct"/>
            <w:tcBorders>
              <w:top w:val="single" w:sz="6" w:space="0" w:color="auto"/>
              <w:bottom w:val="single" w:sz="4" w:space="0" w:color="auto"/>
            </w:tcBorders>
            <w:vAlign w:val="center"/>
          </w:tcPr>
          <w:p w:rsidR="00DF400F" w:rsidRPr="002474C2" w:rsidRDefault="00DF400F" w:rsidP="002474C2">
            <w:pPr>
              <w:keepNext/>
              <w:jc w:val="center"/>
              <w:rPr>
                <w:sz w:val="22"/>
                <w:szCs w:val="22"/>
              </w:rPr>
            </w:pPr>
            <w:r w:rsidRPr="002474C2">
              <w:rPr>
                <w:sz w:val="22"/>
                <w:szCs w:val="22"/>
              </w:rPr>
              <w:t>400</w:t>
            </w:r>
          </w:p>
        </w:tc>
        <w:tc>
          <w:tcPr>
            <w:tcW w:w="1738" w:type="pct"/>
            <w:tcBorders>
              <w:top w:val="single" w:sz="6" w:space="0" w:color="auto"/>
              <w:bottom w:val="single" w:sz="4" w:space="0" w:color="auto"/>
            </w:tcBorders>
            <w:vAlign w:val="center"/>
          </w:tcPr>
          <w:p w:rsidR="00DF400F" w:rsidRPr="002474C2" w:rsidRDefault="00DF400F" w:rsidP="002474C2">
            <w:pPr>
              <w:keepNext/>
              <w:jc w:val="center"/>
              <w:rPr>
                <w:sz w:val="22"/>
                <w:szCs w:val="22"/>
              </w:rPr>
            </w:pPr>
            <w:r w:rsidRPr="002474C2">
              <w:rPr>
                <w:sz w:val="22"/>
                <w:szCs w:val="22"/>
              </w:rPr>
              <w:t>3</w:t>
            </w:r>
            <w:r w:rsidR="005E40C1" w:rsidRPr="002474C2">
              <w:rPr>
                <w:sz w:val="22"/>
                <w:szCs w:val="22"/>
              </w:rPr>
              <w:t>,</w:t>
            </w:r>
            <w:r w:rsidRPr="002474C2">
              <w:rPr>
                <w:sz w:val="22"/>
                <w:szCs w:val="22"/>
              </w:rPr>
              <w:t>200</w:t>
            </w:r>
          </w:p>
        </w:tc>
      </w:tr>
      <w:tr w:rsidR="002474C2" w:rsidRPr="00FA17DE" w:rsidTr="002474C2">
        <w:tc>
          <w:tcPr>
            <w:tcW w:w="1585" w:type="pct"/>
            <w:tcBorders>
              <w:top w:val="single" w:sz="4" w:space="0" w:color="auto"/>
              <w:bottom w:val="single" w:sz="4" w:space="0" w:color="auto"/>
            </w:tcBorders>
            <w:vAlign w:val="center"/>
          </w:tcPr>
          <w:p w:rsidR="00DF400F" w:rsidRPr="002474C2" w:rsidRDefault="00AB4DA8" w:rsidP="002474C2">
            <w:pPr>
              <w:keepNext/>
              <w:jc w:val="center"/>
              <w:rPr>
                <w:sz w:val="22"/>
                <w:szCs w:val="22"/>
              </w:rPr>
            </w:pPr>
            <w:r w:rsidRPr="002474C2">
              <w:rPr>
                <w:sz w:val="22"/>
                <w:szCs w:val="22"/>
              </w:rPr>
              <w:t xml:space="preserve">1,190 - </w:t>
            </w:r>
            <w:r w:rsidR="00DF400F" w:rsidRPr="002474C2">
              <w:rPr>
                <w:sz w:val="22"/>
                <w:szCs w:val="22"/>
              </w:rPr>
              <w:t>1</w:t>
            </w:r>
            <w:r w:rsidR="00C0043A" w:rsidRPr="002474C2">
              <w:rPr>
                <w:sz w:val="22"/>
                <w:szCs w:val="22"/>
              </w:rPr>
              <w:t>,</w:t>
            </w:r>
            <w:r w:rsidR="00DF400F" w:rsidRPr="002474C2">
              <w:rPr>
                <w:sz w:val="22"/>
                <w:szCs w:val="22"/>
              </w:rPr>
              <w:t>790</w:t>
            </w:r>
          </w:p>
        </w:tc>
        <w:tc>
          <w:tcPr>
            <w:tcW w:w="1677" w:type="pct"/>
            <w:tcBorders>
              <w:top w:val="single" w:sz="4" w:space="0" w:color="auto"/>
              <w:bottom w:val="single" w:sz="4" w:space="0" w:color="auto"/>
            </w:tcBorders>
            <w:vAlign w:val="center"/>
          </w:tcPr>
          <w:p w:rsidR="00DF400F" w:rsidRPr="002474C2" w:rsidRDefault="00DF400F" w:rsidP="002474C2">
            <w:pPr>
              <w:keepNext/>
              <w:jc w:val="center"/>
              <w:rPr>
                <w:sz w:val="22"/>
                <w:szCs w:val="22"/>
              </w:rPr>
            </w:pPr>
            <w:r w:rsidRPr="002474C2">
              <w:rPr>
                <w:sz w:val="22"/>
                <w:szCs w:val="22"/>
              </w:rPr>
              <w:t>Interpolate between 400</w:t>
            </w:r>
            <w:r w:rsidR="00AB4DA8" w:rsidRPr="002474C2">
              <w:rPr>
                <w:sz w:val="22"/>
                <w:szCs w:val="22"/>
              </w:rPr>
              <w:t>-</w:t>
            </w:r>
            <w:r w:rsidRPr="002474C2">
              <w:rPr>
                <w:sz w:val="22"/>
                <w:szCs w:val="22"/>
              </w:rPr>
              <w:t>900</w:t>
            </w:r>
          </w:p>
        </w:tc>
        <w:tc>
          <w:tcPr>
            <w:tcW w:w="1738" w:type="pct"/>
            <w:tcBorders>
              <w:top w:val="single" w:sz="4" w:space="0" w:color="auto"/>
              <w:bottom w:val="single" w:sz="4" w:space="0" w:color="auto"/>
            </w:tcBorders>
            <w:vAlign w:val="center"/>
          </w:tcPr>
          <w:p w:rsidR="00DF400F" w:rsidRPr="002474C2" w:rsidRDefault="00DF400F" w:rsidP="002474C2">
            <w:pPr>
              <w:keepNext/>
              <w:jc w:val="center"/>
              <w:rPr>
                <w:sz w:val="22"/>
                <w:szCs w:val="22"/>
              </w:rPr>
            </w:pPr>
            <w:r w:rsidRPr="002474C2">
              <w:rPr>
                <w:sz w:val="22"/>
                <w:szCs w:val="22"/>
              </w:rPr>
              <w:t>Interpolate between 3</w:t>
            </w:r>
            <w:r w:rsidR="00C0043A" w:rsidRPr="002474C2">
              <w:rPr>
                <w:sz w:val="22"/>
                <w:szCs w:val="22"/>
              </w:rPr>
              <w:t>,</w:t>
            </w:r>
            <w:r w:rsidRPr="002474C2">
              <w:rPr>
                <w:sz w:val="22"/>
                <w:szCs w:val="22"/>
              </w:rPr>
              <w:t>200</w:t>
            </w:r>
            <w:r w:rsidR="00AB4DA8" w:rsidRPr="002474C2">
              <w:rPr>
                <w:sz w:val="22"/>
                <w:szCs w:val="22"/>
              </w:rPr>
              <w:t>-</w:t>
            </w:r>
            <w:r w:rsidRPr="002474C2">
              <w:rPr>
                <w:sz w:val="22"/>
                <w:szCs w:val="22"/>
              </w:rPr>
              <w:t>3</w:t>
            </w:r>
            <w:r w:rsidR="00C0043A" w:rsidRPr="002474C2">
              <w:rPr>
                <w:sz w:val="22"/>
                <w:szCs w:val="22"/>
              </w:rPr>
              <w:t>,</w:t>
            </w:r>
            <w:r w:rsidRPr="002474C2">
              <w:rPr>
                <w:sz w:val="22"/>
                <w:szCs w:val="22"/>
              </w:rPr>
              <w:t>500</w:t>
            </w:r>
          </w:p>
        </w:tc>
      </w:tr>
      <w:tr w:rsidR="002474C2" w:rsidRPr="00FA17DE" w:rsidTr="002474C2">
        <w:tc>
          <w:tcPr>
            <w:tcW w:w="1585" w:type="pct"/>
            <w:tcBorders>
              <w:top w:val="single" w:sz="4" w:space="0" w:color="auto"/>
            </w:tcBorders>
            <w:vAlign w:val="center"/>
          </w:tcPr>
          <w:p w:rsidR="00DF400F" w:rsidRPr="002474C2" w:rsidRDefault="00DF400F" w:rsidP="002474C2">
            <w:pPr>
              <w:keepNext/>
              <w:jc w:val="center"/>
              <w:rPr>
                <w:sz w:val="22"/>
                <w:szCs w:val="22"/>
              </w:rPr>
            </w:pPr>
            <w:r w:rsidRPr="002474C2">
              <w:rPr>
                <w:sz w:val="22"/>
                <w:szCs w:val="22"/>
              </w:rPr>
              <w:t>&gt;</w:t>
            </w:r>
            <w:r w:rsidR="002474C2">
              <w:rPr>
                <w:sz w:val="22"/>
                <w:szCs w:val="22"/>
              </w:rPr>
              <w:t xml:space="preserve"> </w:t>
            </w:r>
            <w:r w:rsidRPr="002474C2">
              <w:rPr>
                <w:sz w:val="22"/>
                <w:szCs w:val="22"/>
              </w:rPr>
              <w:t>1</w:t>
            </w:r>
            <w:r w:rsidR="00C0043A" w:rsidRPr="002474C2">
              <w:rPr>
                <w:sz w:val="22"/>
                <w:szCs w:val="22"/>
              </w:rPr>
              <w:t>,</w:t>
            </w:r>
            <w:r w:rsidRPr="002474C2">
              <w:rPr>
                <w:sz w:val="22"/>
                <w:szCs w:val="22"/>
              </w:rPr>
              <w:t>790</w:t>
            </w:r>
          </w:p>
        </w:tc>
        <w:tc>
          <w:tcPr>
            <w:tcW w:w="1677" w:type="pct"/>
            <w:tcBorders>
              <w:top w:val="single" w:sz="4" w:space="0" w:color="auto"/>
            </w:tcBorders>
            <w:vAlign w:val="center"/>
          </w:tcPr>
          <w:p w:rsidR="00DF400F" w:rsidRPr="002474C2" w:rsidRDefault="00DF400F" w:rsidP="002474C2">
            <w:pPr>
              <w:keepNext/>
              <w:jc w:val="center"/>
              <w:rPr>
                <w:sz w:val="22"/>
                <w:szCs w:val="22"/>
              </w:rPr>
            </w:pPr>
            <w:r w:rsidRPr="002474C2">
              <w:rPr>
                <w:sz w:val="22"/>
                <w:szCs w:val="22"/>
              </w:rPr>
              <w:t>900</w:t>
            </w:r>
          </w:p>
        </w:tc>
        <w:tc>
          <w:tcPr>
            <w:tcW w:w="1738" w:type="pct"/>
            <w:tcBorders>
              <w:top w:val="single" w:sz="4" w:space="0" w:color="auto"/>
            </w:tcBorders>
            <w:vAlign w:val="center"/>
          </w:tcPr>
          <w:p w:rsidR="00DF400F" w:rsidRPr="002474C2" w:rsidRDefault="00DF400F" w:rsidP="002474C2">
            <w:pPr>
              <w:keepNext/>
              <w:jc w:val="center"/>
              <w:rPr>
                <w:sz w:val="22"/>
                <w:szCs w:val="22"/>
              </w:rPr>
            </w:pPr>
            <w:r w:rsidRPr="002474C2">
              <w:rPr>
                <w:sz w:val="22"/>
                <w:szCs w:val="22"/>
              </w:rPr>
              <w:t>3</w:t>
            </w:r>
            <w:r w:rsidR="00C0043A" w:rsidRPr="002474C2">
              <w:rPr>
                <w:sz w:val="22"/>
                <w:szCs w:val="22"/>
              </w:rPr>
              <w:t>,</w:t>
            </w:r>
            <w:r w:rsidRPr="002474C2">
              <w:rPr>
                <w:sz w:val="22"/>
                <w:szCs w:val="22"/>
              </w:rPr>
              <w:t>500</w:t>
            </w:r>
          </w:p>
        </w:tc>
      </w:tr>
    </w:tbl>
    <w:p w:rsidR="00531225" w:rsidRPr="002474C2" w:rsidRDefault="00AB4DA8" w:rsidP="00AB4DA8">
      <w:pPr>
        <w:spacing w:after="240"/>
        <w:rPr>
          <w:rFonts w:ascii="TimesNewRomanPSMT" w:hAnsi="TimesNewRomanPSMT"/>
          <w:b/>
          <w:bCs/>
          <w:sz w:val="20"/>
          <w:szCs w:val="20"/>
        </w:rPr>
      </w:pPr>
      <w:r w:rsidRPr="002474C2">
        <w:rPr>
          <w:b/>
          <w:sz w:val="20"/>
          <w:szCs w:val="20"/>
        </w:rPr>
        <w:t>a</w:t>
      </w:r>
      <w:r w:rsidRPr="002474C2">
        <w:rPr>
          <w:sz w:val="20"/>
          <w:szCs w:val="20"/>
        </w:rPr>
        <w:t xml:space="preserve">. To prevent or minimize flooding on the Flathead River above Flathead Lake, Hungry Horse discharges can be reduced to a minimum flow of 300 </w:t>
      </w:r>
      <w:proofErr w:type="spellStart"/>
      <w:r w:rsidRPr="002474C2">
        <w:rPr>
          <w:sz w:val="20"/>
          <w:szCs w:val="20"/>
        </w:rPr>
        <w:t>cfs</w:t>
      </w:r>
      <w:proofErr w:type="spellEnd"/>
      <w:r w:rsidRPr="002474C2">
        <w:rPr>
          <w:sz w:val="20"/>
          <w:szCs w:val="20"/>
        </w:rPr>
        <w:t xml:space="preserve"> when the stage at Columbia Falls exceeds 13 </w:t>
      </w:r>
      <w:r w:rsidR="00424B80" w:rsidRPr="002474C2">
        <w:rPr>
          <w:sz w:val="20"/>
          <w:szCs w:val="20"/>
        </w:rPr>
        <w:t>feet</w:t>
      </w:r>
      <w:r w:rsidRPr="002474C2">
        <w:rPr>
          <w:sz w:val="20"/>
          <w:szCs w:val="20"/>
        </w:rPr>
        <w:t>.</w:t>
      </w:r>
    </w:p>
    <w:p w:rsidR="004F32AF" w:rsidRDefault="000E24A7" w:rsidP="004F32AF">
      <w:pPr>
        <w:rPr>
          <w:rFonts w:ascii="TimesNewRomanPSMT" w:hAnsi="TimesNewRomanPSMT"/>
          <w:b/>
          <w:bCs/>
        </w:rPr>
      </w:pPr>
      <w:r w:rsidRPr="00950454">
        <w:rPr>
          <w:bCs/>
        </w:rPr>
        <w:t xml:space="preserve">The maximum ramp up and ramp down rates are detailed in Table </w:t>
      </w:r>
      <w:r w:rsidR="00E26930">
        <w:rPr>
          <w:bCs/>
        </w:rPr>
        <w:t>7</w:t>
      </w:r>
      <w:r w:rsidRPr="00950454">
        <w:rPr>
          <w:bCs/>
        </w:rPr>
        <w:t>.</w:t>
      </w:r>
      <w:r w:rsidRPr="00950454">
        <w:rPr>
          <w:b/>
          <w:bCs/>
        </w:rPr>
        <w:t xml:space="preserve">  </w:t>
      </w:r>
      <w:r w:rsidRPr="00950454">
        <w:rPr>
          <w:bCs/>
        </w:rPr>
        <w:t>The</w:t>
      </w:r>
      <w:r w:rsidRPr="00950454">
        <w:rPr>
          <w:b/>
          <w:bCs/>
        </w:rPr>
        <w:t xml:space="preserve"> </w:t>
      </w:r>
      <w:r w:rsidRPr="00950454">
        <w:rPr>
          <w:bCs/>
        </w:rPr>
        <w:t>d</w:t>
      </w:r>
      <w:r w:rsidR="0081785B" w:rsidRPr="00950454">
        <w:t>aily and hourly ramping rates may be exceeded during flood emergencies to protect health and public safety and in association with power</w:t>
      </w:r>
      <w:r w:rsidR="0081785B">
        <w:t xml:space="preserve"> or transmission emergencies</w:t>
      </w:r>
      <w:r w:rsidR="00AB4DA8">
        <w:t xml:space="preserve">.  </w:t>
      </w:r>
      <w:r w:rsidR="0081785B">
        <w:t xml:space="preserve">The ramp rates will be followed except when they would cause a unit(s) to operate in a zone that could result in premature wear or failure of the units.  In this case the project will utilize a ramp rate which allows all units to operate outside the rough zone.  The </w:t>
      </w:r>
      <w:r w:rsidR="003B22B9">
        <w:t>AAs</w:t>
      </w:r>
      <w:r w:rsidR="0081785B">
        <w:t xml:space="preserve"> will provide additional information to the USFWS describing oper</w:t>
      </w:r>
      <w:r w:rsidR="00D44FFF">
        <w:t>ations outside the “rough zone.”</w:t>
      </w:r>
    </w:p>
    <w:p w:rsidR="004F32AF" w:rsidRDefault="004F32AF" w:rsidP="004F32AF">
      <w:pPr>
        <w:rPr>
          <w:rFonts w:ascii="TimesNewRomanPSMT" w:hAnsi="TimesNewRomanPSMT"/>
          <w:b/>
          <w:bCs/>
        </w:rPr>
      </w:pPr>
    </w:p>
    <w:p w:rsidR="00D35F86" w:rsidRDefault="00D35F86" w:rsidP="004F32AF">
      <w:pPr>
        <w:rPr>
          <w:b/>
        </w:rPr>
      </w:pPr>
    </w:p>
    <w:p w:rsidR="00550162" w:rsidRPr="00550162" w:rsidRDefault="00550162" w:rsidP="002474C2">
      <w:pPr>
        <w:keepNext/>
      </w:pPr>
      <w:proofErr w:type="gramStart"/>
      <w:r w:rsidRPr="00550162">
        <w:rPr>
          <w:b/>
        </w:rPr>
        <w:lastRenderedPageBreak/>
        <w:t xml:space="preserve">Table </w:t>
      </w:r>
      <w:r w:rsidR="00E26930">
        <w:rPr>
          <w:b/>
        </w:rPr>
        <w:t>7</w:t>
      </w:r>
      <w:r w:rsidRPr="00550162">
        <w:rPr>
          <w:b/>
        </w:rPr>
        <w:t>.</w:t>
      </w:r>
      <w:proofErr w:type="gramEnd"/>
      <w:r w:rsidRPr="00550162">
        <w:t xml:space="preserve">  </w:t>
      </w:r>
      <w:proofErr w:type="gramStart"/>
      <w:r w:rsidRPr="00550162">
        <w:t>Hungry Horse Dam Ramping Rates.</w:t>
      </w:r>
      <w:proofErr w:type="gramEnd"/>
    </w:p>
    <w:tbl>
      <w:tblPr>
        <w:tblW w:w="0" w:type="auto"/>
        <w:jc w:val="center"/>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23"/>
        <w:gridCol w:w="2760"/>
        <w:gridCol w:w="2783"/>
      </w:tblGrid>
      <w:tr w:rsidR="00C25D1F" w:rsidRPr="00FA17DE" w:rsidTr="00D86604">
        <w:trPr>
          <w:cantSplit/>
          <w:jc w:val="center"/>
        </w:trPr>
        <w:tc>
          <w:tcPr>
            <w:tcW w:w="8566" w:type="dxa"/>
            <w:gridSpan w:val="3"/>
            <w:vAlign w:val="center"/>
          </w:tcPr>
          <w:p w:rsidR="00A1186D" w:rsidRPr="00FA17DE" w:rsidRDefault="00C25D1F" w:rsidP="002474C2">
            <w:pPr>
              <w:keepNext/>
              <w:autoSpaceDE w:val="0"/>
              <w:autoSpaceDN w:val="0"/>
              <w:adjustRightInd w:val="0"/>
              <w:jc w:val="center"/>
              <w:rPr>
                <w:rFonts w:ascii="TimesNewRomanPS-BoldMT" w:hAnsi="TimesNewRomanPS-BoldMT"/>
                <w:b/>
                <w:sz w:val="22"/>
                <w:szCs w:val="22"/>
              </w:rPr>
            </w:pPr>
            <w:r w:rsidRPr="00FA17DE">
              <w:rPr>
                <w:rFonts w:ascii="TimesNewRomanPS-BoldMT" w:hAnsi="TimesNewRomanPS-BoldMT"/>
                <w:b/>
                <w:sz w:val="22"/>
                <w:szCs w:val="22"/>
              </w:rPr>
              <w:t>Daily and Hourly Maximum Ramp Up Rates for Hungry Horse Dam</w:t>
            </w:r>
          </w:p>
          <w:p w:rsidR="00C25D1F" w:rsidRPr="00FA17DE" w:rsidRDefault="00C25D1F" w:rsidP="002474C2">
            <w:pPr>
              <w:keepNext/>
              <w:autoSpaceDE w:val="0"/>
              <w:autoSpaceDN w:val="0"/>
              <w:adjustRightInd w:val="0"/>
              <w:jc w:val="center"/>
              <w:rPr>
                <w:rFonts w:ascii="TimesNewRomanPS-BoldMT" w:hAnsi="TimesNewRomanPS-BoldMT"/>
                <w:b/>
                <w:sz w:val="22"/>
                <w:szCs w:val="22"/>
              </w:rPr>
            </w:pPr>
            <w:r w:rsidRPr="00FA17DE">
              <w:rPr>
                <w:rFonts w:ascii="TimesNewRomanPS-BoldMT" w:hAnsi="TimesNewRomanPS-BoldMT"/>
                <w:b/>
                <w:sz w:val="22"/>
                <w:szCs w:val="22"/>
              </w:rPr>
              <w:t>(as measured by daily flows, not daily averag</w:t>
            </w:r>
            <w:r w:rsidR="00D86604">
              <w:rPr>
                <w:rFonts w:ascii="TimesNewRomanPS-BoldMT" w:hAnsi="TimesNewRomanPS-BoldMT"/>
                <w:b/>
                <w:sz w:val="22"/>
                <w:szCs w:val="22"/>
              </w:rPr>
              <w:t>es, restricted by hourly rates)</w:t>
            </w:r>
          </w:p>
        </w:tc>
      </w:tr>
      <w:tr w:rsidR="00C25D1F" w:rsidRPr="00FA17DE" w:rsidTr="00D86604">
        <w:trPr>
          <w:jc w:val="center"/>
        </w:trPr>
        <w:tc>
          <w:tcPr>
            <w:tcW w:w="3023" w:type="dxa"/>
            <w:vAlign w:val="center"/>
          </w:tcPr>
          <w:p w:rsidR="00931CD0" w:rsidRDefault="00C25D1F" w:rsidP="002474C2">
            <w:pPr>
              <w:keepNext/>
              <w:autoSpaceDE w:val="0"/>
              <w:autoSpaceDN w:val="0"/>
              <w:adjustRightInd w:val="0"/>
              <w:jc w:val="center"/>
              <w:rPr>
                <w:rFonts w:ascii="TimesNewRomanPS-BoldMT" w:hAnsi="TimesNewRomanPS-BoldMT"/>
                <w:b/>
                <w:sz w:val="22"/>
                <w:szCs w:val="22"/>
              </w:rPr>
            </w:pPr>
            <w:r w:rsidRPr="00FA17DE">
              <w:rPr>
                <w:rFonts w:ascii="TimesNewRomanPS-BoldMT" w:hAnsi="TimesNewRomanPS-BoldMT"/>
                <w:b/>
                <w:sz w:val="22"/>
                <w:szCs w:val="22"/>
              </w:rPr>
              <w:t>Flow Range</w:t>
            </w:r>
          </w:p>
          <w:p w:rsidR="00C25D1F" w:rsidRPr="00FA17DE" w:rsidRDefault="00C25D1F" w:rsidP="002474C2">
            <w:pPr>
              <w:keepNext/>
              <w:autoSpaceDE w:val="0"/>
              <w:autoSpaceDN w:val="0"/>
              <w:adjustRightInd w:val="0"/>
              <w:jc w:val="center"/>
              <w:rPr>
                <w:rFonts w:ascii="TimesNewRomanPS-BoldMT" w:hAnsi="TimesNewRomanPS-BoldMT"/>
                <w:b/>
                <w:sz w:val="22"/>
                <w:szCs w:val="22"/>
              </w:rPr>
            </w:pPr>
            <w:r w:rsidRPr="00FA17DE">
              <w:rPr>
                <w:rFonts w:ascii="TimesNewRomanPS-BoldMT" w:hAnsi="TimesNewRomanPS-BoldMT"/>
                <w:b/>
                <w:sz w:val="22"/>
                <w:szCs w:val="22"/>
              </w:rPr>
              <w:t>(measured at Columbia Falls)</w:t>
            </w:r>
          </w:p>
        </w:tc>
        <w:tc>
          <w:tcPr>
            <w:tcW w:w="2760" w:type="dxa"/>
            <w:vAlign w:val="center"/>
          </w:tcPr>
          <w:p w:rsidR="00931CD0" w:rsidRDefault="00C25D1F" w:rsidP="002474C2">
            <w:pPr>
              <w:keepNext/>
              <w:autoSpaceDE w:val="0"/>
              <w:autoSpaceDN w:val="0"/>
              <w:adjustRightInd w:val="0"/>
              <w:jc w:val="center"/>
              <w:rPr>
                <w:rFonts w:ascii="TimesNewRomanPS-BoldMT" w:hAnsi="TimesNewRomanPS-BoldMT"/>
                <w:b/>
                <w:sz w:val="22"/>
                <w:szCs w:val="22"/>
              </w:rPr>
            </w:pPr>
            <w:r w:rsidRPr="00FA17DE">
              <w:rPr>
                <w:rFonts w:ascii="TimesNewRomanPS-BoldMT" w:hAnsi="TimesNewRomanPS-BoldMT"/>
                <w:b/>
                <w:sz w:val="22"/>
                <w:szCs w:val="22"/>
              </w:rPr>
              <w:t xml:space="preserve">Ramp Up Unit </w:t>
            </w:r>
            <w:r w:rsidR="00931CD0">
              <w:rPr>
                <w:rFonts w:ascii="TimesNewRomanPS-BoldMT" w:hAnsi="TimesNewRomanPS-BoldMT"/>
                <w:b/>
                <w:sz w:val="22"/>
                <w:szCs w:val="22"/>
              </w:rPr>
              <w:t>Limit</w:t>
            </w:r>
          </w:p>
          <w:p w:rsidR="00C25D1F" w:rsidRPr="00FA17DE" w:rsidRDefault="00C25D1F" w:rsidP="002474C2">
            <w:pPr>
              <w:keepNext/>
              <w:autoSpaceDE w:val="0"/>
              <w:autoSpaceDN w:val="0"/>
              <w:adjustRightInd w:val="0"/>
              <w:jc w:val="center"/>
              <w:rPr>
                <w:rFonts w:ascii="TimesNewRomanPS-BoldMT" w:hAnsi="TimesNewRomanPS-BoldMT"/>
                <w:b/>
                <w:sz w:val="22"/>
                <w:szCs w:val="22"/>
              </w:rPr>
            </w:pPr>
            <w:r w:rsidRPr="00FA17DE">
              <w:rPr>
                <w:rFonts w:ascii="TimesNewRomanPS-BoldMT" w:hAnsi="TimesNewRomanPS-BoldMT"/>
                <w:b/>
                <w:sz w:val="22"/>
                <w:szCs w:val="22"/>
              </w:rPr>
              <w:t>(</w:t>
            </w:r>
            <w:r w:rsidR="00931CD0">
              <w:rPr>
                <w:rFonts w:ascii="TimesNewRomanPS-BoldMT" w:hAnsi="TimesNewRomanPS-BoldMT"/>
                <w:b/>
                <w:sz w:val="22"/>
                <w:szCs w:val="22"/>
              </w:rPr>
              <w:t>d</w:t>
            </w:r>
            <w:r w:rsidRPr="00FA17DE">
              <w:rPr>
                <w:rFonts w:ascii="TimesNewRomanPS-BoldMT" w:hAnsi="TimesNewRomanPS-BoldMT"/>
                <w:b/>
                <w:sz w:val="22"/>
                <w:szCs w:val="22"/>
              </w:rPr>
              <w:t xml:space="preserve">aily </w:t>
            </w:r>
            <w:r w:rsidR="00B80C40" w:rsidRPr="00FA17DE">
              <w:rPr>
                <w:rFonts w:ascii="TimesNewRomanPS-BoldMT" w:hAnsi="TimesNewRomanPS-BoldMT"/>
                <w:b/>
                <w:sz w:val="22"/>
                <w:szCs w:val="22"/>
              </w:rPr>
              <w:t>m</w:t>
            </w:r>
            <w:r w:rsidRPr="00FA17DE">
              <w:rPr>
                <w:rFonts w:ascii="TimesNewRomanPS-BoldMT" w:hAnsi="TimesNewRomanPS-BoldMT"/>
                <w:b/>
                <w:sz w:val="22"/>
                <w:szCs w:val="22"/>
              </w:rPr>
              <w:t>ax)</w:t>
            </w:r>
          </w:p>
        </w:tc>
        <w:tc>
          <w:tcPr>
            <w:tcW w:w="2783" w:type="dxa"/>
            <w:vAlign w:val="center"/>
          </w:tcPr>
          <w:p w:rsidR="00931CD0" w:rsidRDefault="00C25D1F" w:rsidP="002474C2">
            <w:pPr>
              <w:keepNext/>
              <w:autoSpaceDE w:val="0"/>
              <w:autoSpaceDN w:val="0"/>
              <w:adjustRightInd w:val="0"/>
              <w:jc w:val="center"/>
              <w:rPr>
                <w:rFonts w:ascii="TimesNewRomanPS-BoldMT" w:hAnsi="TimesNewRomanPS-BoldMT"/>
                <w:b/>
                <w:sz w:val="22"/>
                <w:szCs w:val="22"/>
              </w:rPr>
            </w:pPr>
            <w:r w:rsidRPr="00FA17DE">
              <w:rPr>
                <w:rFonts w:ascii="TimesNewRomanPS-BoldMT" w:hAnsi="TimesNewRomanPS-BoldMT"/>
                <w:b/>
                <w:sz w:val="22"/>
                <w:szCs w:val="22"/>
              </w:rPr>
              <w:t xml:space="preserve">Ramp Up Unit </w:t>
            </w:r>
            <w:r w:rsidR="00931CD0">
              <w:rPr>
                <w:rFonts w:ascii="TimesNewRomanPS-BoldMT" w:hAnsi="TimesNewRomanPS-BoldMT"/>
                <w:b/>
                <w:sz w:val="22"/>
                <w:szCs w:val="22"/>
              </w:rPr>
              <w:t>Limit</w:t>
            </w:r>
          </w:p>
          <w:p w:rsidR="00C25D1F" w:rsidRPr="00FA17DE" w:rsidRDefault="00C25D1F" w:rsidP="002474C2">
            <w:pPr>
              <w:keepNext/>
              <w:autoSpaceDE w:val="0"/>
              <w:autoSpaceDN w:val="0"/>
              <w:adjustRightInd w:val="0"/>
              <w:jc w:val="center"/>
              <w:rPr>
                <w:rFonts w:ascii="TimesNewRomanPS-BoldMT" w:hAnsi="TimesNewRomanPS-BoldMT"/>
                <w:b/>
                <w:sz w:val="22"/>
                <w:szCs w:val="22"/>
              </w:rPr>
            </w:pPr>
            <w:r w:rsidRPr="00FA17DE">
              <w:rPr>
                <w:rFonts w:ascii="TimesNewRomanPS-BoldMT" w:hAnsi="TimesNewRomanPS-BoldMT"/>
                <w:b/>
                <w:sz w:val="22"/>
                <w:szCs w:val="22"/>
              </w:rPr>
              <w:t>(</w:t>
            </w:r>
            <w:r w:rsidR="00931CD0">
              <w:rPr>
                <w:rFonts w:ascii="TimesNewRomanPS-BoldMT" w:hAnsi="TimesNewRomanPS-BoldMT"/>
                <w:b/>
                <w:sz w:val="22"/>
                <w:szCs w:val="22"/>
              </w:rPr>
              <w:t>h</w:t>
            </w:r>
            <w:r w:rsidRPr="00FA17DE">
              <w:rPr>
                <w:rFonts w:ascii="TimesNewRomanPS-BoldMT" w:hAnsi="TimesNewRomanPS-BoldMT"/>
                <w:b/>
                <w:sz w:val="22"/>
                <w:szCs w:val="22"/>
              </w:rPr>
              <w:t>ourly max)</w:t>
            </w:r>
          </w:p>
        </w:tc>
      </w:tr>
      <w:tr w:rsidR="00C25D1F" w:rsidRPr="00FA17DE" w:rsidTr="00D86604">
        <w:trPr>
          <w:jc w:val="center"/>
        </w:trPr>
        <w:tc>
          <w:tcPr>
            <w:tcW w:w="3023" w:type="dxa"/>
            <w:vAlign w:val="center"/>
          </w:tcPr>
          <w:p w:rsidR="00C25D1F" w:rsidRPr="00FA17DE" w:rsidRDefault="00C25D1F" w:rsidP="002474C2">
            <w:pPr>
              <w:keepNext/>
              <w:autoSpaceDE w:val="0"/>
              <w:autoSpaceDN w:val="0"/>
              <w:adjustRightInd w:val="0"/>
              <w:jc w:val="center"/>
              <w:rPr>
                <w:rFonts w:ascii="TimesNewRomanPS-BoldMT" w:hAnsi="TimesNewRomanPS-BoldMT"/>
                <w:b/>
                <w:sz w:val="22"/>
                <w:szCs w:val="22"/>
              </w:rPr>
            </w:pPr>
            <w:r w:rsidRPr="00FA17DE">
              <w:rPr>
                <w:rFonts w:ascii="TimesNewRomanPSMT" w:hAnsi="TimesNewRomanPSMT"/>
                <w:sz w:val="22"/>
                <w:szCs w:val="22"/>
              </w:rPr>
              <w:t xml:space="preserve">3,200 - 6,000 </w:t>
            </w:r>
            <w:proofErr w:type="spellStart"/>
            <w:r w:rsidRPr="00FA17DE">
              <w:rPr>
                <w:rFonts w:ascii="TimesNewRomanPSMT" w:hAnsi="TimesNewRomanPSMT"/>
                <w:sz w:val="22"/>
                <w:szCs w:val="22"/>
              </w:rPr>
              <w:t>cfs</w:t>
            </w:r>
            <w:proofErr w:type="spellEnd"/>
          </w:p>
        </w:tc>
        <w:tc>
          <w:tcPr>
            <w:tcW w:w="2760" w:type="dxa"/>
            <w:vAlign w:val="center"/>
          </w:tcPr>
          <w:p w:rsidR="00C25D1F" w:rsidRPr="00FA17DE" w:rsidRDefault="00C25D1F" w:rsidP="002474C2">
            <w:pPr>
              <w:keepNext/>
              <w:autoSpaceDE w:val="0"/>
              <w:autoSpaceDN w:val="0"/>
              <w:adjustRightInd w:val="0"/>
              <w:jc w:val="center"/>
              <w:rPr>
                <w:rFonts w:ascii="TimesNewRomanPS-BoldMT" w:hAnsi="TimesNewRomanPS-BoldMT"/>
                <w:b/>
                <w:sz w:val="22"/>
                <w:szCs w:val="22"/>
              </w:rPr>
            </w:pPr>
            <w:r w:rsidRPr="00FA17DE">
              <w:rPr>
                <w:rFonts w:ascii="TimesNewRomanPSMT" w:hAnsi="TimesNewRomanPSMT"/>
                <w:sz w:val="22"/>
                <w:szCs w:val="22"/>
              </w:rPr>
              <w:t xml:space="preserve">1,800 </w:t>
            </w:r>
            <w:proofErr w:type="spellStart"/>
            <w:r w:rsidRPr="00FA17DE">
              <w:rPr>
                <w:rFonts w:ascii="TimesNewRomanPSMT" w:hAnsi="TimesNewRomanPSMT"/>
                <w:sz w:val="22"/>
                <w:szCs w:val="22"/>
              </w:rPr>
              <w:t>cfs</w:t>
            </w:r>
            <w:proofErr w:type="spellEnd"/>
            <w:r w:rsidR="00931CD0">
              <w:rPr>
                <w:rFonts w:ascii="TimesNewRomanPSMT" w:hAnsi="TimesNewRomanPSMT"/>
                <w:sz w:val="22"/>
                <w:szCs w:val="22"/>
              </w:rPr>
              <w:t>/day</w:t>
            </w:r>
          </w:p>
        </w:tc>
        <w:tc>
          <w:tcPr>
            <w:tcW w:w="2783" w:type="dxa"/>
            <w:vAlign w:val="center"/>
          </w:tcPr>
          <w:p w:rsidR="00C25D1F" w:rsidRPr="00FA17DE" w:rsidRDefault="00C25D1F" w:rsidP="002474C2">
            <w:pPr>
              <w:keepNext/>
              <w:autoSpaceDE w:val="0"/>
              <w:autoSpaceDN w:val="0"/>
              <w:adjustRightInd w:val="0"/>
              <w:jc w:val="center"/>
              <w:rPr>
                <w:rFonts w:ascii="TimesNewRomanPS-BoldMT" w:hAnsi="TimesNewRomanPS-BoldMT"/>
                <w:b/>
                <w:sz w:val="22"/>
                <w:szCs w:val="22"/>
              </w:rPr>
            </w:pPr>
            <w:r w:rsidRPr="00FA17DE">
              <w:rPr>
                <w:rFonts w:ascii="TimesNewRomanPSMT" w:hAnsi="TimesNewRomanPSMT"/>
                <w:sz w:val="22"/>
                <w:szCs w:val="22"/>
              </w:rPr>
              <w:t xml:space="preserve">1,000 </w:t>
            </w:r>
            <w:proofErr w:type="spellStart"/>
            <w:r w:rsidRPr="00FA17DE">
              <w:rPr>
                <w:rFonts w:ascii="TimesNewRomanPSMT" w:hAnsi="TimesNewRomanPSMT"/>
                <w:sz w:val="22"/>
                <w:szCs w:val="22"/>
              </w:rPr>
              <w:t>cfs</w:t>
            </w:r>
            <w:proofErr w:type="spellEnd"/>
            <w:r w:rsidRPr="00FA17DE">
              <w:rPr>
                <w:rFonts w:ascii="TimesNewRomanPSMT" w:hAnsi="TimesNewRomanPSMT"/>
                <w:sz w:val="22"/>
                <w:szCs w:val="22"/>
              </w:rPr>
              <w:t>/hour</w:t>
            </w:r>
          </w:p>
        </w:tc>
      </w:tr>
      <w:tr w:rsidR="00C25D1F" w:rsidRPr="00FA17DE" w:rsidTr="00D86604">
        <w:trPr>
          <w:jc w:val="center"/>
        </w:trPr>
        <w:tc>
          <w:tcPr>
            <w:tcW w:w="3023" w:type="dxa"/>
            <w:vAlign w:val="center"/>
          </w:tcPr>
          <w:p w:rsidR="00C25D1F" w:rsidRPr="00FA17DE" w:rsidRDefault="00C25D1F" w:rsidP="002474C2">
            <w:pPr>
              <w:keepNext/>
              <w:autoSpaceDE w:val="0"/>
              <w:autoSpaceDN w:val="0"/>
              <w:adjustRightInd w:val="0"/>
              <w:jc w:val="center"/>
              <w:rPr>
                <w:rFonts w:ascii="TimesNewRomanPS-BoldMT" w:hAnsi="TimesNewRomanPS-BoldMT"/>
                <w:b/>
                <w:sz w:val="22"/>
                <w:szCs w:val="22"/>
              </w:rPr>
            </w:pPr>
            <w:r w:rsidRPr="00FA17DE">
              <w:rPr>
                <w:rFonts w:ascii="TimesNewRomanPSMT" w:hAnsi="TimesNewRomanPSMT"/>
                <w:sz w:val="22"/>
                <w:szCs w:val="22"/>
              </w:rPr>
              <w:t xml:space="preserve">&gt;6,000 - 8,000 </w:t>
            </w:r>
            <w:proofErr w:type="spellStart"/>
            <w:r w:rsidRPr="00FA17DE">
              <w:rPr>
                <w:rFonts w:ascii="TimesNewRomanPSMT" w:hAnsi="TimesNewRomanPSMT"/>
                <w:sz w:val="22"/>
                <w:szCs w:val="22"/>
              </w:rPr>
              <w:t>cfs</w:t>
            </w:r>
            <w:proofErr w:type="spellEnd"/>
          </w:p>
        </w:tc>
        <w:tc>
          <w:tcPr>
            <w:tcW w:w="2760" w:type="dxa"/>
            <w:vAlign w:val="center"/>
          </w:tcPr>
          <w:p w:rsidR="00C25D1F" w:rsidRPr="00FA17DE" w:rsidRDefault="00C25D1F" w:rsidP="002474C2">
            <w:pPr>
              <w:keepNext/>
              <w:autoSpaceDE w:val="0"/>
              <w:autoSpaceDN w:val="0"/>
              <w:adjustRightInd w:val="0"/>
              <w:jc w:val="center"/>
              <w:rPr>
                <w:rFonts w:ascii="TimesNewRomanPS-BoldMT" w:hAnsi="TimesNewRomanPS-BoldMT"/>
                <w:b/>
                <w:sz w:val="22"/>
                <w:szCs w:val="22"/>
              </w:rPr>
            </w:pPr>
            <w:r w:rsidRPr="00FA17DE">
              <w:rPr>
                <w:rFonts w:ascii="TimesNewRomanPSMT" w:hAnsi="TimesNewRomanPSMT"/>
                <w:sz w:val="22"/>
                <w:szCs w:val="22"/>
              </w:rPr>
              <w:t xml:space="preserve">1,800 </w:t>
            </w:r>
            <w:proofErr w:type="spellStart"/>
            <w:r w:rsidR="00931CD0" w:rsidRPr="00FA17DE">
              <w:rPr>
                <w:rFonts w:ascii="TimesNewRomanPSMT" w:hAnsi="TimesNewRomanPSMT"/>
                <w:sz w:val="22"/>
                <w:szCs w:val="22"/>
              </w:rPr>
              <w:t>cfs</w:t>
            </w:r>
            <w:proofErr w:type="spellEnd"/>
            <w:r w:rsidR="00931CD0">
              <w:rPr>
                <w:rFonts w:ascii="TimesNewRomanPSMT" w:hAnsi="TimesNewRomanPSMT"/>
                <w:sz w:val="22"/>
                <w:szCs w:val="22"/>
              </w:rPr>
              <w:t>/day</w:t>
            </w:r>
          </w:p>
        </w:tc>
        <w:tc>
          <w:tcPr>
            <w:tcW w:w="2783" w:type="dxa"/>
            <w:vAlign w:val="center"/>
          </w:tcPr>
          <w:p w:rsidR="00C25D1F" w:rsidRPr="00FA17DE" w:rsidRDefault="00C25D1F" w:rsidP="002474C2">
            <w:pPr>
              <w:keepNext/>
              <w:autoSpaceDE w:val="0"/>
              <w:autoSpaceDN w:val="0"/>
              <w:adjustRightInd w:val="0"/>
              <w:jc w:val="center"/>
              <w:rPr>
                <w:rFonts w:ascii="TimesNewRomanPS-BoldMT" w:hAnsi="TimesNewRomanPS-BoldMT"/>
                <w:b/>
                <w:sz w:val="22"/>
                <w:szCs w:val="22"/>
              </w:rPr>
            </w:pPr>
            <w:r w:rsidRPr="00FA17DE">
              <w:rPr>
                <w:rFonts w:ascii="TimesNewRomanPSMT" w:hAnsi="TimesNewRomanPSMT"/>
                <w:sz w:val="22"/>
                <w:szCs w:val="22"/>
              </w:rPr>
              <w:t xml:space="preserve">1,000 </w:t>
            </w:r>
            <w:proofErr w:type="spellStart"/>
            <w:r w:rsidRPr="00FA17DE">
              <w:rPr>
                <w:rFonts w:ascii="TimesNewRomanPSMT" w:hAnsi="TimesNewRomanPSMT"/>
                <w:sz w:val="22"/>
                <w:szCs w:val="22"/>
              </w:rPr>
              <w:t>cfs</w:t>
            </w:r>
            <w:proofErr w:type="spellEnd"/>
            <w:r w:rsidRPr="00FA17DE">
              <w:rPr>
                <w:rFonts w:ascii="TimesNewRomanPSMT" w:hAnsi="TimesNewRomanPSMT"/>
                <w:sz w:val="22"/>
                <w:szCs w:val="22"/>
              </w:rPr>
              <w:t>/hour</w:t>
            </w:r>
          </w:p>
        </w:tc>
      </w:tr>
      <w:tr w:rsidR="00C25D1F" w:rsidRPr="00FA17DE" w:rsidTr="00D86604">
        <w:trPr>
          <w:jc w:val="center"/>
        </w:trPr>
        <w:tc>
          <w:tcPr>
            <w:tcW w:w="3023" w:type="dxa"/>
            <w:vAlign w:val="center"/>
          </w:tcPr>
          <w:p w:rsidR="00C25D1F" w:rsidRPr="00FA17DE" w:rsidRDefault="00C25D1F" w:rsidP="002474C2">
            <w:pPr>
              <w:keepNext/>
              <w:autoSpaceDE w:val="0"/>
              <w:autoSpaceDN w:val="0"/>
              <w:adjustRightInd w:val="0"/>
              <w:jc w:val="center"/>
              <w:rPr>
                <w:rFonts w:ascii="TimesNewRomanPS-BoldMT" w:hAnsi="TimesNewRomanPS-BoldMT"/>
                <w:b/>
                <w:sz w:val="22"/>
                <w:szCs w:val="22"/>
              </w:rPr>
            </w:pPr>
            <w:r w:rsidRPr="00FA17DE">
              <w:rPr>
                <w:rFonts w:ascii="TimesNewRomanPSMT" w:hAnsi="TimesNewRomanPSMT"/>
                <w:sz w:val="22"/>
                <w:szCs w:val="22"/>
              </w:rPr>
              <w:t xml:space="preserve">&gt;8,000 - 10,000 </w:t>
            </w:r>
            <w:proofErr w:type="spellStart"/>
            <w:r w:rsidRPr="00FA17DE">
              <w:rPr>
                <w:rFonts w:ascii="TimesNewRomanPSMT" w:hAnsi="TimesNewRomanPSMT"/>
                <w:sz w:val="22"/>
                <w:szCs w:val="22"/>
              </w:rPr>
              <w:t>cfs</w:t>
            </w:r>
            <w:proofErr w:type="spellEnd"/>
          </w:p>
        </w:tc>
        <w:tc>
          <w:tcPr>
            <w:tcW w:w="2760" w:type="dxa"/>
            <w:vAlign w:val="center"/>
          </w:tcPr>
          <w:p w:rsidR="00C25D1F" w:rsidRPr="00FA17DE" w:rsidRDefault="00C25D1F" w:rsidP="002474C2">
            <w:pPr>
              <w:keepNext/>
              <w:autoSpaceDE w:val="0"/>
              <w:autoSpaceDN w:val="0"/>
              <w:adjustRightInd w:val="0"/>
              <w:jc w:val="center"/>
              <w:rPr>
                <w:rFonts w:ascii="TimesNewRomanPS-BoldMT" w:hAnsi="TimesNewRomanPS-BoldMT"/>
                <w:b/>
                <w:sz w:val="22"/>
                <w:szCs w:val="22"/>
              </w:rPr>
            </w:pPr>
            <w:r w:rsidRPr="00FA17DE">
              <w:rPr>
                <w:rFonts w:ascii="TimesNewRomanPSMT" w:hAnsi="TimesNewRomanPSMT"/>
                <w:sz w:val="22"/>
                <w:szCs w:val="22"/>
              </w:rPr>
              <w:t xml:space="preserve">3,600 </w:t>
            </w:r>
            <w:proofErr w:type="spellStart"/>
            <w:r w:rsidR="00931CD0" w:rsidRPr="00FA17DE">
              <w:rPr>
                <w:rFonts w:ascii="TimesNewRomanPSMT" w:hAnsi="TimesNewRomanPSMT"/>
                <w:sz w:val="22"/>
                <w:szCs w:val="22"/>
              </w:rPr>
              <w:t>cfs</w:t>
            </w:r>
            <w:proofErr w:type="spellEnd"/>
            <w:r w:rsidR="00931CD0">
              <w:rPr>
                <w:rFonts w:ascii="TimesNewRomanPSMT" w:hAnsi="TimesNewRomanPSMT"/>
                <w:sz w:val="22"/>
                <w:szCs w:val="22"/>
              </w:rPr>
              <w:t>/day</w:t>
            </w:r>
          </w:p>
        </w:tc>
        <w:tc>
          <w:tcPr>
            <w:tcW w:w="2783" w:type="dxa"/>
            <w:vAlign w:val="center"/>
          </w:tcPr>
          <w:p w:rsidR="00C25D1F" w:rsidRPr="00FA17DE" w:rsidRDefault="00C25D1F" w:rsidP="002474C2">
            <w:pPr>
              <w:keepNext/>
              <w:autoSpaceDE w:val="0"/>
              <w:autoSpaceDN w:val="0"/>
              <w:adjustRightInd w:val="0"/>
              <w:jc w:val="center"/>
              <w:rPr>
                <w:rFonts w:ascii="TimesNewRomanPS-BoldMT" w:hAnsi="TimesNewRomanPS-BoldMT"/>
                <w:b/>
                <w:sz w:val="22"/>
                <w:szCs w:val="22"/>
              </w:rPr>
            </w:pPr>
            <w:r w:rsidRPr="00FA17DE">
              <w:rPr>
                <w:rFonts w:ascii="TimesNewRomanPSMT" w:hAnsi="TimesNewRomanPSMT"/>
                <w:sz w:val="22"/>
                <w:szCs w:val="22"/>
              </w:rPr>
              <w:t xml:space="preserve">1,800 </w:t>
            </w:r>
            <w:proofErr w:type="spellStart"/>
            <w:r w:rsidRPr="00FA17DE">
              <w:rPr>
                <w:rFonts w:ascii="TimesNewRomanPSMT" w:hAnsi="TimesNewRomanPSMT"/>
                <w:sz w:val="22"/>
                <w:szCs w:val="22"/>
              </w:rPr>
              <w:t>cfs</w:t>
            </w:r>
            <w:proofErr w:type="spellEnd"/>
            <w:r w:rsidRPr="00FA17DE">
              <w:rPr>
                <w:rFonts w:ascii="TimesNewRomanPSMT" w:hAnsi="TimesNewRomanPSMT"/>
                <w:sz w:val="22"/>
                <w:szCs w:val="22"/>
              </w:rPr>
              <w:t>/hour</w:t>
            </w:r>
          </w:p>
        </w:tc>
      </w:tr>
      <w:tr w:rsidR="00C25D1F" w:rsidRPr="00FA17DE" w:rsidTr="00D86604">
        <w:trPr>
          <w:jc w:val="center"/>
        </w:trPr>
        <w:tc>
          <w:tcPr>
            <w:tcW w:w="3023" w:type="dxa"/>
            <w:vAlign w:val="center"/>
          </w:tcPr>
          <w:p w:rsidR="00C25D1F" w:rsidRPr="00FA17DE" w:rsidRDefault="00C25D1F" w:rsidP="002474C2">
            <w:pPr>
              <w:keepNext/>
              <w:autoSpaceDE w:val="0"/>
              <w:autoSpaceDN w:val="0"/>
              <w:adjustRightInd w:val="0"/>
              <w:jc w:val="center"/>
              <w:rPr>
                <w:rFonts w:ascii="TimesNewRomanPS-BoldMT" w:hAnsi="TimesNewRomanPS-BoldMT"/>
                <w:b/>
                <w:sz w:val="22"/>
                <w:szCs w:val="22"/>
              </w:rPr>
            </w:pPr>
            <w:r w:rsidRPr="00FA17DE">
              <w:rPr>
                <w:rFonts w:ascii="TimesNewRomanPSMT" w:hAnsi="TimesNewRomanPSMT"/>
                <w:sz w:val="22"/>
                <w:szCs w:val="22"/>
              </w:rPr>
              <w:t xml:space="preserve">&gt;10,000 </w:t>
            </w:r>
            <w:proofErr w:type="spellStart"/>
            <w:r w:rsidRPr="00FA17DE">
              <w:rPr>
                <w:rFonts w:ascii="TimesNewRomanPSMT" w:hAnsi="TimesNewRomanPSMT"/>
                <w:sz w:val="22"/>
                <w:szCs w:val="22"/>
              </w:rPr>
              <w:t>cfs</w:t>
            </w:r>
            <w:proofErr w:type="spellEnd"/>
          </w:p>
        </w:tc>
        <w:tc>
          <w:tcPr>
            <w:tcW w:w="2760" w:type="dxa"/>
            <w:vAlign w:val="center"/>
          </w:tcPr>
          <w:p w:rsidR="00C25D1F" w:rsidRPr="00FA17DE" w:rsidRDefault="00C25D1F" w:rsidP="002474C2">
            <w:pPr>
              <w:keepNext/>
              <w:autoSpaceDE w:val="0"/>
              <w:autoSpaceDN w:val="0"/>
              <w:adjustRightInd w:val="0"/>
              <w:jc w:val="center"/>
              <w:rPr>
                <w:rFonts w:ascii="TimesNewRomanPS-BoldMT" w:hAnsi="TimesNewRomanPS-BoldMT"/>
                <w:b/>
                <w:sz w:val="22"/>
                <w:szCs w:val="22"/>
              </w:rPr>
            </w:pPr>
            <w:r w:rsidRPr="00FA17DE">
              <w:rPr>
                <w:rFonts w:ascii="TimesNewRomanPSMT" w:hAnsi="TimesNewRomanPSMT"/>
                <w:sz w:val="22"/>
                <w:szCs w:val="22"/>
              </w:rPr>
              <w:t>No limit</w:t>
            </w:r>
          </w:p>
        </w:tc>
        <w:tc>
          <w:tcPr>
            <w:tcW w:w="2783" w:type="dxa"/>
            <w:vAlign w:val="center"/>
          </w:tcPr>
          <w:p w:rsidR="00C25D1F" w:rsidRPr="00FA17DE" w:rsidRDefault="00C25D1F" w:rsidP="002474C2">
            <w:pPr>
              <w:keepNext/>
              <w:autoSpaceDE w:val="0"/>
              <w:autoSpaceDN w:val="0"/>
              <w:adjustRightInd w:val="0"/>
              <w:jc w:val="center"/>
              <w:rPr>
                <w:rFonts w:ascii="TimesNewRomanPS-BoldMT" w:hAnsi="TimesNewRomanPS-BoldMT"/>
                <w:b/>
                <w:sz w:val="22"/>
                <w:szCs w:val="22"/>
              </w:rPr>
            </w:pPr>
            <w:r w:rsidRPr="00FA17DE">
              <w:rPr>
                <w:rFonts w:ascii="TimesNewRomanPSMT" w:hAnsi="TimesNewRomanPSMT"/>
                <w:sz w:val="22"/>
                <w:szCs w:val="22"/>
              </w:rPr>
              <w:t xml:space="preserve">1,800 </w:t>
            </w:r>
            <w:proofErr w:type="spellStart"/>
            <w:r w:rsidRPr="00FA17DE">
              <w:rPr>
                <w:rFonts w:ascii="TimesNewRomanPSMT" w:hAnsi="TimesNewRomanPSMT"/>
                <w:sz w:val="22"/>
                <w:szCs w:val="22"/>
              </w:rPr>
              <w:t>cfs</w:t>
            </w:r>
            <w:proofErr w:type="spellEnd"/>
            <w:r w:rsidRPr="00FA17DE">
              <w:rPr>
                <w:rFonts w:ascii="TimesNewRomanPSMT" w:hAnsi="TimesNewRomanPSMT"/>
                <w:sz w:val="22"/>
                <w:szCs w:val="22"/>
              </w:rPr>
              <w:t>/hour</w:t>
            </w:r>
          </w:p>
        </w:tc>
      </w:tr>
    </w:tbl>
    <w:p w:rsidR="00C25D1F" w:rsidRDefault="00C25D1F" w:rsidP="002474C2">
      <w:pPr>
        <w:keepNext/>
        <w:autoSpaceDE w:val="0"/>
        <w:autoSpaceDN w:val="0"/>
        <w:adjustRightInd w:val="0"/>
        <w:rPr>
          <w:rFonts w:ascii="TimesNewRomanPSMT" w:hAnsi="TimesNewRomanPSMT"/>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60"/>
        <w:gridCol w:w="2594"/>
        <w:gridCol w:w="2986"/>
      </w:tblGrid>
      <w:tr w:rsidR="00C25D1F" w:rsidRPr="00FA17DE" w:rsidTr="00931CD0">
        <w:trPr>
          <w:cantSplit/>
        </w:trPr>
        <w:tc>
          <w:tcPr>
            <w:tcW w:w="8640" w:type="dxa"/>
            <w:gridSpan w:val="3"/>
          </w:tcPr>
          <w:p w:rsidR="00A1186D" w:rsidRPr="00FA17DE" w:rsidRDefault="00C25D1F" w:rsidP="002474C2">
            <w:pPr>
              <w:keepNext/>
              <w:autoSpaceDE w:val="0"/>
              <w:autoSpaceDN w:val="0"/>
              <w:adjustRightInd w:val="0"/>
              <w:jc w:val="center"/>
              <w:rPr>
                <w:rFonts w:ascii="TimesNewRomanPS-BoldMT" w:hAnsi="TimesNewRomanPS-BoldMT"/>
                <w:b/>
                <w:sz w:val="22"/>
                <w:szCs w:val="22"/>
              </w:rPr>
            </w:pPr>
            <w:r w:rsidRPr="00FA17DE">
              <w:rPr>
                <w:rFonts w:ascii="TimesNewRomanPS-BoldMT" w:hAnsi="TimesNewRomanPS-BoldMT"/>
                <w:b/>
                <w:sz w:val="22"/>
                <w:szCs w:val="22"/>
              </w:rPr>
              <w:t>Daily and Hourly Maximum Ramp Down Rates for Hungry Horse Dam</w:t>
            </w:r>
            <w:r w:rsidR="00931CD0">
              <w:rPr>
                <w:rFonts w:ascii="TimesNewRomanPS-BoldMT" w:hAnsi="TimesNewRomanPS-BoldMT"/>
                <w:b/>
                <w:sz w:val="22"/>
                <w:szCs w:val="22"/>
              </w:rPr>
              <w:t xml:space="preserve"> </w:t>
            </w:r>
          </w:p>
          <w:p w:rsidR="00C25D1F" w:rsidRPr="00FA17DE" w:rsidRDefault="00C25D1F" w:rsidP="002474C2">
            <w:pPr>
              <w:keepNext/>
              <w:autoSpaceDE w:val="0"/>
              <w:autoSpaceDN w:val="0"/>
              <w:adjustRightInd w:val="0"/>
              <w:jc w:val="center"/>
              <w:rPr>
                <w:rFonts w:ascii="TimesNewRomanPS-BoldMT" w:hAnsi="TimesNewRomanPS-BoldMT"/>
                <w:b/>
                <w:sz w:val="22"/>
                <w:szCs w:val="22"/>
              </w:rPr>
            </w:pPr>
            <w:r w:rsidRPr="00FA17DE">
              <w:rPr>
                <w:rFonts w:ascii="TimesNewRomanPS-BoldMT" w:hAnsi="TimesNewRomanPS-BoldMT"/>
                <w:b/>
                <w:sz w:val="22"/>
                <w:szCs w:val="22"/>
              </w:rPr>
              <w:t>(as measured by daily flows, not daily averages, restricted by hourly rates)</w:t>
            </w:r>
          </w:p>
        </w:tc>
      </w:tr>
      <w:tr w:rsidR="00C25D1F" w:rsidRPr="00FA17DE" w:rsidTr="00931CD0">
        <w:tc>
          <w:tcPr>
            <w:tcW w:w="3060" w:type="dxa"/>
          </w:tcPr>
          <w:p w:rsidR="00931CD0" w:rsidRDefault="00C25D1F" w:rsidP="002474C2">
            <w:pPr>
              <w:keepNext/>
              <w:autoSpaceDE w:val="0"/>
              <w:autoSpaceDN w:val="0"/>
              <w:adjustRightInd w:val="0"/>
              <w:jc w:val="center"/>
              <w:rPr>
                <w:rFonts w:ascii="TimesNewRomanPS-BoldMT" w:hAnsi="TimesNewRomanPS-BoldMT"/>
                <w:b/>
                <w:sz w:val="22"/>
                <w:szCs w:val="22"/>
              </w:rPr>
            </w:pPr>
            <w:r w:rsidRPr="00FA17DE">
              <w:rPr>
                <w:rFonts w:ascii="TimesNewRomanPS-BoldMT" w:hAnsi="TimesNewRomanPS-BoldMT"/>
                <w:b/>
                <w:sz w:val="22"/>
                <w:szCs w:val="22"/>
              </w:rPr>
              <w:t xml:space="preserve">Flow Range </w:t>
            </w:r>
          </w:p>
          <w:p w:rsidR="00C25D1F" w:rsidRPr="00FA17DE" w:rsidRDefault="00C25D1F" w:rsidP="002474C2">
            <w:pPr>
              <w:keepNext/>
              <w:autoSpaceDE w:val="0"/>
              <w:autoSpaceDN w:val="0"/>
              <w:adjustRightInd w:val="0"/>
              <w:jc w:val="center"/>
              <w:rPr>
                <w:rFonts w:ascii="TimesNewRomanPS-BoldMT" w:hAnsi="TimesNewRomanPS-BoldMT"/>
                <w:b/>
                <w:sz w:val="22"/>
                <w:szCs w:val="22"/>
              </w:rPr>
            </w:pPr>
            <w:r w:rsidRPr="00FA17DE">
              <w:rPr>
                <w:rFonts w:ascii="TimesNewRomanPS-BoldMT" w:hAnsi="TimesNewRomanPS-BoldMT"/>
                <w:b/>
                <w:sz w:val="22"/>
                <w:szCs w:val="22"/>
              </w:rPr>
              <w:t>(measured at Columbia Falls)</w:t>
            </w:r>
          </w:p>
        </w:tc>
        <w:tc>
          <w:tcPr>
            <w:tcW w:w="2594" w:type="dxa"/>
          </w:tcPr>
          <w:p w:rsidR="00931CD0" w:rsidRDefault="00C25D1F" w:rsidP="002474C2">
            <w:pPr>
              <w:keepNext/>
              <w:autoSpaceDE w:val="0"/>
              <w:autoSpaceDN w:val="0"/>
              <w:adjustRightInd w:val="0"/>
              <w:jc w:val="center"/>
              <w:rPr>
                <w:rFonts w:ascii="TimesNewRomanPS-BoldMT" w:hAnsi="TimesNewRomanPS-BoldMT"/>
                <w:b/>
                <w:sz w:val="22"/>
                <w:szCs w:val="22"/>
              </w:rPr>
            </w:pPr>
            <w:r w:rsidRPr="00FA17DE">
              <w:rPr>
                <w:rFonts w:ascii="TimesNewRomanPS-BoldMT" w:hAnsi="TimesNewRomanPS-BoldMT"/>
                <w:b/>
                <w:sz w:val="22"/>
                <w:szCs w:val="22"/>
              </w:rPr>
              <w:t xml:space="preserve">Ramp Down Unit </w:t>
            </w:r>
            <w:r w:rsidR="00931CD0">
              <w:rPr>
                <w:rFonts w:ascii="TimesNewRomanPS-BoldMT" w:hAnsi="TimesNewRomanPS-BoldMT"/>
                <w:b/>
                <w:sz w:val="22"/>
                <w:szCs w:val="22"/>
              </w:rPr>
              <w:t>Limit</w:t>
            </w:r>
          </w:p>
          <w:p w:rsidR="00C25D1F" w:rsidRPr="00FA17DE" w:rsidRDefault="00C25D1F" w:rsidP="002474C2">
            <w:pPr>
              <w:keepNext/>
              <w:autoSpaceDE w:val="0"/>
              <w:autoSpaceDN w:val="0"/>
              <w:adjustRightInd w:val="0"/>
              <w:jc w:val="center"/>
              <w:rPr>
                <w:rFonts w:ascii="TimesNewRomanPS-BoldMT" w:hAnsi="TimesNewRomanPS-BoldMT"/>
                <w:b/>
                <w:sz w:val="22"/>
                <w:szCs w:val="22"/>
              </w:rPr>
            </w:pPr>
            <w:r w:rsidRPr="00FA17DE">
              <w:rPr>
                <w:rFonts w:ascii="TimesNewRomanPS-BoldMT" w:hAnsi="TimesNewRomanPS-BoldMT"/>
                <w:b/>
                <w:sz w:val="22"/>
                <w:szCs w:val="22"/>
              </w:rPr>
              <w:t>(</w:t>
            </w:r>
            <w:r w:rsidR="00931CD0">
              <w:rPr>
                <w:rFonts w:ascii="TimesNewRomanPS-BoldMT" w:hAnsi="TimesNewRomanPS-BoldMT"/>
                <w:b/>
                <w:sz w:val="22"/>
                <w:szCs w:val="22"/>
              </w:rPr>
              <w:t>d</w:t>
            </w:r>
            <w:r w:rsidRPr="00FA17DE">
              <w:rPr>
                <w:rFonts w:ascii="TimesNewRomanPS-BoldMT" w:hAnsi="TimesNewRomanPS-BoldMT"/>
                <w:b/>
                <w:sz w:val="22"/>
                <w:szCs w:val="22"/>
              </w:rPr>
              <w:t>aily max)</w:t>
            </w:r>
          </w:p>
        </w:tc>
        <w:tc>
          <w:tcPr>
            <w:tcW w:w="2986" w:type="dxa"/>
          </w:tcPr>
          <w:p w:rsidR="00931CD0" w:rsidRDefault="00C25D1F" w:rsidP="002474C2">
            <w:pPr>
              <w:keepNext/>
              <w:autoSpaceDE w:val="0"/>
              <w:autoSpaceDN w:val="0"/>
              <w:adjustRightInd w:val="0"/>
              <w:jc w:val="center"/>
              <w:rPr>
                <w:rFonts w:ascii="TimesNewRomanPS-BoldMT" w:hAnsi="TimesNewRomanPS-BoldMT"/>
                <w:b/>
                <w:sz w:val="22"/>
                <w:szCs w:val="22"/>
              </w:rPr>
            </w:pPr>
            <w:r w:rsidRPr="00FA17DE">
              <w:rPr>
                <w:rFonts w:ascii="TimesNewRomanPS-BoldMT" w:hAnsi="TimesNewRomanPS-BoldMT"/>
                <w:b/>
                <w:sz w:val="22"/>
                <w:szCs w:val="22"/>
              </w:rPr>
              <w:t xml:space="preserve">Ramp Down Unit </w:t>
            </w:r>
            <w:r w:rsidR="00931CD0">
              <w:rPr>
                <w:rFonts w:ascii="TimesNewRomanPS-BoldMT" w:hAnsi="TimesNewRomanPS-BoldMT"/>
                <w:b/>
                <w:sz w:val="22"/>
                <w:szCs w:val="22"/>
              </w:rPr>
              <w:t>Limit</w:t>
            </w:r>
          </w:p>
          <w:p w:rsidR="00C25D1F" w:rsidRPr="00FA17DE" w:rsidRDefault="00C25D1F" w:rsidP="002474C2">
            <w:pPr>
              <w:keepNext/>
              <w:autoSpaceDE w:val="0"/>
              <w:autoSpaceDN w:val="0"/>
              <w:adjustRightInd w:val="0"/>
              <w:jc w:val="center"/>
              <w:rPr>
                <w:rFonts w:ascii="TimesNewRomanPS-BoldMT" w:hAnsi="TimesNewRomanPS-BoldMT"/>
                <w:b/>
                <w:sz w:val="22"/>
                <w:szCs w:val="22"/>
              </w:rPr>
            </w:pPr>
            <w:r w:rsidRPr="00FA17DE">
              <w:rPr>
                <w:rFonts w:ascii="TimesNewRomanPS-BoldMT" w:hAnsi="TimesNewRomanPS-BoldMT"/>
                <w:b/>
                <w:sz w:val="22"/>
                <w:szCs w:val="22"/>
              </w:rPr>
              <w:t>(</w:t>
            </w:r>
            <w:r w:rsidR="00931CD0">
              <w:rPr>
                <w:rFonts w:ascii="TimesNewRomanPS-BoldMT" w:hAnsi="TimesNewRomanPS-BoldMT"/>
                <w:b/>
                <w:sz w:val="22"/>
                <w:szCs w:val="22"/>
              </w:rPr>
              <w:t>h</w:t>
            </w:r>
            <w:r w:rsidRPr="00FA17DE">
              <w:rPr>
                <w:rFonts w:ascii="TimesNewRomanPS-BoldMT" w:hAnsi="TimesNewRomanPS-BoldMT"/>
                <w:b/>
                <w:sz w:val="22"/>
                <w:szCs w:val="22"/>
              </w:rPr>
              <w:t>ourly max)</w:t>
            </w:r>
          </w:p>
        </w:tc>
      </w:tr>
      <w:tr w:rsidR="00C25D1F" w:rsidRPr="00FA17DE" w:rsidTr="00931CD0">
        <w:tc>
          <w:tcPr>
            <w:tcW w:w="3060" w:type="dxa"/>
          </w:tcPr>
          <w:p w:rsidR="00C25D1F" w:rsidRPr="00FA17DE" w:rsidRDefault="00C25D1F" w:rsidP="002474C2">
            <w:pPr>
              <w:keepNext/>
              <w:autoSpaceDE w:val="0"/>
              <w:autoSpaceDN w:val="0"/>
              <w:adjustRightInd w:val="0"/>
              <w:jc w:val="center"/>
              <w:rPr>
                <w:rFonts w:ascii="TimesNewRomanPS-BoldMT" w:hAnsi="TimesNewRomanPS-BoldMT"/>
                <w:b/>
                <w:sz w:val="22"/>
                <w:szCs w:val="22"/>
              </w:rPr>
            </w:pPr>
            <w:r w:rsidRPr="00FA17DE">
              <w:rPr>
                <w:rFonts w:ascii="TimesNewRomanPSMT" w:hAnsi="TimesNewRomanPSMT"/>
                <w:sz w:val="22"/>
                <w:szCs w:val="22"/>
              </w:rPr>
              <w:t xml:space="preserve">3,200 - 6,000 </w:t>
            </w:r>
            <w:proofErr w:type="spellStart"/>
            <w:r w:rsidRPr="00FA17DE">
              <w:rPr>
                <w:rFonts w:ascii="TimesNewRomanPSMT" w:hAnsi="TimesNewRomanPSMT"/>
                <w:sz w:val="22"/>
                <w:szCs w:val="22"/>
              </w:rPr>
              <w:t>cfs</w:t>
            </w:r>
            <w:proofErr w:type="spellEnd"/>
          </w:p>
        </w:tc>
        <w:tc>
          <w:tcPr>
            <w:tcW w:w="2594" w:type="dxa"/>
          </w:tcPr>
          <w:p w:rsidR="00C25D1F" w:rsidRPr="00FA17DE" w:rsidRDefault="00C25D1F" w:rsidP="002474C2">
            <w:pPr>
              <w:keepNext/>
              <w:autoSpaceDE w:val="0"/>
              <w:autoSpaceDN w:val="0"/>
              <w:adjustRightInd w:val="0"/>
              <w:jc w:val="center"/>
              <w:rPr>
                <w:rFonts w:ascii="TimesNewRomanPS-BoldMT" w:hAnsi="TimesNewRomanPS-BoldMT"/>
                <w:b/>
                <w:sz w:val="22"/>
                <w:szCs w:val="22"/>
              </w:rPr>
            </w:pPr>
            <w:r w:rsidRPr="00FA17DE">
              <w:rPr>
                <w:rFonts w:ascii="TimesNewRomanPSMT" w:hAnsi="TimesNewRomanPSMT"/>
                <w:sz w:val="22"/>
                <w:szCs w:val="22"/>
              </w:rPr>
              <w:t xml:space="preserve">600 </w:t>
            </w:r>
            <w:proofErr w:type="spellStart"/>
            <w:r w:rsidR="00931CD0" w:rsidRPr="00FA17DE">
              <w:rPr>
                <w:rFonts w:ascii="TimesNewRomanPSMT" w:hAnsi="TimesNewRomanPSMT"/>
                <w:sz w:val="22"/>
                <w:szCs w:val="22"/>
              </w:rPr>
              <w:t>cfs</w:t>
            </w:r>
            <w:proofErr w:type="spellEnd"/>
            <w:r w:rsidR="00931CD0">
              <w:rPr>
                <w:rFonts w:ascii="TimesNewRomanPSMT" w:hAnsi="TimesNewRomanPSMT"/>
                <w:sz w:val="22"/>
                <w:szCs w:val="22"/>
              </w:rPr>
              <w:t>/day</w:t>
            </w:r>
          </w:p>
        </w:tc>
        <w:tc>
          <w:tcPr>
            <w:tcW w:w="2986" w:type="dxa"/>
          </w:tcPr>
          <w:p w:rsidR="00C25D1F" w:rsidRPr="00FA17DE" w:rsidRDefault="00C25D1F" w:rsidP="002474C2">
            <w:pPr>
              <w:pStyle w:val="CommentText"/>
              <w:keepNext/>
              <w:autoSpaceDE w:val="0"/>
              <w:autoSpaceDN w:val="0"/>
              <w:adjustRightInd w:val="0"/>
              <w:spacing w:after="0"/>
              <w:jc w:val="center"/>
              <w:rPr>
                <w:rFonts w:ascii="TimesNewRomanPSMT" w:hAnsi="TimesNewRomanPSMT"/>
                <w:b/>
                <w:sz w:val="22"/>
                <w:szCs w:val="22"/>
              </w:rPr>
            </w:pPr>
            <w:r w:rsidRPr="00FA17DE">
              <w:rPr>
                <w:rFonts w:ascii="TimesNewRomanPSMT" w:hAnsi="TimesNewRomanPSMT"/>
                <w:sz w:val="22"/>
                <w:szCs w:val="22"/>
              </w:rPr>
              <w:t xml:space="preserve">600 </w:t>
            </w:r>
            <w:proofErr w:type="spellStart"/>
            <w:r w:rsidRPr="00FA17DE">
              <w:rPr>
                <w:rFonts w:ascii="TimesNewRomanPSMT" w:hAnsi="TimesNewRomanPSMT"/>
                <w:sz w:val="22"/>
                <w:szCs w:val="22"/>
              </w:rPr>
              <w:t>cfs</w:t>
            </w:r>
            <w:proofErr w:type="spellEnd"/>
            <w:r w:rsidRPr="00FA17DE">
              <w:rPr>
                <w:rFonts w:ascii="TimesNewRomanPSMT" w:hAnsi="TimesNewRomanPSMT"/>
                <w:sz w:val="22"/>
                <w:szCs w:val="22"/>
              </w:rPr>
              <w:t>/hour</w:t>
            </w:r>
          </w:p>
        </w:tc>
      </w:tr>
      <w:tr w:rsidR="00C25D1F" w:rsidRPr="00FA17DE" w:rsidTr="00931CD0">
        <w:tc>
          <w:tcPr>
            <w:tcW w:w="3060" w:type="dxa"/>
          </w:tcPr>
          <w:p w:rsidR="00C25D1F" w:rsidRPr="00FA17DE" w:rsidRDefault="00C25D1F" w:rsidP="002474C2">
            <w:pPr>
              <w:keepNext/>
              <w:autoSpaceDE w:val="0"/>
              <w:autoSpaceDN w:val="0"/>
              <w:adjustRightInd w:val="0"/>
              <w:jc w:val="center"/>
              <w:rPr>
                <w:rFonts w:ascii="TimesNewRomanPS-BoldMT" w:hAnsi="TimesNewRomanPS-BoldMT"/>
                <w:b/>
                <w:sz w:val="22"/>
                <w:szCs w:val="22"/>
              </w:rPr>
            </w:pPr>
            <w:r w:rsidRPr="00FA17DE">
              <w:rPr>
                <w:rFonts w:ascii="TimesNewRomanPSMT" w:hAnsi="TimesNewRomanPSMT"/>
                <w:sz w:val="22"/>
                <w:szCs w:val="22"/>
              </w:rPr>
              <w:t xml:space="preserve">&gt;6,000 - 8,000 </w:t>
            </w:r>
            <w:proofErr w:type="spellStart"/>
            <w:r w:rsidRPr="00FA17DE">
              <w:rPr>
                <w:rFonts w:ascii="TimesNewRomanPSMT" w:hAnsi="TimesNewRomanPSMT"/>
                <w:sz w:val="22"/>
                <w:szCs w:val="22"/>
              </w:rPr>
              <w:t>cfs</w:t>
            </w:r>
            <w:proofErr w:type="spellEnd"/>
          </w:p>
        </w:tc>
        <w:tc>
          <w:tcPr>
            <w:tcW w:w="2594" w:type="dxa"/>
          </w:tcPr>
          <w:p w:rsidR="00C25D1F" w:rsidRPr="00FA17DE" w:rsidRDefault="00C25D1F" w:rsidP="002474C2">
            <w:pPr>
              <w:keepNext/>
              <w:autoSpaceDE w:val="0"/>
              <w:autoSpaceDN w:val="0"/>
              <w:adjustRightInd w:val="0"/>
              <w:jc w:val="center"/>
              <w:rPr>
                <w:rFonts w:ascii="TimesNewRomanPS-BoldMT" w:hAnsi="TimesNewRomanPS-BoldMT"/>
                <w:b/>
                <w:sz w:val="22"/>
                <w:szCs w:val="22"/>
              </w:rPr>
            </w:pPr>
            <w:r w:rsidRPr="00FA17DE">
              <w:rPr>
                <w:rFonts w:ascii="TimesNewRomanPSMT" w:hAnsi="TimesNewRomanPSMT"/>
                <w:sz w:val="22"/>
                <w:szCs w:val="22"/>
              </w:rPr>
              <w:t xml:space="preserve">1,000 </w:t>
            </w:r>
            <w:proofErr w:type="spellStart"/>
            <w:r w:rsidR="00931CD0" w:rsidRPr="00FA17DE">
              <w:rPr>
                <w:rFonts w:ascii="TimesNewRomanPSMT" w:hAnsi="TimesNewRomanPSMT"/>
                <w:sz w:val="22"/>
                <w:szCs w:val="22"/>
              </w:rPr>
              <w:t>cfs</w:t>
            </w:r>
            <w:proofErr w:type="spellEnd"/>
            <w:r w:rsidR="00931CD0">
              <w:rPr>
                <w:rFonts w:ascii="TimesNewRomanPSMT" w:hAnsi="TimesNewRomanPSMT"/>
                <w:sz w:val="22"/>
                <w:szCs w:val="22"/>
              </w:rPr>
              <w:t>/day</w:t>
            </w:r>
          </w:p>
        </w:tc>
        <w:tc>
          <w:tcPr>
            <w:tcW w:w="2986" w:type="dxa"/>
          </w:tcPr>
          <w:p w:rsidR="00C25D1F" w:rsidRPr="00FA17DE" w:rsidRDefault="00C25D1F" w:rsidP="002474C2">
            <w:pPr>
              <w:keepNext/>
              <w:autoSpaceDE w:val="0"/>
              <w:autoSpaceDN w:val="0"/>
              <w:adjustRightInd w:val="0"/>
              <w:jc w:val="center"/>
              <w:rPr>
                <w:rFonts w:ascii="TimesNewRomanPS-BoldMT" w:hAnsi="TimesNewRomanPS-BoldMT"/>
                <w:b/>
                <w:sz w:val="22"/>
                <w:szCs w:val="22"/>
              </w:rPr>
            </w:pPr>
            <w:r w:rsidRPr="00FA17DE">
              <w:rPr>
                <w:rFonts w:ascii="TimesNewRomanPSMT" w:hAnsi="TimesNewRomanPSMT"/>
                <w:sz w:val="22"/>
                <w:szCs w:val="22"/>
              </w:rPr>
              <w:t xml:space="preserve">600 </w:t>
            </w:r>
            <w:proofErr w:type="spellStart"/>
            <w:r w:rsidRPr="00FA17DE">
              <w:rPr>
                <w:rFonts w:ascii="TimesNewRomanPSMT" w:hAnsi="TimesNewRomanPSMT"/>
                <w:sz w:val="22"/>
                <w:szCs w:val="22"/>
              </w:rPr>
              <w:t>cfs</w:t>
            </w:r>
            <w:proofErr w:type="spellEnd"/>
            <w:r w:rsidRPr="00FA17DE">
              <w:rPr>
                <w:rFonts w:ascii="TimesNewRomanPSMT" w:hAnsi="TimesNewRomanPSMT"/>
                <w:sz w:val="22"/>
                <w:szCs w:val="22"/>
              </w:rPr>
              <w:t>/hour</w:t>
            </w:r>
          </w:p>
        </w:tc>
      </w:tr>
      <w:tr w:rsidR="00C25D1F" w:rsidRPr="00FA17DE" w:rsidTr="00931CD0">
        <w:tc>
          <w:tcPr>
            <w:tcW w:w="3060" w:type="dxa"/>
          </w:tcPr>
          <w:p w:rsidR="00C25D1F" w:rsidRPr="00FA17DE" w:rsidRDefault="00C25D1F" w:rsidP="002474C2">
            <w:pPr>
              <w:keepNext/>
              <w:autoSpaceDE w:val="0"/>
              <w:autoSpaceDN w:val="0"/>
              <w:adjustRightInd w:val="0"/>
              <w:jc w:val="center"/>
              <w:rPr>
                <w:rFonts w:ascii="TimesNewRomanPS-BoldMT" w:hAnsi="TimesNewRomanPS-BoldMT"/>
                <w:b/>
                <w:sz w:val="22"/>
                <w:szCs w:val="22"/>
              </w:rPr>
            </w:pPr>
            <w:r w:rsidRPr="00FA17DE">
              <w:rPr>
                <w:rFonts w:ascii="TimesNewRomanPSMT" w:hAnsi="TimesNewRomanPSMT"/>
                <w:sz w:val="22"/>
                <w:szCs w:val="22"/>
              </w:rPr>
              <w:t xml:space="preserve">&gt;8,000 - 12,000 </w:t>
            </w:r>
            <w:proofErr w:type="spellStart"/>
            <w:r w:rsidRPr="00FA17DE">
              <w:rPr>
                <w:rFonts w:ascii="TimesNewRomanPSMT" w:hAnsi="TimesNewRomanPSMT"/>
                <w:sz w:val="22"/>
                <w:szCs w:val="22"/>
              </w:rPr>
              <w:t>cfs</w:t>
            </w:r>
            <w:proofErr w:type="spellEnd"/>
          </w:p>
        </w:tc>
        <w:tc>
          <w:tcPr>
            <w:tcW w:w="2594" w:type="dxa"/>
          </w:tcPr>
          <w:p w:rsidR="00C25D1F" w:rsidRPr="00FA17DE" w:rsidRDefault="00C25D1F" w:rsidP="002474C2">
            <w:pPr>
              <w:keepNext/>
              <w:autoSpaceDE w:val="0"/>
              <w:autoSpaceDN w:val="0"/>
              <w:adjustRightInd w:val="0"/>
              <w:jc w:val="center"/>
              <w:rPr>
                <w:rFonts w:ascii="TimesNewRomanPS-BoldMT" w:hAnsi="TimesNewRomanPS-BoldMT"/>
                <w:b/>
                <w:sz w:val="22"/>
                <w:szCs w:val="22"/>
              </w:rPr>
            </w:pPr>
            <w:r w:rsidRPr="00FA17DE">
              <w:rPr>
                <w:rFonts w:ascii="TimesNewRomanPSMT" w:hAnsi="TimesNewRomanPSMT"/>
                <w:sz w:val="22"/>
                <w:szCs w:val="22"/>
              </w:rPr>
              <w:t xml:space="preserve">2,000 </w:t>
            </w:r>
            <w:proofErr w:type="spellStart"/>
            <w:r w:rsidR="00931CD0" w:rsidRPr="00FA17DE">
              <w:rPr>
                <w:rFonts w:ascii="TimesNewRomanPSMT" w:hAnsi="TimesNewRomanPSMT"/>
                <w:sz w:val="22"/>
                <w:szCs w:val="22"/>
              </w:rPr>
              <w:t>cfs</w:t>
            </w:r>
            <w:proofErr w:type="spellEnd"/>
            <w:r w:rsidR="00931CD0">
              <w:rPr>
                <w:rFonts w:ascii="TimesNewRomanPSMT" w:hAnsi="TimesNewRomanPSMT"/>
                <w:sz w:val="22"/>
                <w:szCs w:val="22"/>
              </w:rPr>
              <w:t>/day</w:t>
            </w:r>
          </w:p>
        </w:tc>
        <w:tc>
          <w:tcPr>
            <w:tcW w:w="2986" w:type="dxa"/>
          </w:tcPr>
          <w:p w:rsidR="00C25D1F" w:rsidRPr="00FA17DE" w:rsidRDefault="00C25D1F" w:rsidP="002474C2">
            <w:pPr>
              <w:keepNext/>
              <w:autoSpaceDE w:val="0"/>
              <w:autoSpaceDN w:val="0"/>
              <w:adjustRightInd w:val="0"/>
              <w:jc w:val="center"/>
              <w:rPr>
                <w:rFonts w:ascii="TimesNewRomanPS-BoldMT" w:hAnsi="TimesNewRomanPS-BoldMT"/>
                <w:b/>
                <w:sz w:val="22"/>
                <w:szCs w:val="22"/>
              </w:rPr>
            </w:pPr>
            <w:r w:rsidRPr="00FA17DE">
              <w:rPr>
                <w:rFonts w:ascii="TimesNewRomanPSMT" w:hAnsi="TimesNewRomanPSMT"/>
                <w:sz w:val="22"/>
                <w:szCs w:val="22"/>
              </w:rPr>
              <w:t xml:space="preserve">1,000 </w:t>
            </w:r>
            <w:proofErr w:type="spellStart"/>
            <w:r w:rsidRPr="00FA17DE">
              <w:rPr>
                <w:rFonts w:ascii="TimesNewRomanPSMT" w:hAnsi="TimesNewRomanPSMT"/>
                <w:sz w:val="22"/>
                <w:szCs w:val="22"/>
              </w:rPr>
              <w:t>cfs</w:t>
            </w:r>
            <w:proofErr w:type="spellEnd"/>
            <w:r w:rsidRPr="00FA17DE">
              <w:rPr>
                <w:rFonts w:ascii="TimesNewRomanPSMT" w:hAnsi="TimesNewRomanPSMT"/>
                <w:sz w:val="22"/>
                <w:szCs w:val="22"/>
              </w:rPr>
              <w:t>/hour</w:t>
            </w:r>
          </w:p>
        </w:tc>
      </w:tr>
      <w:tr w:rsidR="00C25D1F" w:rsidRPr="00FA17DE" w:rsidTr="00931CD0">
        <w:tc>
          <w:tcPr>
            <w:tcW w:w="3060" w:type="dxa"/>
          </w:tcPr>
          <w:p w:rsidR="00C25D1F" w:rsidRPr="00FA17DE" w:rsidRDefault="00C25D1F" w:rsidP="00D86604">
            <w:pPr>
              <w:autoSpaceDE w:val="0"/>
              <w:autoSpaceDN w:val="0"/>
              <w:adjustRightInd w:val="0"/>
              <w:jc w:val="center"/>
              <w:rPr>
                <w:rFonts w:ascii="TimesNewRomanPS-BoldMT" w:hAnsi="TimesNewRomanPS-BoldMT"/>
                <w:b/>
                <w:sz w:val="22"/>
                <w:szCs w:val="22"/>
              </w:rPr>
            </w:pPr>
            <w:r w:rsidRPr="00FA17DE">
              <w:rPr>
                <w:rFonts w:ascii="TimesNewRomanPSMT" w:hAnsi="TimesNewRomanPSMT"/>
                <w:sz w:val="22"/>
                <w:szCs w:val="22"/>
              </w:rPr>
              <w:t xml:space="preserve">&gt;12,000 </w:t>
            </w:r>
            <w:proofErr w:type="spellStart"/>
            <w:r w:rsidRPr="00FA17DE">
              <w:rPr>
                <w:rFonts w:ascii="TimesNewRomanPSMT" w:hAnsi="TimesNewRomanPSMT"/>
                <w:sz w:val="22"/>
                <w:szCs w:val="22"/>
              </w:rPr>
              <w:t>cfs</w:t>
            </w:r>
            <w:proofErr w:type="spellEnd"/>
          </w:p>
        </w:tc>
        <w:tc>
          <w:tcPr>
            <w:tcW w:w="2594" w:type="dxa"/>
          </w:tcPr>
          <w:p w:rsidR="00C25D1F" w:rsidRPr="00FA17DE" w:rsidRDefault="00C25D1F" w:rsidP="00D86604">
            <w:pPr>
              <w:autoSpaceDE w:val="0"/>
              <w:autoSpaceDN w:val="0"/>
              <w:adjustRightInd w:val="0"/>
              <w:jc w:val="center"/>
              <w:rPr>
                <w:rFonts w:ascii="TimesNewRomanPS-BoldMT" w:hAnsi="TimesNewRomanPS-BoldMT"/>
                <w:b/>
                <w:sz w:val="22"/>
                <w:szCs w:val="22"/>
              </w:rPr>
            </w:pPr>
            <w:r w:rsidRPr="00FA17DE">
              <w:rPr>
                <w:rFonts w:ascii="TimesNewRomanPSMT" w:hAnsi="TimesNewRomanPSMT"/>
                <w:sz w:val="22"/>
                <w:szCs w:val="22"/>
              </w:rPr>
              <w:t xml:space="preserve">5,000 </w:t>
            </w:r>
            <w:proofErr w:type="spellStart"/>
            <w:r w:rsidR="00931CD0" w:rsidRPr="00FA17DE">
              <w:rPr>
                <w:rFonts w:ascii="TimesNewRomanPSMT" w:hAnsi="TimesNewRomanPSMT"/>
                <w:sz w:val="22"/>
                <w:szCs w:val="22"/>
              </w:rPr>
              <w:t>cfs</w:t>
            </w:r>
            <w:proofErr w:type="spellEnd"/>
            <w:r w:rsidR="00931CD0">
              <w:rPr>
                <w:rFonts w:ascii="TimesNewRomanPSMT" w:hAnsi="TimesNewRomanPSMT"/>
                <w:sz w:val="22"/>
                <w:szCs w:val="22"/>
              </w:rPr>
              <w:t>/day</w:t>
            </w:r>
          </w:p>
        </w:tc>
        <w:tc>
          <w:tcPr>
            <w:tcW w:w="2986" w:type="dxa"/>
          </w:tcPr>
          <w:p w:rsidR="00C25D1F" w:rsidRPr="00FA17DE" w:rsidRDefault="00C25D1F" w:rsidP="00D86604">
            <w:pPr>
              <w:autoSpaceDE w:val="0"/>
              <w:autoSpaceDN w:val="0"/>
              <w:adjustRightInd w:val="0"/>
              <w:jc w:val="center"/>
              <w:rPr>
                <w:rFonts w:ascii="TimesNewRomanPS-BoldMT" w:hAnsi="TimesNewRomanPS-BoldMT"/>
                <w:b/>
                <w:sz w:val="22"/>
                <w:szCs w:val="22"/>
              </w:rPr>
            </w:pPr>
            <w:r w:rsidRPr="00FA17DE">
              <w:rPr>
                <w:rFonts w:ascii="TimesNewRomanPSMT" w:hAnsi="TimesNewRomanPSMT"/>
                <w:sz w:val="22"/>
                <w:szCs w:val="22"/>
              </w:rPr>
              <w:t xml:space="preserve">1,800 </w:t>
            </w:r>
            <w:proofErr w:type="spellStart"/>
            <w:r w:rsidRPr="00FA17DE">
              <w:rPr>
                <w:rFonts w:ascii="TimesNewRomanPSMT" w:hAnsi="TimesNewRomanPSMT"/>
                <w:sz w:val="22"/>
                <w:szCs w:val="22"/>
              </w:rPr>
              <w:t>cfs</w:t>
            </w:r>
            <w:proofErr w:type="spellEnd"/>
            <w:r w:rsidRPr="00FA17DE">
              <w:rPr>
                <w:rFonts w:ascii="TimesNewRomanPSMT" w:hAnsi="TimesNewRomanPSMT"/>
                <w:sz w:val="22"/>
                <w:szCs w:val="22"/>
              </w:rPr>
              <w:t>/hour</w:t>
            </w:r>
          </w:p>
        </w:tc>
      </w:tr>
    </w:tbl>
    <w:p w:rsidR="00C25D1F" w:rsidRDefault="00C25D1F" w:rsidP="00F2260F">
      <w:pPr>
        <w:pStyle w:val="Heading3"/>
      </w:pPr>
      <w:bookmarkStart w:id="182" w:name="_Toc376160302"/>
      <w:bookmarkStart w:id="183" w:name="_Toc403376108"/>
      <w:r>
        <w:t>Spill</w:t>
      </w:r>
      <w:r w:rsidR="008B65E6">
        <w:t xml:space="preserve"> Operations</w:t>
      </w:r>
      <w:bookmarkEnd w:id="182"/>
      <w:bookmarkEnd w:id="183"/>
    </w:p>
    <w:p w:rsidR="00AC713C" w:rsidRDefault="0056322A" w:rsidP="00931CD0">
      <w:pPr>
        <w:tabs>
          <w:tab w:val="left" w:pos="90"/>
        </w:tabs>
      </w:pPr>
      <w:r>
        <w:t xml:space="preserve">Hungry Horse will be </w:t>
      </w:r>
      <w:r w:rsidR="00010F94">
        <w:t>operated to</w:t>
      </w:r>
      <w:r>
        <w:t xml:space="preserve"> avoid spill if practicable.  Spill at Hungry Horse is defined as any release through the dam that does not </w:t>
      </w:r>
      <w:r w:rsidR="00C116F6">
        <w:t>pass</w:t>
      </w:r>
      <w:r>
        <w:t xml:space="preserve"> through the power plant.  </w:t>
      </w:r>
      <w:r w:rsidR="003F286A">
        <w:t xml:space="preserve">Full capacity of the power plant is around 408MW (~12,000 </w:t>
      </w:r>
      <w:proofErr w:type="spellStart"/>
      <w:r w:rsidR="003F286A">
        <w:t>cfs</w:t>
      </w:r>
      <w:proofErr w:type="spellEnd"/>
      <w:r w:rsidR="003F286A">
        <w:t xml:space="preserve">) at full pool, however current transmission </w:t>
      </w:r>
      <w:r w:rsidR="006C4A25">
        <w:t>restrictions</w:t>
      </w:r>
      <w:r w:rsidR="003F286A">
        <w:t xml:space="preserve"> limit generation to 310 MW (~9,000 </w:t>
      </w:r>
      <w:proofErr w:type="spellStart"/>
      <w:r w:rsidR="003F286A">
        <w:t>cfs</w:t>
      </w:r>
      <w:proofErr w:type="spellEnd"/>
      <w:r w:rsidR="003F286A">
        <w:t xml:space="preserve">).  </w:t>
      </w:r>
      <w:r>
        <w:t>Large amoun</w:t>
      </w:r>
      <w:r w:rsidR="0079222D">
        <w:t xml:space="preserve">ts of spill can </w:t>
      </w:r>
      <w:r w:rsidR="00500616">
        <w:t xml:space="preserve">cause </w:t>
      </w:r>
      <w:r w:rsidR="0079222D">
        <w:t>TDG</w:t>
      </w:r>
      <w:r w:rsidR="00B26A42">
        <w:t xml:space="preserve"> </w:t>
      </w:r>
      <w:r w:rsidR="00AB763F">
        <w:t xml:space="preserve">levels </w:t>
      </w:r>
      <w:r w:rsidR="00B26A42">
        <w:t>in the South Fork of the Flathead River</w:t>
      </w:r>
      <w:r>
        <w:t xml:space="preserve"> to exceed the state of Montana’s standard of 110%.</w:t>
      </w:r>
      <w:r w:rsidR="00170DEF" w:rsidRPr="00170DEF">
        <w:rPr>
          <w:sz w:val="20"/>
          <w:szCs w:val="20"/>
        </w:rPr>
        <w:t xml:space="preserve"> </w:t>
      </w:r>
      <w:r w:rsidR="005D78EC">
        <w:rPr>
          <w:sz w:val="20"/>
          <w:szCs w:val="20"/>
        </w:rPr>
        <w:t xml:space="preserve"> </w:t>
      </w:r>
      <w:r w:rsidR="0095156E" w:rsidRPr="00F8748A">
        <w:t xml:space="preserve">Empirical data and estimates show that </w:t>
      </w:r>
      <w:r w:rsidR="00D96134">
        <w:t>l</w:t>
      </w:r>
      <w:r w:rsidR="0095156E" w:rsidRPr="00F8748A">
        <w:t xml:space="preserve">imiting spill to a maximum of 15% of total outflow will help </w:t>
      </w:r>
      <w:r w:rsidR="0095156E">
        <w:t xml:space="preserve">to </w:t>
      </w:r>
      <w:r w:rsidR="0095156E" w:rsidRPr="00F8748A">
        <w:t>avoid exceeding the Montana State TDG standard of 110</w:t>
      </w:r>
      <w:r w:rsidR="008E2BAB" w:rsidRPr="00F8748A">
        <w:t>%.</w:t>
      </w:r>
    </w:p>
    <w:p w:rsidR="00DA6071" w:rsidRDefault="00DA6071" w:rsidP="00931CD0">
      <w:pPr>
        <w:tabs>
          <w:tab w:val="left" w:pos="90"/>
        </w:tabs>
      </w:pPr>
      <w:bookmarkStart w:id="184" w:name="_Toc376160303"/>
    </w:p>
    <w:p w:rsidR="00DA6071" w:rsidRDefault="0080543F" w:rsidP="00DA6071">
      <w:pPr>
        <w:tabs>
          <w:tab w:val="left" w:pos="90"/>
        </w:tabs>
      </w:pPr>
      <w:r>
        <w:rPr>
          <w:rFonts w:ascii="Arial" w:hAnsi="Arial" w:cs="Arial"/>
          <w:b/>
        </w:rPr>
        <w:tab/>
      </w:r>
      <w:r>
        <w:rPr>
          <w:rFonts w:ascii="Arial" w:hAnsi="Arial" w:cs="Arial"/>
          <w:b/>
        </w:rPr>
        <w:tab/>
      </w:r>
      <w:r w:rsidR="00DA6071" w:rsidRPr="00DA6071">
        <w:rPr>
          <w:rFonts w:ascii="Arial" w:hAnsi="Arial" w:cs="Arial"/>
          <w:b/>
        </w:rPr>
        <w:t>6.2.</w:t>
      </w:r>
      <w:r>
        <w:rPr>
          <w:rFonts w:ascii="Arial" w:hAnsi="Arial" w:cs="Arial"/>
          <w:b/>
        </w:rPr>
        <w:t>5.1</w:t>
      </w:r>
      <w:r w:rsidR="00DA6071" w:rsidRPr="00DA6071">
        <w:rPr>
          <w:rFonts w:ascii="Arial" w:hAnsi="Arial" w:cs="Arial"/>
          <w:b/>
        </w:rPr>
        <w:t xml:space="preserve"> Special </w:t>
      </w:r>
      <w:r>
        <w:rPr>
          <w:rFonts w:ascii="Arial" w:hAnsi="Arial" w:cs="Arial"/>
          <w:b/>
        </w:rPr>
        <w:t xml:space="preserve">Spill Test </w:t>
      </w:r>
      <w:r w:rsidR="00DA6071" w:rsidRPr="00DA6071">
        <w:rPr>
          <w:rFonts w:ascii="Arial" w:hAnsi="Arial" w:cs="Arial"/>
          <w:b/>
        </w:rPr>
        <w:t>Operation</w:t>
      </w:r>
    </w:p>
    <w:p w:rsidR="00DA6071" w:rsidRDefault="00DA6071" w:rsidP="00DA6071">
      <w:pPr>
        <w:tabs>
          <w:tab w:val="left" w:pos="90"/>
        </w:tabs>
      </w:pPr>
      <w:r>
        <w:t xml:space="preserve">Preliminary planning is being done to conduct a spill test of the “glory hole” spillway structure at Hungry Horse Dam in the spring of 2015.  The purpose of the test is to monitor TDG levels downstream of Hungry Horse Dam </w:t>
      </w:r>
      <w:r w:rsidR="003A1CFE">
        <w:t xml:space="preserve">that may affect resident fish populations </w:t>
      </w:r>
      <w:r>
        <w:t>when discharges are made through the spillway.  This test would be conducted when the elevation of Hungry Horse Reservoir is in the top 12 feet (elevations 3548 to 3560 f</w:t>
      </w:r>
      <w:r w:rsidR="003A1CFE">
        <w:t>ee</w:t>
      </w:r>
      <w:r>
        <w:t>t).  Currently the combinations of spill vs. turbine discharge, duration, and timing of the test are being planned but will depend on the timing and amount of runoff.  When the plans are finalized they will be included in the seasonal updates and provided to TMT.</w:t>
      </w:r>
    </w:p>
    <w:p w:rsidR="00875927" w:rsidRDefault="00875927" w:rsidP="00E5076F">
      <w:pPr>
        <w:pStyle w:val="Heading2"/>
      </w:pPr>
      <w:bookmarkStart w:id="185" w:name="_Toc403376109"/>
      <w:proofErr w:type="spellStart"/>
      <w:r>
        <w:t>Albeni</w:t>
      </w:r>
      <w:proofErr w:type="spellEnd"/>
      <w:r>
        <w:t xml:space="preserve"> Falls Dam</w:t>
      </w:r>
      <w:bookmarkEnd w:id="184"/>
      <w:bookmarkEnd w:id="185"/>
    </w:p>
    <w:p w:rsidR="00130718" w:rsidRPr="00FB7AF0" w:rsidRDefault="00130718" w:rsidP="00F2260F">
      <w:pPr>
        <w:pStyle w:val="Heading3"/>
      </w:pPr>
      <w:bookmarkStart w:id="186" w:name="_Toc376160304"/>
      <w:bookmarkStart w:id="187" w:name="_Toc175363552"/>
      <w:bookmarkStart w:id="188" w:name="_Toc403376110"/>
      <w:proofErr w:type="spellStart"/>
      <w:r w:rsidRPr="00FB7AF0">
        <w:t>Albeni</w:t>
      </w:r>
      <w:proofErr w:type="spellEnd"/>
      <w:r w:rsidRPr="00FB7AF0">
        <w:t xml:space="preserve"> Falls </w:t>
      </w:r>
      <w:r w:rsidR="005479AB">
        <w:t xml:space="preserve">Dam Fall and Winter </w:t>
      </w:r>
      <w:bookmarkEnd w:id="186"/>
      <w:r w:rsidR="001F1F52">
        <w:t>Operations</w:t>
      </w:r>
      <w:bookmarkEnd w:id="188"/>
    </w:p>
    <w:p w:rsidR="00715997" w:rsidRDefault="00715997" w:rsidP="00715997">
      <w:pPr>
        <w:autoSpaceDE w:val="0"/>
        <w:autoSpaceDN w:val="0"/>
        <w:adjustRightInd w:val="0"/>
        <w:spacing w:after="240"/>
      </w:pPr>
      <w:r>
        <w:t xml:space="preserve">Pursuant to the </w:t>
      </w:r>
      <w:r w:rsidRPr="00D44FFF">
        <w:t>2000 USFWS BiOp and the USFWS letter of September 28, 2007 to the Corps and BPA on “Lake Pend Oreille Winter Lake Elevations</w:t>
      </w:r>
      <w:r>
        <w:t>,” t</w:t>
      </w:r>
      <w:r w:rsidRPr="00D44FFF">
        <w:t>he AAs</w:t>
      </w:r>
      <w:r>
        <w:t xml:space="preserve"> will meet annually with the </w:t>
      </w:r>
      <w:r w:rsidRPr="00D44FFF">
        <w:t xml:space="preserve">USFWS, </w:t>
      </w:r>
      <w:r>
        <w:t>NMFS</w:t>
      </w:r>
      <w:r w:rsidRPr="00D44FFF">
        <w:t xml:space="preserve">, and IDFG, along with the Kalispel Tribe and other interested parties, to evaluate Lake Pend Oreille female </w:t>
      </w:r>
      <w:proofErr w:type="spellStart"/>
      <w:r w:rsidRPr="00D44FFF">
        <w:t>kokanee</w:t>
      </w:r>
      <w:proofErr w:type="spellEnd"/>
      <w:r w:rsidRPr="00D44FFF">
        <w:t xml:space="preserve"> </w:t>
      </w:r>
      <w:proofErr w:type="spellStart"/>
      <w:r w:rsidRPr="00D44FFF">
        <w:t>spawner</w:t>
      </w:r>
      <w:proofErr w:type="spellEnd"/>
      <w:r w:rsidRPr="00D44FFF">
        <w:t xml:space="preserve"> numbers, the</w:t>
      </w:r>
      <w:r>
        <w:t xml:space="preserve"> </w:t>
      </w:r>
      <w:r>
        <w:lastRenderedPageBreak/>
        <w:t xml:space="preserve">winter climate (precipitation) forecast, spawning and incubation success for threatened lower Columbia River chum salmon the previous winter, and recent history of winter elevations for Lake Pend Oreille (hereafter referred to as the “interagency meeting”).  One of the purposes of this meeting is to recommend the winter minimum control elevation (MCE) to ensure winter lake operation addresses the needs of </w:t>
      </w:r>
      <w:proofErr w:type="spellStart"/>
      <w:r>
        <w:t>kokanee</w:t>
      </w:r>
      <w:proofErr w:type="spellEnd"/>
      <w:r>
        <w:t xml:space="preserve"> spawning, while also taking into consideration spawning and incubation needs for lower Columbia River chum</w:t>
      </w:r>
      <w:r w:rsidRPr="00B44405">
        <w:t xml:space="preserve"> </w:t>
      </w:r>
      <w:r>
        <w:t xml:space="preserve">salmon.  </w:t>
      </w:r>
    </w:p>
    <w:p w:rsidR="00BA29AE" w:rsidRDefault="0066481C" w:rsidP="00715997">
      <w:pPr>
        <w:autoSpaceDE w:val="0"/>
        <w:autoSpaceDN w:val="0"/>
        <w:adjustRightInd w:val="0"/>
        <w:spacing w:after="240"/>
        <w:rPr>
          <w:color w:val="000000"/>
        </w:rPr>
      </w:pPr>
      <w:r>
        <w:rPr>
          <w:color w:val="000000"/>
        </w:rPr>
        <w:t xml:space="preserve">The Corps received a letter from the USFWS dated October 21, 2013, regarding the 2013-2014 Minimum Control Elevation (MCE) for Lake Pend Oreille, Idaho (FWS Ref: 01EIFW00-2014-TA-0005 (COMM-110)).  The letter indicated the USFWS would not be providing a System Operations Request (SOR) for the 2013-2014 MCE due to IDFG’s re-evaluation of </w:t>
      </w:r>
      <w:proofErr w:type="spellStart"/>
      <w:r>
        <w:rPr>
          <w:color w:val="000000"/>
        </w:rPr>
        <w:t>kokanee</w:t>
      </w:r>
      <w:proofErr w:type="spellEnd"/>
      <w:r>
        <w:rPr>
          <w:color w:val="000000"/>
        </w:rPr>
        <w:t xml:space="preserve"> egg-to-fry survival data.  Subsequent to this letter IDFG concluded survival data does not exist at this time to justify a USFWS request for a specific MCE and accordingly the USFWS deferred to the </w:t>
      </w:r>
      <w:r w:rsidR="00245830">
        <w:rPr>
          <w:color w:val="000000"/>
        </w:rPr>
        <w:t>AAs</w:t>
      </w:r>
      <w:r>
        <w:rPr>
          <w:color w:val="000000"/>
        </w:rPr>
        <w:t xml:space="preserve"> for determining the MCE for the 2013-14 operation.  </w:t>
      </w:r>
    </w:p>
    <w:p w:rsidR="0066481C" w:rsidRDefault="0066481C" w:rsidP="00715997">
      <w:pPr>
        <w:autoSpaceDE w:val="0"/>
        <w:autoSpaceDN w:val="0"/>
        <w:adjustRightInd w:val="0"/>
        <w:spacing w:after="240"/>
        <w:rPr>
          <w:color w:val="000000"/>
        </w:rPr>
      </w:pPr>
      <w:r>
        <w:rPr>
          <w:color w:val="000000"/>
        </w:rPr>
        <w:t xml:space="preserve">Therefore, during the October 2, 2013, TMT meeting the AAs coordinated a MCE of 2051 ft. for the 2013-2014 operation.  Regarding the 2014-2015 operation the </w:t>
      </w:r>
      <w:proofErr w:type="spellStart"/>
      <w:r>
        <w:rPr>
          <w:color w:val="000000"/>
        </w:rPr>
        <w:t>the</w:t>
      </w:r>
      <w:proofErr w:type="spellEnd"/>
      <w:r>
        <w:rPr>
          <w:color w:val="000000"/>
        </w:rPr>
        <w:t xml:space="preserve"> </w:t>
      </w:r>
      <w:r w:rsidR="00245830">
        <w:rPr>
          <w:color w:val="000000"/>
        </w:rPr>
        <w:t>AAs</w:t>
      </w:r>
      <w:r>
        <w:rPr>
          <w:color w:val="000000"/>
        </w:rPr>
        <w:t xml:space="preserve"> are planning on implementing a MCE of 2051 ft. (operating range of 2051-2052 ft. with no flexible winter power operation) to facilitate IDFG habitat restoration work on the Clark Fork River Delta, near Clark Fork, Idaho.</w:t>
      </w:r>
    </w:p>
    <w:p w:rsidR="00C308A5" w:rsidRPr="00C308A5" w:rsidRDefault="00C308A5" w:rsidP="00C308A5">
      <w:pPr>
        <w:autoSpaceDE w:val="0"/>
        <w:autoSpaceDN w:val="0"/>
        <w:adjustRightInd w:val="0"/>
        <w:spacing w:after="240"/>
      </w:pPr>
      <w:r>
        <w:t xml:space="preserve">The </w:t>
      </w:r>
      <w:r w:rsidRPr="00C308A5">
        <w:t xml:space="preserve">Action Agencies </w:t>
      </w:r>
      <w:r>
        <w:t xml:space="preserve">will continue to coordinate with the </w:t>
      </w:r>
      <w:r w:rsidRPr="00C308A5">
        <w:t xml:space="preserve">Region on </w:t>
      </w:r>
      <w:proofErr w:type="spellStart"/>
      <w:r w:rsidRPr="00C308A5">
        <w:t>Albeni</w:t>
      </w:r>
      <w:proofErr w:type="spellEnd"/>
      <w:r w:rsidRPr="00C308A5">
        <w:t xml:space="preserve"> Falls operations.</w:t>
      </w:r>
    </w:p>
    <w:p w:rsidR="00F324A8" w:rsidRPr="009C6B52" w:rsidRDefault="00E2034E" w:rsidP="00F2260F">
      <w:pPr>
        <w:pStyle w:val="Heading3"/>
      </w:pPr>
      <w:bookmarkStart w:id="189" w:name="_Toc273707109"/>
      <w:bookmarkStart w:id="190" w:name="_Toc273707115"/>
      <w:bookmarkStart w:id="191" w:name="_Toc273707117"/>
      <w:bookmarkStart w:id="192" w:name="_Toc218489205"/>
      <w:bookmarkStart w:id="193" w:name="_Toc175363554"/>
      <w:bookmarkStart w:id="194" w:name="_Toc376160305"/>
      <w:bookmarkStart w:id="195" w:name="_Toc403376111"/>
      <w:bookmarkEnd w:id="187"/>
      <w:bookmarkEnd w:id="189"/>
      <w:bookmarkEnd w:id="190"/>
      <w:bookmarkEnd w:id="191"/>
      <w:bookmarkEnd w:id="192"/>
      <w:r>
        <w:t>Flood Risk Management</w:t>
      </w:r>
      <w:r w:rsidR="00F324A8" w:rsidRPr="009C6B52">
        <w:t xml:space="preserve"> Draft</w:t>
      </w:r>
      <w:bookmarkEnd w:id="193"/>
      <w:bookmarkEnd w:id="194"/>
      <w:bookmarkEnd w:id="195"/>
    </w:p>
    <w:p w:rsidR="0066481C" w:rsidRDefault="00715997" w:rsidP="0066481C">
      <w:proofErr w:type="spellStart"/>
      <w:r>
        <w:t>Albeni</w:t>
      </w:r>
      <w:proofErr w:type="spellEnd"/>
      <w:r>
        <w:t xml:space="preserve"> Falls Dam will be operated during the winter season using standard </w:t>
      </w:r>
      <w:r w:rsidR="001C44D3">
        <w:t>FRM</w:t>
      </w:r>
      <w:r>
        <w:t xml:space="preserve"> criteria.</w:t>
      </w:r>
    </w:p>
    <w:p w:rsidR="00F324A8" w:rsidRPr="009C6B52" w:rsidRDefault="00F324A8" w:rsidP="00F2260F">
      <w:pPr>
        <w:pStyle w:val="Heading3"/>
      </w:pPr>
      <w:bookmarkStart w:id="196" w:name="_Toc175363555"/>
      <w:bookmarkStart w:id="197" w:name="_Toc376160306"/>
      <w:bookmarkStart w:id="198" w:name="_Toc403376112"/>
      <w:r w:rsidRPr="009C6B52">
        <w:t>Refill</w:t>
      </w:r>
      <w:bookmarkEnd w:id="196"/>
      <w:r w:rsidR="008B65E6">
        <w:t xml:space="preserve"> Operations</w:t>
      </w:r>
      <w:bookmarkEnd w:id="197"/>
      <w:bookmarkEnd w:id="198"/>
    </w:p>
    <w:p w:rsidR="0066481C" w:rsidRDefault="0066481C" w:rsidP="0066481C">
      <w:bookmarkStart w:id="199" w:name="_Toc376160307"/>
      <w:r>
        <w:t xml:space="preserve">During the spring </w:t>
      </w:r>
      <w:proofErr w:type="spellStart"/>
      <w:r>
        <w:t>Albeni</w:t>
      </w:r>
      <w:proofErr w:type="spellEnd"/>
      <w:r>
        <w:t xml:space="preserve"> Falls Dam will be operated to fill Lake Pend Oreille in accordance with standard FRM criteria.  The AAs will operate </w:t>
      </w:r>
      <w:proofErr w:type="spellStart"/>
      <w:r>
        <w:t>Albeni</w:t>
      </w:r>
      <w:proofErr w:type="spellEnd"/>
      <w:r>
        <w:t xml:space="preserve"> Falls Dam to meet the flow objectives and refill by approximately June 30.  </w:t>
      </w:r>
      <w:r w:rsidRPr="00FE3C94">
        <w:t>When not operating to meet minimum flows, or for flood risk management, operate storage projects to be at the upper flood control elevation on or about April 10 (the exact date to be determined during in-season management) to potentially increase flows for spring flow augmentation for fish.</w:t>
      </w:r>
    </w:p>
    <w:p w:rsidR="005479AB" w:rsidRPr="009C6B52" w:rsidRDefault="005479AB" w:rsidP="00F2260F">
      <w:pPr>
        <w:pStyle w:val="Heading3"/>
      </w:pPr>
      <w:bookmarkStart w:id="200" w:name="_Toc403376113"/>
      <w:r>
        <w:t>Summer Operations</w:t>
      </w:r>
      <w:bookmarkEnd w:id="199"/>
      <w:bookmarkEnd w:id="200"/>
    </w:p>
    <w:p w:rsidR="00FA65CB" w:rsidRDefault="005479AB" w:rsidP="005479AB">
      <w:r>
        <w:t xml:space="preserve">During the summer, </w:t>
      </w:r>
      <w:proofErr w:type="spellStart"/>
      <w:r>
        <w:t>Albeni</w:t>
      </w:r>
      <w:proofErr w:type="spellEnd"/>
      <w:r>
        <w:t xml:space="preserve"> Falls Dam will be operated to maintain Lake Pend Oreille elevation at Hope, Idaho, between elevation 2</w:t>
      </w:r>
      <w:r w:rsidR="0053647E">
        <w:t>,</w:t>
      </w:r>
      <w:r>
        <w:t xml:space="preserve">062 </w:t>
      </w:r>
      <w:r w:rsidR="00424B80">
        <w:t>feet</w:t>
      </w:r>
      <w:r>
        <w:t xml:space="preserve"> and 2</w:t>
      </w:r>
      <w:r w:rsidR="0053647E">
        <w:t>,</w:t>
      </w:r>
      <w:r>
        <w:t xml:space="preserve">062.5 </w:t>
      </w:r>
      <w:r w:rsidR="00424B80">
        <w:t>feet</w:t>
      </w:r>
      <w:r w:rsidR="00D86604">
        <w:t>.</w:t>
      </w:r>
      <w:r>
        <w:t xml:space="preserve">  The annual fall drawdown to the winter minimum control elevation begins soon after Labor Day.</w:t>
      </w:r>
    </w:p>
    <w:p w:rsidR="00875927" w:rsidRDefault="00875927" w:rsidP="00E5076F">
      <w:pPr>
        <w:pStyle w:val="Heading2"/>
      </w:pPr>
      <w:bookmarkStart w:id="201" w:name="_Toc376160308"/>
      <w:bookmarkStart w:id="202" w:name="_Toc403376114"/>
      <w:r>
        <w:t>Libby Dam</w:t>
      </w:r>
      <w:bookmarkEnd w:id="201"/>
      <w:bookmarkEnd w:id="202"/>
    </w:p>
    <w:p w:rsidR="0007186D" w:rsidRPr="00B7180D" w:rsidRDefault="00FF6AE0" w:rsidP="00FF6AE0">
      <w:bookmarkStart w:id="203" w:name="_Toc175363559"/>
      <w:r>
        <w:t xml:space="preserve">Libby Dam flows will be regulated consistent with existing treaties, Libby Project authorization for public safety, </w:t>
      </w:r>
      <w:r w:rsidR="00C65929">
        <w:t>and</w:t>
      </w:r>
      <w:r>
        <w:t xml:space="preserve"> other laws to achieve water volumes, water velocities, water depths, and water temperature at a time to maximize the probability of allowing </w:t>
      </w:r>
      <w:r>
        <w:lastRenderedPageBreak/>
        <w:t xml:space="preserve">significant sturgeon </w:t>
      </w:r>
      <w:r w:rsidRPr="00B7180D">
        <w:t>recruitment</w:t>
      </w:r>
      <w:r w:rsidR="00B7180D" w:rsidRPr="00B7180D">
        <w:t xml:space="preserve"> </w:t>
      </w:r>
      <w:r w:rsidR="00B7180D" w:rsidRPr="00B7180D">
        <w:rPr>
          <w:color w:val="000000"/>
        </w:rPr>
        <w:t>and to provide a year</w:t>
      </w:r>
      <w:r w:rsidR="00B7180D">
        <w:rPr>
          <w:color w:val="000000"/>
        </w:rPr>
        <w:t>-</w:t>
      </w:r>
      <w:r w:rsidR="00B7180D" w:rsidRPr="00B7180D">
        <w:rPr>
          <w:color w:val="000000"/>
        </w:rPr>
        <w:t>round thermograph that approximates normative conditions</w:t>
      </w:r>
      <w:r w:rsidRPr="00B7180D">
        <w:t>, while also meeting flood damage reduction objectives.</w:t>
      </w:r>
      <w:r w:rsidR="00B7180D">
        <w:t xml:space="preserve">  The year-round project minimum outflow is 4.0 kcfs.</w:t>
      </w:r>
    </w:p>
    <w:p w:rsidR="00FF6AE0" w:rsidRDefault="002E10BA" w:rsidP="00F2260F">
      <w:pPr>
        <w:pStyle w:val="Heading3"/>
      </w:pPr>
      <w:r>
        <w:t xml:space="preserve"> </w:t>
      </w:r>
      <w:bookmarkStart w:id="204" w:name="_Toc376160309"/>
      <w:bookmarkStart w:id="205" w:name="_Toc403376115"/>
      <w:r w:rsidR="00FF6AE0" w:rsidRPr="000E4A65">
        <w:t>Coordination</w:t>
      </w:r>
      <w:bookmarkEnd w:id="204"/>
      <w:bookmarkEnd w:id="205"/>
    </w:p>
    <w:p w:rsidR="00FF6AE0" w:rsidRDefault="00FF6AE0" w:rsidP="00FF6AE0">
      <w:r>
        <w:t xml:space="preserve">The AAs will continue to coordinate Libby </w:t>
      </w:r>
      <w:r w:rsidR="004B7AA1">
        <w:t xml:space="preserve">Dam </w:t>
      </w:r>
      <w:r>
        <w:t>BiOp operations at TMT.</w:t>
      </w:r>
    </w:p>
    <w:p w:rsidR="00FF6AE0" w:rsidRPr="000E4A65" w:rsidRDefault="002E10BA" w:rsidP="00F2260F">
      <w:pPr>
        <w:pStyle w:val="Heading3"/>
      </w:pPr>
      <w:r>
        <w:t xml:space="preserve"> </w:t>
      </w:r>
      <w:bookmarkStart w:id="206" w:name="_Toc376160310"/>
      <w:bookmarkStart w:id="207" w:name="_Toc403376116"/>
      <w:proofErr w:type="spellStart"/>
      <w:r w:rsidR="00FF6AE0">
        <w:t>Burbot</w:t>
      </w:r>
      <w:proofErr w:type="spellEnd"/>
      <w:r w:rsidR="008B65E6">
        <w:t xml:space="preserve"> Flows</w:t>
      </w:r>
      <w:bookmarkEnd w:id="206"/>
      <w:bookmarkEnd w:id="207"/>
    </w:p>
    <w:p w:rsidR="00FF6AE0" w:rsidRDefault="00FF6AE0" w:rsidP="00FF6AE0">
      <w:r>
        <w:t xml:space="preserve">Providing low temperatures, if possible, from Libby Dam to aid upstream migration of </w:t>
      </w:r>
      <w:proofErr w:type="spellStart"/>
      <w:r>
        <w:t>burbot</w:t>
      </w:r>
      <w:proofErr w:type="spellEnd"/>
      <w:r>
        <w:t xml:space="preserve"> to spawning areas in the Kootenai River in Idaho will </w:t>
      </w:r>
      <w:r w:rsidR="00D253E7">
        <w:t>occur</w:t>
      </w:r>
      <w:r>
        <w:t xml:space="preserve"> each winter.  These low temperatures may be called for over an extended period from October through February.  Specific details of this operation for the current year will be developed and will be included in the fall/winter update.  An interagency Memorandum of Agreement for this species was completed in June 2005.  Use of VARQ </w:t>
      </w:r>
      <w:r w:rsidR="003C3D95">
        <w:t>FRM</w:t>
      </w:r>
      <w:r w:rsidR="00637E87">
        <w:t xml:space="preserve"> procedure </w:t>
      </w:r>
      <w:r>
        <w:t xml:space="preserve">and implementation of the variable end-of-December </w:t>
      </w:r>
      <w:r w:rsidR="003C3D95">
        <w:t xml:space="preserve">FRM </w:t>
      </w:r>
      <w:r>
        <w:t>target elevation may aid this operation in years with below average runoff forecasts.</w:t>
      </w:r>
    </w:p>
    <w:p w:rsidR="00FF6AE0" w:rsidRDefault="002E10BA" w:rsidP="00F2260F">
      <w:pPr>
        <w:pStyle w:val="Heading3"/>
      </w:pPr>
      <w:r>
        <w:t xml:space="preserve"> </w:t>
      </w:r>
      <w:bookmarkStart w:id="208" w:name="_Toc376160311"/>
      <w:bookmarkStart w:id="209" w:name="_Toc403376117"/>
      <w:r w:rsidR="00FF6AE0">
        <w:t>Ramp Rates and Daily Shaping</w:t>
      </w:r>
      <w:bookmarkEnd w:id="208"/>
      <w:bookmarkEnd w:id="209"/>
    </w:p>
    <w:p w:rsidR="002F1C79" w:rsidRDefault="00FF6AE0" w:rsidP="00550162">
      <w:pPr>
        <w:spacing w:after="240"/>
      </w:pPr>
      <w:r>
        <w:t>The purpose of the following actions is to provide better conditions for resident fish by limiting the flow fluctuations and setting minimum flow levels.</w:t>
      </w:r>
      <w:r w:rsidRPr="00D253E7">
        <w:t xml:space="preserve">  </w:t>
      </w:r>
      <w:r w:rsidR="00D253E7" w:rsidRPr="00D253E7">
        <w:rPr>
          <w:color w:val="000000"/>
        </w:rPr>
        <w:t xml:space="preserve">In addition, ramping rates protect </w:t>
      </w:r>
      <w:proofErr w:type="spellStart"/>
      <w:r w:rsidR="00D253E7" w:rsidRPr="00D253E7">
        <w:rPr>
          <w:color w:val="000000"/>
        </w:rPr>
        <w:t>varial</w:t>
      </w:r>
      <w:proofErr w:type="spellEnd"/>
      <w:r w:rsidR="00D253E7" w:rsidRPr="00D253E7">
        <w:rPr>
          <w:color w:val="000000"/>
        </w:rPr>
        <w:t xml:space="preserve"> zone productivity by emulating a normative hydrograph.  </w:t>
      </w:r>
      <w:r>
        <w:t xml:space="preserve">These ramp rates for Libby Dam were proposed in the BA supplement to minimize impacts to bull trout and are included in the USFWS 2006 BiOp.  The following ramp rates </w:t>
      </w:r>
      <w:r w:rsidR="00061925">
        <w:t xml:space="preserve">(Table </w:t>
      </w:r>
      <w:r w:rsidR="00E26930">
        <w:t>8</w:t>
      </w:r>
      <w:r w:rsidR="00061925">
        <w:t xml:space="preserve">) </w:t>
      </w:r>
      <w:r>
        <w:t>will guide project operations to meet various purposes, including power production.</w:t>
      </w:r>
    </w:p>
    <w:p w:rsidR="00550162" w:rsidRDefault="00550162" w:rsidP="00550162">
      <w:pPr>
        <w:spacing w:after="240"/>
      </w:pPr>
      <w:r>
        <w:t>Daily and hourly ramping rates may be exceeded during flood emergencies to protect health and public safety and in association with power or transmission emergencies.  Variances to these ramping rates during years when water supply forecasting errors overestimate actual runoff, or variances are necessary to provide augmentation water for other listed species or other purposes, will be coordinated through the TMT process.  This is expected in only the lowest 20</w:t>
      </w:r>
      <w:r w:rsidR="00BD3964" w:rsidRPr="00BD3964">
        <w:rPr>
          <w:vertAlign w:val="superscript"/>
        </w:rPr>
        <w:t>th</w:t>
      </w:r>
      <w:r w:rsidR="00BD3964">
        <w:t xml:space="preserve"> </w:t>
      </w:r>
      <w:r>
        <w:t>percentile water years</w:t>
      </w:r>
      <w:r w:rsidR="00BD3964">
        <w:t xml:space="preserve">. </w:t>
      </w:r>
      <w:r>
        <w:t xml:space="preserve">At the project, the ramp rates will be followed except when they would cause a unit(s) to operate in the rough zone, a zone of chaotic flow in which all parts of a unit are subject to increased vibration and </w:t>
      </w:r>
      <w:proofErr w:type="spellStart"/>
      <w:r>
        <w:t>cavitation</w:t>
      </w:r>
      <w:proofErr w:type="spellEnd"/>
      <w:r>
        <w:t xml:space="preserve"> that could result in premature wear or failure of the units.  In this case the project will utilize a ramp rate which allows all units to operate outside the rough zone.</w:t>
      </w:r>
    </w:p>
    <w:p w:rsidR="00550162" w:rsidRPr="00550162" w:rsidRDefault="00550162" w:rsidP="00F2260F">
      <w:pPr>
        <w:pStyle w:val="Caption"/>
        <w:keepNext/>
        <w:spacing w:before="0" w:after="0"/>
        <w:rPr>
          <w:rFonts w:ascii="Times New Roman" w:hAnsi="Times New Roman"/>
          <w:b w:val="0"/>
          <w:sz w:val="24"/>
        </w:rPr>
      </w:pPr>
      <w:proofErr w:type="gramStart"/>
      <w:r w:rsidRPr="00550162">
        <w:rPr>
          <w:rFonts w:ascii="Times New Roman" w:hAnsi="Times New Roman"/>
          <w:sz w:val="24"/>
        </w:rPr>
        <w:lastRenderedPageBreak/>
        <w:t xml:space="preserve">Table </w:t>
      </w:r>
      <w:r w:rsidR="00E26930">
        <w:rPr>
          <w:rFonts w:ascii="Times New Roman" w:hAnsi="Times New Roman"/>
          <w:sz w:val="24"/>
        </w:rPr>
        <w:t>8</w:t>
      </w:r>
      <w:r w:rsidRPr="00550162">
        <w:rPr>
          <w:rFonts w:ascii="Times New Roman" w:hAnsi="Times New Roman"/>
          <w:sz w:val="24"/>
        </w:rPr>
        <w:t>.</w:t>
      </w:r>
      <w:proofErr w:type="gramEnd"/>
      <w:r w:rsidRPr="00550162">
        <w:rPr>
          <w:rFonts w:ascii="Times New Roman" w:hAnsi="Times New Roman"/>
          <w:b w:val="0"/>
          <w:sz w:val="24"/>
        </w:rPr>
        <w:t xml:space="preserve">  Prescribed maximum ramp rates to protect resident fish and prey organisms in the Kootenai River in addition to minimizing levee erosion along the river.  Rate of change may be less than stated limits.</w:t>
      </w:r>
    </w:p>
    <w:p w:rsidR="00FF6AE0" w:rsidRDefault="00FF6AE0" w:rsidP="00FF6AE0">
      <w:pPr>
        <w:autoSpaceDE w:val="0"/>
        <w:autoSpaceDN w:val="0"/>
        <w:adjustRightInd w:val="0"/>
        <w:jc w:val="center"/>
      </w:pPr>
      <w:r>
        <w:object w:dxaOrig="8490" w:dyaOrig="69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4pt;height:346.45pt" o:ole="" o:bordertopcolor="this" o:borderleftcolor="this" o:borderbottomcolor="this" o:borderrightcolor="this">
            <v:imagedata r:id="rId32" o:title=""/>
            <w10:bordertop type="single" width="4"/>
            <w10:borderleft type="single" width="4"/>
            <w10:borderbottom type="single" width="4"/>
            <w10:borderright type="single" width="4"/>
          </v:shape>
          <o:OLEObject Type="Embed" ProgID="Word.Picture.8" ShapeID="_x0000_i1025" DrawAspect="Content" ObjectID="_1477118381" r:id="rId33"/>
        </w:object>
      </w:r>
    </w:p>
    <w:p w:rsidR="00FF6AE0" w:rsidRPr="00550162" w:rsidRDefault="00FF6AE0" w:rsidP="00F2260F">
      <w:pPr>
        <w:autoSpaceDE w:val="0"/>
        <w:autoSpaceDN w:val="0"/>
        <w:adjustRightInd w:val="0"/>
        <w:rPr>
          <w:rFonts w:ascii="TimesNewRomanPSMT" w:hAnsi="TimesNewRomanPSMT"/>
          <w:sz w:val="20"/>
        </w:rPr>
      </w:pPr>
      <w:r>
        <w:rPr>
          <w:rFonts w:ascii="TimesNewRomanPSMT" w:hAnsi="TimesNewRomanPSMT"/>
          <w:sz w:val="20"/>
        </w:rPr>
        <w:t>(USFWS 2006 BiOp at Description of the proposed action, page 7, Table 1.)</w:t>
      </w:r>
    </w:p>
    <w:p w:rsidR="00FF6AE0" w:rsidRPr="009C6B52" w:rsidRDefault="00FF6AE0" w:rsidP="00F2260F">
      <w:pPr>
        <w:pStyle w:val="Heading3"/>
      </w:pPr>
      <w:bookmarkStart w:id="210" w:name="_Toc376160312"/>
      <w:bookmarkStart w:id="211" w:name="_Toc403376118"/>
      <w:r w:rsidRPr="009C6B52">
        <w:t xml:space="preserve">Flood </w:t>
      </w:r>
      <w:r w:rsidR="00E2034E">
        <w:t>Risk Management</w:t>
      </w:r>
      <w:bookmarkEnd w:id="210"/>
      <w:bookmarkEnd w:id="211"/>
    </w:p>
    <w:p w:rsidR="00FF6AE0" w:rsidRDefault="00FF6AE0" w:rsidP="00061925">
      <w:pPr>
        <w:spacing w:after="240"/>
      </w:pPr>
      <w:r>
        <w:t xml:space="preserve">The Corps will continue to use </w:t>
      </w:r>
      <w:r w:rsidR="00CF306D">
        <w:t>its</w:t>
      </w:r>
      <w:r>
        <w:t xml:space="preserve"> forecast procedure in December to determine the December 31 </w:t>
      </w:r>
      <w:r w:rsidR="003C3D95">
        <w:t xml:space="preserve">FRM </w:t>
      </w:r>
      <w:r>
        <w:t>elevation.  In water years where the</w:t>
      </w:r>
      <w:r w:rsidR="003C2C76">
        <w:t xml:space="preserve"> December</w:t>
      </w:r>
      <w:r>
        <w:t xml:space="preserve"> forecast for the period April through August is less than 5,900 KAF based on the </w:t>
      </w:r>
      <w:r w:rsidR="002B688E">
        <w:t>Corps’</w:t>
      </w:r>
      <w:r>
        <w:t xml:space="preserve"> forecast procedures, the end-of-December draft elevation will be higher than 2,411 </w:t>
      </w:r>
      <w:r w:rsidR="00424B80">
        <w:t>feet</w:t>
      </w:r>
      <w:r w:rsidR="00BD3964">
        <w:t>.</w:t>
      </w:r>
      <w:r>
        <w:t xml:space="preserve">  If the</w:t>
      </w:r>
      <w:r w:rsidR="00BE4C5D">
        <w:t xml:space="preserve"> </w:t>
      </w:r>
      <w:r w:rsidR="003C2C76">
        <w:t>December</w:t>
      </w:r>
      <w:r>
        <w:t xml:space="preserve"> forecast for April-August is 5,500 KAF</w:t>
      </w:r>
      <w:r w:rsidR="00637E87">
        <w:t xml:space="preserve"> or less</w:t>
      </w:r>
      <w:r>
        <w:t>, the end-of-December target elevation would be 2,426</w:t>
      </w:r>
      <w:r w:rsidR="00DA64EA">
        <w:t>.7</w:t>
      </w:r>
      <w:r>
        <w:t xml:space="preserve"> </w:t>
      </w:r>
      <w:r w:rsidR="00424B80">
        <w:t>feet</w:t>
      </w:r>
      <w:r w:rsidR="00BD3964">
        <w:t>.</w:t>
      </w:r>
      <w:r>
        <w:t xml:space="preserve">  The end-of-December elevation is a sliding scale between elevation 2,426</w:t>
      </w:r>
      <w:r w:rsidR="00DA64EA">
        <w:t>.7</w:t>
      </w:r>
      <w:r>
        <w:t xml:space="preserve"> </w:t>
      </w:r>
      <w:r w:rsidR="00424B80">
        <w:t>feet</w:t>
      </w:r>
      <w:r>
        <w:t xml:space="preserve"> and 2,411 </w:t>
      </w:r>
      <w:r w:rsidR="00424B80">
        <w:t>feet</w:t>
      </w:r>
      <w:r>
        <w:t xml:space="preserve"> when the forecast is between 5,500 and 5,900 KAF.</w:t>
      </w:r>
    </w:p>
    <w:p w:rsidR="00FF6AE0" w:rsidRDefault="00FF6AE0" w:rsidP="00061925">
      <w:pPr>
        <w:spacing w:after="240"/>
      </w:pPr>
      <w:r w:rsidRPr="005A6C0B">
        <w:t xml:space="preserve">Libby </w:t>
      </w:r>
      <w:r w:rsidR="004B7AA1">
        <w:t xml:space="preserve">Dam </w:t>
      </w:r>
      <w:r w:rsidRPr="005A6C0B">
        <w:t>will be operated during</w:t>
      </w:r>
      <w:r>
        <w:t xml:space="preserve"> January through March </w:t>
      </w:r>
      <w:r w:rsidR="005A512A">
        <w:t xml:space="preserve">(into </w:t>
      </w:r>
      <w:r w:rsidR="00885254">
        <w:t xml:space="preserve">April if the </w:t>
      </w:r>
      <w:r w:rsidR="005A512A">
        <w:t>s</w:t>
      </w:r>
      <w:r w:rsidR="00885254">
        <w:t xml:space="preserve">tart of </w:t>
      </w:r>
      <w:r w:rsidR="005A512A">
        <w:t>r</w:t>
      </w:r>
      <w:r w:rsidR="00885254">
        <w:t>efill has not been declared</w:t>
      </w:r>
      <w:r w:rsidR="005A512A">
        <w:t>)</w:t>
      </w:r>
      <w:r w:rsidR="00885254">
        <w:t xml:space="preserve"> </w:t>
      </w:r>
      <w:r>
        <w:t xml:space="preserve">to the VARQ </w:t>
      </w:r>
      <w:r w:rsidR="00E2034E">
        <w:t>flood risk management</w:t>
      </w:r>
      <w:r w:rsidR="00637E87">
        <w:t xml:space="preserve"> storage reservation diagram (SRD)</w:t>
      </w:r>
      <w:r>
        <w:t xml:space="preserve">.  During the refill period from about April through </w:t>
      </w:r>
      <w:r w:rsidR="00DC4AB7">
        <w:t>June</w:t>
      </w:r>
      <w:r>
        <w:t xml:space="preserve">, Libby Dam will release flow in accordance with VARQ </w:t>
      </w:r>
      <w:r w:rsidR="00E2034E">
        <w:t>Flood risk management</w:t>
      </w:r>
      <w:r w:rsidR="00637E87">
        <w:t xml:space="preserve"> </w:t>
      </w:r>
      <w:r>
        <w:t xml:space="preserve">Operating Procedures at Libby Dam.  Refill at Libby Dam will begin 10 days prior to when the </w:t>
      </w:r>
      <w:r w:rsidR="00637E87">
        <w:t xml:space="preserve">forecasted </w:t>
      </w:r>
      <w:r>
        <w:t xml:space="preserve">unregulated </w:t>
      </w:r>
      <w:r w:rsidR="00637E87">
        <w:t xml:space="preserve">flow at </w:t>
      </w:r>
      <w:r>
        <w:t xml:space="preserve">The </w:t>
      </w:r>
      <w:proofErr w:type="spellStart"/>
      <w:r>
        <w:t>Dalles</w:t>
      </w:r>
      <w:proofErr w:type="spellEnd"/>
      <w:r>
        <w:t xml:space="preserve"> is expected to exceed the ICF</w:t>
      </w:r>
      <w:r w:rsidR="00637E87">
        <w:t xml:space="preserve">.  Once refill begins, </w:t>
      </w:r>
      <w:r>
        <w:t xml:space="preserve">Libby </w:t>
      </w:r>
      <w:r w:rsidR="00637E87">
        <w:t xml:space="preserve">Dam </w:t>
      </w:r>
      <w:r>
        <w:t>outflow will be no lower than the computed VARQ flow</w:t>
      </w:r>
      <w:r w:rsidR="00637E87">
        <w:t xml:space="preserve"> (or inflow, if that is lower than the </w:t>
      </w:r>
      <w:r w:rsidR="00637E87">
        <w:lastRenderedPageBreak/>
        <w:t>VARQ flow)</w:t>
      </w:r>
      <w:r>
        <w:t>, unless otherwise allowed by the VARQ Operating Procedures.  For example, changes to reduce the VARQ flow can occur to protect human life and safety, during the final stages of refill, or through a deviation request.</w:t>
      </w:r>
    </w:p>
    <w:p w:rsidR="00FF6AE0" w:rsidRDefault="00FF6AE0" w:rsidP="00061925">
      <w:pPr>
        <w:spacing w:after="240"/>
      </w:pPr>
      <w:r>
        <w:t xml:space="preserve">The VARQ flow will be recalculated with each new Corps water supply forecast and outflows will be adjusted accordingly.  If the VARQ </w:t>
      </w:r>
      <w:r w:rsidR="00637E87">
        <w:t xml:space="preserve">operating procedures </w:t>
      </w:r>
      <w:r>
        <w:t>require discharges above powerhouse capacity, spill from Libby Dam may occur.</w:t>
      </w:r>
      <w:r w:rsidRPr="00786838">
        <w:t xml:space="preserve"> </w:t>
      </w:r>
      <w:r>
        <w:t xml:space="preserve"> The intent is to adjust Libby Dam discharge to maximize reservoir refill probability and minimize the potential for spill.</w:t>
      </w:r>
    </w:p>
    <w:p w:rsidR="00892EE8" w:rsidRPr="00E338D7" w:rsidRDefault="00892EE8" w:rsidP="00F2260F">
      <w:pPr>
        <w:pStyle w:val="Heading3"/>
      </w:pPr>
      <w:bookmarkStart w:id="212" w:name="_Toc376160313"/>
      <w:bookmarkStart w:id="213" w:name="_Toc403376119"/>
      <w:r w:rsidRPr="00E338D7">
        <w:t>Spring Operations</w:t>
      </w:r>
      <w:bookmarkEnd w:id="203"/>
      <w:bookmarkEnd w:id="212"/>
      <w:bookmarkEnd w:id="213"/>
    </w:p>
    <w:p w:rsidR="00220B27" w:rsidRDefault="00815ECE" w:rsidP="00061925">
      <w:pPr>
        <w:spacing w:after="240"/>
      </w:pPr>
      <w:r>
        <w:t xml:space="preserve">The purpose of the following actions is to refill Libby </w:t>
      </w:r>
      <w:r w:rsidR="004B7AA1">
        <w:t xml:space="preserve">Dam </w:t>
      </w:r>
      <w:r>
        <w:t xml:space="preserve">in order to provide the </w:t>
      </w:r>
      <w:r w:rsidR="005C739D">
        <w:t>flow</w:t>
      </w:r>
      <w:r w:rsidR="0059003B">
        <w:t xml:space="preserve"> for Kootenai </w:t>
      </w:r>
      <w:r w:rsidR="00F6166E">
        <w:t xml:space="preserve">River </w:t>
      </w:r>
      <w:r w:rsidR="0059003B">
        <w:t>white sturgeon</w:t>
      </w:r>
      <w:r w:rsidR="00F6166E">
        <w:t xml:space="preserve">, bull trout </w:t>
      </w:r>
      <w:r w:rsidR="00DC4AB7">
        <w:t>ramping rates</w:t>
      </w:r>
      <w:r w:rsidR="00F6166E">
        <w:t>,</w:t>
      </w:r>
      <w:r w:rsidR="0059003B">
        <w:t xml:space="preserve"> and </w:t>
      </w:r>
      <w:proofErr w:type="spellStart"/>
      <w:r>
        <w:t>anadromous</w:t>
      </w:r>
      <w:proofErr w:type="spellEnd"/>
      <w:r>
        <w:t xml:space="preserve"> fish </w:t>
      </w:r>
      <w:r w:rsidR="005C739D">
        <w:t xml:space="preserve">flow </w:t>
      </w:r>
      <w:r>
        <w:t xml:space="preserve">augmentation water.  Libby </w:t>
      </w:r>
      <w:r w:rsidR="004B7AA1">
        <w:t xml:space="preserve">Dam </w:t>
      </w:r>
      <w:r>
        <w:t>will provide flows for sturgeon</w:t>
      </w:r>
      <w:r w:rsidR="002B688E">
        <w:t>,</w:t>
      </w:r>
      <w:r>
        <w:t xml:space="preserve"> </w:t>
      </w:r>
      <w:r w:rsidRPr="00085425">
        <w:t>bull trout</w:t>
      </w:r>
      <w:r w:rsidR="002B688E">
        <w:t xml:space="preserve">, and salmon </w:t>
      </w:r>
      <w:r>
        <w:t xml:space="preserve">during </w:t>
      </w:r>
      <w:r w:rsidR="00220B27">
        <w:t>spring</w:t>
      </w:r>
      <w:r w:rsidR="002B688E">
        <w:t>;</w:t>
      </w:r>
      <w:r w:rsidRPr="00085425">
        <w:t xml:space="preserve"> </w:t>
      </w:r>
      <w:r>
        <w:t>for</w:t>
      </w:r>
      <w:r w:rsidRPr="00085425">
        <w:t xml:space="preserve"> salmon</w:t>
      </w:r>
      <w:r>
        <w:t xml:space="preserve"> and bull trout during </w:t>
      </w:r>
      <w:r w:rsidR="00DB4C90">
        <w:t>summer</w:t>
      </w:r>
      <w:r w:rsidRPr="00085425">
        <w:t xml:space="preserve"> </w:t>
      </w:r>
      <w:r w:rsidR="00634E21" w:rsidRPr="00085425">
        <w:t>and</w:t>
      </w:r>
      <w:r w:rsidR="00634E21">
        <w:t xml:space="preserve"> for bull trout and resident fish in September</w:t>
      </w:r>
      <w:r w:rsidRPr="00085425">
        <w:t xml:space="preserve"> while attempting to minimize a </w:t>
      </w:r>
      <w:r>
        <w:t>double peak</w:t>
      </w:r>
      <w:r w:rsidR="00634E21">
        <w:t xml:space="preserve"> or large flow fluctuations</w:t>
      </w:r>
      <w:r>
        <w:t xml:space="preserve"> in the June –</w:t>
      </w:r>
      <w:r w:rsidR="00AD5AA1">
        <w:t xml:space="preserve"> </w:t>
      </w:r>
      <w:r w:rsidR="0059003B">
        <w:t xml:space="preserve">September </w:t>
      </w:r>
      <w:r>
        <w:t xml:space="preserve">period. </w:t>
      </w:r>
      <w:r w:rsidR="00806D24">
        <w:t xml:space="preserve"> </w:t>
      </w:r>
      <w:r w:rsidR="0037748B">
        <w:t>AAs will operate Libby Dam to provide for summer flow augmentation, exact</w:t>
      </w:r>
      <w:r w:rsidR="002B31EC" w:rsidRPr="002B31EC">
        <w:t xml:space="preserve"> </w:t>
      </w:r>
      <w:r w:rsidR="002B31EC">
        <w:t>refill</w:t>
      </w:r>
      <w:r w:rsidR="0037748B">
        <w:t xml:space="preserve"> date to be determined in-season by available water supply and shape and spring flow operations, while also avoiding involuntary spill and meeting </w:t>
      </w:r>
      <w:r w:rsidR="00E2034E">
        <w:t>flood risk management</w:t>
      </w:r>
      <w:r w:rsidR="0037748B">
        <w:t xml:space="preserve"> objectives.  </w:t>
      </w:r>
      <w:r>
        <w:t xml:space="preserve">During the spring, the </w:t>
      </w:r>
      <w:r w:rsidR="003B22B9">
        <w:t>AAs</w:t>
      </w:r>
      <w:r>
        <w:t xml:space="preserve"> will operate </w:t>
      </w:r>
      <w:r w:rsidR="00550D55">
        <w:t>Libby Dam</w:t>
      </w:r>
      <w:r>
        <w:t xml:space="preserve"> to meet </w:t>
      </w:r>
      <w:r w:rsidR="00550D55">
        <w:t xml:space="preserve">its </w:t>
      </w:r>
      <w:r>
        <w:t>flow and refill objectives</w:t>
      </w:r>
      <w:r w:rsidR="00550D55">
        <w:t>.</w:t>
      </w:r>
      <w:r>
        <w:t xml:space="preserve"> </w:t>
      </w:r>
      <w:r w:rsidR="00BC0D72">
        <w:t xml:space="preserve"> </w:t>
      </w:r>
      <w:r>
        <w:t xml:space="preserve">If both these objectives cannot be achieved, </w:t>
      </w:r>
      <w:r w:rsidR="00BA5CBB">
        <w:t>VARQ</w:t>
      </w:r>
      <w:r w:rsidR="005F4A94">
        <w:t xml:space="preserve"> </w:t>
      </w:r>
      <w:r w:rsidR="002B688E">
        <w:t xml:space="preserve">and </w:t>
      </w:r>
      <w:r w:rsidR="0059003B">
        <w:t xml:space="preserve">sturgeon flow operations are a higher priority over </w:t>
      </w:r>
      <w:r w:rsidR="002B688E">
        <w:t xml:space="preserve">summer </w:t>
      </w:r>
      <w:r w:rsidR="0059003B">
        <w:t>refill</w:t>
      </w:r>
      <w:r>
        <w:t>.</w:t>
      </w:r>
    </w:p>
    <w:p w:rsidR="00815ECE" w:rsidRDefault="00815ECE" w:rsidP="00061925">
      <w:pPr>
        <w:spacing w:after="240"/>
      </w:pPr>
      <w:r w:rsidRPr="008F2BA5">
        <w:t xml:space="preserve">When not operating to minimum flows, </w:t>
      </w:r>
      <w:r w:rsidR="00B164F4">
        <w:t>t</w:t>
      </w:r>
      <w:r w:rsidR="00BC0D72">
        <w:t xml:space="preserve">he project will be </w:t>
      </w:r>
      <w:r w:rsidRPr="008F2BA5">
        <w:t>operate</w:t>
      </w:r>
      <w:r w:rsidR="00BC0D72">
        <w:t>d</w:t>
      </w:r>
      <w:r w:rsidRPr="008F2BA5">
        <w:t xml:space="preserve"> to achieve </w:t>
      </w:r>
      <w:r w:rsidR="00550D55">
        <w:t xml:space="preserve">a </w:t>
      </w:r>
      <w:r w:rsidRPr="008F2BA5">
        <w:t xml:space="preserve">75% chance of the </w:t>
      </w:r>
      <w:r w:rsidR="00B164F4">
        <w:t xml:space="preserve">upper </w:t>
      </w:r>
      <w:r w:rsidR="00E2034E">
        <w:t>flood risk management</w:t>
      </w:r>
      <w:r w:rsidR="00B164F4">
        <w:t xml:space="preserve"> rule curve on or about </w:t>
      </w:r>
      <w:r w:rsidR="00550D55">
        <w:t xml:space="preserve">April 10 </w:t>
      </w:r>
      <w:r w:rsidRPr="008F2BA5">
        <w:t>(the exact date to be determined during in-season management) to increase flows for spring flow management.</w:t>
      </w:r>
      <w:r w:rsidR="002937BF">
        <w:t xml:space="preserve">  </w:t>
      </w:r>
      <w:r w:rsidR="00EB1B45">
        <w:t xml:space="preserve">  </w:t>
      </w:r>
    </w:p>
    <w:p w:rsidR="00FF6AE0" w:rsidRDefault="00FF6AE0" w:rsidP="00F2260F">
      <w:pPr>
        <w:pStyle w:val="Heading3"/>
      </w:pPr>
      <w:bookmarkStart w:id="214" w:name="_Toc376160314"/>
      <w:bookmarkStart w:id="215" w:name="_Toc403376120"/>
      <w:r>
        <w:t>Bull Trout</w:t>
      </w:r>
      <w:r w:rsidR="008B65E6">
        <w:t xml:space="preserve"> Flows</w:t>
      </w:r>
      <w:bookmarkEnd w:id="214"/>
      <w:bookmarkEnd w:id="215"/>
    </w:p>
    <w:p w:rsidR="004F32AF" w:rsidRDefault="00FF6AE0" w:rsidP="004F32AF">
      <w:pPr>
        <w:spacing w:after="240"/>
      </w:pPr>
      <w:r>
        <w:t xml:space="preserve">From May </w:t>
      </w:r>
      <w:r w:rsidR="00414DAD">
        <w:t xml:space="preserve">15 </w:t>
      </w:r>
      <w:r>
        <w:t xml:space="preserve">to June </w:t>
      </w:r>
      <w:r w:rsidR="00414DAD">
        <w:t xml:space="preserve">30 </w:t>
      </w:r>
      <w:r>
        <w:t xml:space="preserve">and during the month of September, a minimum flow of 6,000 </w:t>
      </w:r>
      <w:proofErr w:type="spellStart"/>
      <w:r>
        <w:t>cfs</w:t>
      </w:r>
      <w:proofErr w:type="spellEnd"/>
      <w:r>
        <w:t xml:space="preserve"> will be provided</w:t>
      </w:r>
      <w:r w:rsidR="00D253E7">
        <w:t xml:space="preserve"> </w:t>
      </w:r>
      <w:r w:rsidR="00BB6A8F">
        <w:t xml:space="preserve">and minimum flows of 4,000 </w:t>
      </w:r>
      <w:proofErr w:type="spellStart"/>
      <w:r w:rsidR="00BB6A8F">
        <w:t>cfs</w:t>
      </w:r>
      <w:proofErr w:type="spellEnd"/>
      <w:r w:rsidR="00BB6A8F">
        <w:t xml:space="preserve"> will be provided for the rest of the year</w:t>
      </w:r>
      <w:r>
        <w:t xml:space="preserve">.  Volume to sustain </w:t>
      </w:r>
      <w:r w:rsidR="00414DAD">
        <w:t xml:space="preserve">the </w:t>
      </w:r>
      <w:r>
        <w:t xml:space="preserve">basal flow of 6,000 </w:t>
      </w:r>
      <w:proofErr w:type="spellStart"/>
      <w:r>
        <w:t>cfs</w:t>
      </w:r>
      <w:proofErr w:type="spellEnd"/>
      <w:r>
        <w:t xml:space="preserve"> from May 15 </w:t>
      </w:r>
      <w:r w:rsidR="00BB6A8F">
        <w:t xml:space="preserve">through May 31 </w:t>
      </w:r>
      <w:r>
        <w:t xml:space="preserve">will be accounted for with sturgeon volumes, and in the fall should be drawn from the autumn </w:t>
      </w:r>
      <w:r w:rsidR="00E2034E">
        <w:t>flood risk management</w:t>
      </w:r>
      <w:r>
        <w:t xml:space="preserve"> dra</w:t>
      </w:r>
      <w:r w:rsidR="00402D1B">
        <w:t>ft</w:t>
      </w:r>
      <w:r w:rsidR="00BD3964">
        <w:t>.</w:t>
      </w:r>
      <w:r w:rsidR="00C64891">
        <w:t xml:space="preserve"> </w:t>
      </w:r>
      <w:r w:rsidR="00F61B89">
        <w:t>[What is intended by the autumn flood risk draft?]</w:t>
      </w:r>
      <w:r w:rsidR="00C64891">
        <w:t xml:space="preserve">  Table </w:t>
      </w:r>
      <w:r w:rsidR="00E26930">
        <w:t>9</w:t>
      </w:r>
      <w:r w:rsidR="00C64891">
        <w:t xml:space="preserve"> shows how the bull trout minimum flow is determined during this period.</w:t>
      </w:r>
    </w:p>
    <w:p w:rsidR="00061925" w:rsidRPr="00061925" w:rsidRDefault="00061925" w:rsidP="00F2260F">
      <w:pPr>
        <w:keepNext/>
        <w:rPr>
          <w:b/>
        </w:rPr>
      </w:pPr>
      <w:proofErr w:type="gramStart"/>
      <w:r w:rsidRPr="005A370B">
        <w:rPr>
          <w:b/>
        </w:rPr>
        <w:lastRenderedPageBreak/>
        <w:t xml:space="preserve">Table </w:t>
      </w:r>
      <w:r w:rsidR="00E26930" w:rsidRPr="005A370B">
        <w:rPr>
          <w:b/>
        </w:rPr>
        <w:t>9</w:t>
      </w:r>
      <w:r w:rsidRPr="005A370B">
        <w:rPr>
          <w:b/>
        </w:rPr>
        <w:t>.</w:t>
      </w:r>
      <w:proofErr w:type="gramEnd"/>
      <w:r w:rsidRPr="005A370B">
        <w:rPr>
          <w:b/>
        </w:rPr>
        <w:t xml:space="preserve">  </w:t>
      </w:r>
      <w:r w:rsidRPr="005A370B">
        <w:t>Minimum bull trout releases from Libby Dam July 1</w:t>
      </w:r>
      <w:r w:rsidR="00F2260F">
        <w:t>–</w:t>
      </w:r>
      <w:r w:rsidRPr="005A370B">
        <w:t>August</w:t>
      </w:r>
      <w:r w:rsidR="00F2260F">
        <w:t xml:space="preserve"> 31</w:t>
      </w:r>
      <w:r w:rsidRPr="005A370B">
        <w:t>, based on May final Libby water supply forecast for April-August period (May 15–June 30 and all of September minimum is 6 kcfs).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45"/>
        <w:gridCol w:w="4511"/>
      </w:tblGrid>
      <w:tr w:rsidR="00FF6AE0" w:rsidRPr="00061925" w:rsidTr="005A370B">
        <w:trPr>
          <w:jc w:val="center"/>
        </w:trPr>
        <w:tc>
          <w:tcPr>
            <w:tcW w:w="2453" w:type="pct"/>
            <w:vAlign w:val="center"/>
          </w:tcPr>
          <w:p w:rsidR="00FF6AE0" w:rsidRPr="00061925" w:rsidRDefault="005A370B" w:rsidP="00F2260F">
            <w:pPr>
              <w:keepNext/>
              <w:autoSpaceDE w:val="0"/>
              <w:autoSpaceDN w:val="0"/>
              <w:adjustRightInd w:val="0"/>
              <w:jc w:val="center"/>
              <w:rPr>
                <w:rFonts w:ascii="TimesNewRomanPS-BoldMT" w:hAnsi="TimesNewRomanPS-BoldMT"/>
                <w:b/>
              </w:rPr>
            </w:pPr>
            <w:r>
              <w:rPr>
                <w:rFonts w:ascii="TimesNewRomanPS-BoldMT" w:hAnsi="TimesNewRomanPS-BoldMT"/>
                <w:b/>
              </w:rPr>
              <w:t xml:space="preserve">Libby </w:t>
            </w:r>
            <w:r w:rsidR="00FF6AE0" w:rsidRPr="00061925">
              <w:rPr>
                <w:rFonts w:ascii="TimesNewRomanPS-BoldMT" w:hAnsi="TimesNewRomanPS-BoldMT"/>
                <w:b/>
              </w:rPr>
              <w:t xml:space="preserve">Forecast </w:t>
            </w:r>
            <w:r w:rsidR="00061925">
              <w:rPr>
                <w:rFonts w:ascii="TimesNewRomanPS-BoldMT" w:hAnsi="TimesNewRomanPS-BoldMT"/>
                <w:b/>
              </w:rPr>
              <w:t>R</w:t>
            </w:r>
            <w:r w:rsidR="00FF6AE0" w:rsidRPr="00061925">
              <w:rPr>
                <w:rFonts w:ascii="TimesNewRomanPS-BoldMT" w:hAnsi="TimesNewRomanPS-BoldMT"/>
                <w:b/>
              </w:rPr>
              <w:t>unoff</w:t>
            </w:r>
            <w:r w:rsidR="00407C61" w:rsidRPr="00061925">
              <w:rPr>
                <w:rFonts w:ascii="TimesNewRomanPS-BoldMT" w:hAnsi="TimesNewRomanPS-BoldMT"/>
                <w:b/>
              </w:rPr>
              <w:t xml:space="preserve"> </w:t>
            </w:r>
            <w:r w:rsidR="00FF6AE0" w:rsidRPr="00061925">
              <w:rPr>
                <w:rFonts w:ascii="TimesNewRomanPS-BoldMT" w:hAnsi="TimesNewRomanPS-BoldMT"/>
                <w:b/>
              </w:rPr>
              <w:t>Volume (</w:t>
            </w:r>
            <w:proofErr w:type="spellStart"/>
            <w:r w:rsidR="00FF6AE0" w:rsidRPr="00061925">
              <w:rPr>
                <w:rFonts w:ascii="TimesNewRomanPS-BoldMT" w:hAnsi="TimesNewRomanPS-BoldMT"/>
                <w:b/>
              </w:rPr>
              <w:t>M</w:t>
            </w:r>
            <w:r w:rsidR="00A138DB">
              <w:rPr>
                <w:rFonts w:ascii="TimesNewRomanPS-BoldMT" w:hAnsi="TimesNewRomanPS-BoldMT"/>
                <w:b/>
              </w:rPr>
              <w:t>af</w:t>
            </w:r>
            <w:proofErr w:type="spellEnd"/>
            <w:r>
              <w:rPr>
                <w:rFonts w:ascii="TimesNewRomanPS-BoldMT" w:hAnsi="TimesNewRomanPS-BoldMT"/>
                <w:b/>
              </w:rPr>
              <w:t xml:space="preserve">*) </w:t>
            </w:r>
          </w:p>
        </w:tc>
        <w:tc>
          <w:tcPr>
            <w:tcW w:w="2547" w:type="pct"/>
            <w:vAlign w:val="center"/>
          </w:tcPr>
          <w:p w:rsidR="00FF6AE0" w:rsidRPr="00061925" w:rsidRDefault="00FF6AE0" w:rsidP="00F2260F">
            <w:pPr>
              <w:keepNext/>
              <w:autoSpaceDE w:val="0"/>
              <w:autoSpaceDN w:val="0"/>
              <w:adjustRightInd w:val="0"/>
              <w:jc w:val="center"/>
              <w:rPr>
                <w:rFonts w:ascii="TimesNewRomanPS-BoldMT" w:hAnsi="TimesNewRomanPS-BoldMT"/>
                <w:b/>
              </w:rPr>
            </w:pPr>
            <w:r w:rsidRPr="00061925">
              <w:rPr>
                <w:rFonts w:ascii="TimesNewRomanPS-BoldMT" w:hAnsi="TimesNewRomanPS-BoldMT"/>
                <w:b/>
              </w:rPr>
              <w:t>Min</w:t>
            </w:r>
            <w:r w:rsidR="00061925">
              <w:rPr>
                <w:rFonts w:ascii="TimesNewRomanPS-BoldMT" w:hAnsi="TimesNewRomanPS-BoldMT"/>
                <w:b/>
              </w:rPr>
              <w:t>imum</w:t>
            </w:r>
            <w:r w:rsidRPr="00061925">
              <w:rPr>
                <w:rFonts w:ascii="TimesNewRomanPS-BoldMT" w:hAnsi="TimesNewRomanPS-BoldMT"/>
                <w:b/>
              </w:rPr>
              <w:t xml:space="preserve"> bull trout flows</w:t>
            </w:r>
            <w:r w:rsidR="00061925">
              <w:rPr>
                <w:rFonts w:ascii="TimesNewRomanPS-BoldMT" w:hAnsi="TimesNewRomanPS-BoldMT"/>
                <w:b/>
              </w:rPr>
              <w:t xml:space="preserve"> </w:t>
            </w:r>
            <w:r w:rsidRPr="00061925">
              <w:rPr>
                <w:rFonts w:ascii="TimesNewRomanPS-BoldMT" w:hAnsi="TimesNewRomanPS-BoldMT"/>
                <w:b/>
              </w:rPr>
              <w:t>between</w:t>
            </w:r>
            <w:r w:rsidR="00407C61" w:rsidRPr="00061925">
              <w:rPr>
                <w:rFonts w:ascii="TimesNewRomanPS-BoldMT" w:hAnsi="TimesNewRomanPS-BoldMT"/>
                <w:b/>
              </w:rPr>
              <w:t xml:space="preserve"> </w:t>
            </w:r>
            <w:r w:rsidRPr="00061925">
              <w:rPr>
                <w:rFonts w:ascii="TimesNewRomanPS-BoldMT" w:hAnsi="TimesNewRomanPS-BoldMT"/>
                <w:b/>
              </w:rPr>
              <w:t>sturgeon and salmon flows</w:t>
            </w:r>
            <w:r w:rsidR="00F2260F">
              <w:rPr>
                <w:rFonts w:ascii="TimesNewRomanPS-BoldMT" w:hAnsi="TimesNewRomanPS-BoldMT"/>
                <w:b/>
              </w:rPr>
              <w:t xml:space="preserve"> (kcfs)</w:t>
            </w:r>
          </w:p>
        </w:tc>
      </w:tr>
      <w:tr w:rsidR="00FF6AE0" w:rsidRPr="00061925" w:rsidTr="005A370B">
        <w:trPr>
          <w:jc w:val="center"/>
        </w:trPr>
        <w:tc>
          <w:tcPr>
            <w:tcW w:w="2453" w:type="pct"/>
            <w:vAlign w:val="center"/>
          </w:tcPr>
          <w:p w:rsidR="00FF6AE0" w:rsidRPr="00061925" w:rsidRDefault="00FF6AE0" w:rsidP="00F2260F">
            <w:pPr>
              <w:keepNext/>
              <w:autoSpaceDE w:val="0"/>
              <w:autoSpaceDN w:val="0"/>
              <w:adjustRightInd w:val="0"/>
              <w:jc w:val="center"/>
              <w:rPr>
                <w:rFonts w:ascii="TimesNewRomanPS-BoldMT" w:hAnsi="TimesNewRomanPS-BoldMT"/>
                <w:b/>
              </w:rPr>
            </w:pPr>
            <w:r w:rsidRPr="00061925">
              <w:rPr>
                <w:rFonts w:ascii="TimesNewRomanPSMT" w:hAnsi="TimesNewRomanPSMT"/>
              </w:rPr>
              <w:t>0.00 &lt; forecast &lt; 4.80</w:t>
            </w:r>
          </w:p>
        </w:tc>
        <w:tc>
          <w:tcPr>
            <w:tcW w:w="2547" w:type="pct"/>
            <w:vAlign w:val="center"/>
          </w:tcPr>
          <w:p w:rsidR="00FF6AE0" w:rsidRPr="00061925" w:rsidRDefault="00FF6AE0" w:rsidP="00F2260F">
            <w:pPr>
              <w:keepNext/>
              <w:autoSpaceDE w:val="0"/>
              <w:autoSpaceDN w:val="0"/>
              <w:adjustRightInd w:val="0"/>
              <w:jc w:val="center"/>
              <w:rPr>
                <w:rFonts w:ascii="TimesNewRomanPS-BoldMT" w:hAnsi="TimesNewRomanPS-BoldMT"/>
                <w:b/>
              </w:rPr>
            </w:pPr>
            <w:r w:rsidRPr="00061925">
              <w:rPr>
                <w:rFonts w:ascii="TimesNewRomanPSMT" w:hAnsi="TimesNewRomanPSMT"/>
              </w:rPr>
              <w:t>6 kcfs</w:t>
            </w:r>
          </w:p>
        </w:tc>
      </w:tr>
      <w:tr w:rsidR="00FF6AE0" w:rsidRPr="00061925" w:rsidTr="005A370B">
        <w:trPr>
          <w:jc w:val="center"/>
        </w:trPr>
        <w:tc>
          <w:tcPr>
            <w:tcW w:w="2453" w:type="pct"/>
            <w:vAlign w:val="center"/>
          </w:tcPr>
          <w:p w:rsidR="00FF6AE0" w:rsidRPr="00061925" w:rsidRDefault="00FF6AE0" w:rsidP="00F2260F">
            <w:pPr>
              <w:keepNext/>
              <w:autoSpaceDE w:val="0"/>
              <w:autoSpaceDN w:val="0"/>
              <w:adjustRightInd w:val="0"/>
              <w:jc w:val="center"/>
              <w:rPr>
                <w:rFonts w:ascii="TimesNewRomanPS-BoldMT" w:hAnsi="TimesNewRomanPS-BoldMT"/>
                <w:b/>
              </w:rPr>
            </w:pPr>
            <w:r w:rsidRPr="00061925">
              <w:rPr>
                <w:rFonts w:ascii="TimesNewRomanPSMT" w:hAnsi="TimesNewRomanPSMT"/>
              </w:rPr>
              <w:t>4.80 &lt; forecast &lt; 6.00</w:t>
            </w:r>
          </w:p>
        </w:tc>
        <w:tc>
          <w:tcPr>
            <w:tcW w:w="2547" w:type="pct"/>
            <w:vAlign w:val="center"/>
          </w:tcPr>
          <w:p w:rsidR="00FF6AE0" w:rsidRPr="00061925" w:rsidRDefault="00FF6AE0" w:rsidP="00F2260F">
            <w:pPr>
              <w:keepNext/>
              <w:autoSpaceDE w:val="0"/>
              <w:autoSpaceDN w:val="0"/>
              <w:adjustRightInd w:val="0"/>
              <w:jc w:val="center"/>
              <w:rPr>
                <w:rFonts w:ascii="TimesNewRomanPS-BoldMT" w:hAnsi="TimesNewRomanPS-BoldMT"/>
                <w:b/>
              </w:rPr>
            </w:pPr>
            <w:r w:rsidRPr="00061925">
              <w:rPr>
                <w:rFonts w:ascii="TimesNewRomanPSMT" w:hAnsi="TimesNewRomanPSMT"/>
              </w:rPr>
              <w:t>7 kcfs</w:t>
            </w:r>
          </w:p>
        </w:tc>
      </w:tr>
      <w:tr w:rsidR="00FF6AE0" w:rsidRPr="00061925" w:rsidTr="005A370B">
        <w:trPr>
          <w:jc w:val="center"/>
        </w:trPr>
        <w:tc>
          <w:tcPr>
            <w:tcW w:w="2453" w:type="pct"/>
            <w:vAlign w:val="center"/>
          </w:tcPr>
          <w:p w:rsidR="00FF6AE0" w:rsidRPr="00061925" w:rsidRDefault="00FF6AE0" w:rsidP="00F2260F">
            <w:pPr>
              <w:keepNext/>
              <w:autoSpaceDE w:val="0"/>
              <w:autoSpaceDN w:val="0"/>
              <w:adjustRightInd w:val="0"/>
              <w:jc w:val="center"/>
              <w:rPr>
                <w:rFonts w:ascii="TimesNewRomanPS-BoldMT" w:hAnsi="TimesNewRomanPS-BoldMT"/>
                <w:b/>
              </w:rPr>
            </w:pPr>
            <w:r w:rsidRPr="00061925">
              <w:rPr>
                <w:rFonts w:ascii="TimesNewRomanPSMT" w:hAnsi="TimesNewRomanPSMT"/>
              </w:rPr>
              <w:t>6.00 &lt; forecast &lt; 6.70</w:t>
            </w:r>
          </w:p>
        </w:tc>
        <w:tc>
          <w:tcPr>
            <w:tcW w:w="2547" w:type="pct"/>
            <w:vAlign w:val="center"/>
          </w:tcPr>
          <w:p w:rsidR="00FF6AE0" w:rsidRPr="00061925" w:rsidRDefault="00FF6AE0" w:rsidP="00F2260F">
            <w:pPr>
              <w:keepNext/>
              <w:autoSpaceDE w:val="0"/>
              <w:autoSpaceDN w:val="0"/>
              <w:adjustRightInd w:val="0"/>
              <w:jc w:val="center"/>
              <w:rPr>
                <w:rFonts w:ascii="TimesNewRomanPS-BoldMT" w:hAnsi="TimesNewRomanPS-BoldMT"/>
                <w:b/>
              </w:rPr>
            </w:pPr>
            <w:r w:rsidRPr="00061925">
              <w:rPr>
                <w:rFonts w:ascii="TimesNewRomanPSMT" w:hAnsi="TimesNewRomanPSMT"/>
              </w:rPr>
              <w:t>8 kcfs</w:t>
            </w:r>
          </w:p>
        </w:tc>
      </w:tr>
      <w:tr w:rsidR="00FF6AE0" w:rsidRPr="00061925" w:rsidTr="005A370B">
        <w:trPr>
          <w:jc w:val="center"/>
        </w:trPr>
        <w:tc>
          <w:tcPr>
            <w:tcW w:w="2453" w:type="pct"/>
            <w:vAlign w:val="center"/>
          </w:tcPr>
          <w:p w:rsidR="00FF6AE0" w:rsidRPr="00061925" w:rsidRDefault="00FF6AE0" w:rsidP="00F2260F">
            <w:pPr>
              <w:keepNext/>
              <w:autoSpaceDE w:val="0"/>
              <w:autoSpaceDN w:val="0"/>
              <w:adjustRightInd w:val="0"/>
              <w:jc w:val="center"/>
              <w:rPr>
                <w:rFonts w:ascii="TimesNewRomanPS-BoldMT" w:hAnsi="TimesNewRomanPS-BoldMT"/>
                <w:b/>
              </w:rPr>
            </w:pPr>
            <w:r w:rsidRPr="00061925">
              <w:rPr>
                <w:rFonts w:ascii="TimesNewRomanPSMT" w:hAnsi="TimesNewRomanPSMT"/>
              </w:rPr>
              <w:t>6.70 &lt; forecast &lt; 8.10</w:t>
            </w:r>
          </w:p>
        </w:tc>
        <w:tc>
          <w:tcPr>
            <w:tcW w:w="2547" w:type="pct"/>
            <w:vAlign w:val="center"/>
          </w:tcPr>
          <w:p w:rsidR="00FF6AE0" w:rsidRPr="00061925" w:rsidRDefault="00FF6AE0" w:rsidP="00F2260F">
            <w:pPr>
              <w:keepNext/>
              <w:autoSpaceDE w:val="0"/>
              <w:autoSpaceDN w:val="0"/>
              <w:adjustRightInd w:val="0"/>
              <w:jc w:val="center"/>
              <w:rPr>
                <w:rFonts w:ascii="TimesNewRomanPS-BoldMT" w:hAnsi="TimesNewRomanPS-BoldMT"/>
                <w:b/>
              </w:rPr>
            </w:pPr>
            <w:r w:rsidRPr="00061925">
              <w:rPr>
                <w:rFonts w:ascii="TimesNewRomanPSMT" w:hAnsi="TimesNewRomanPSMT"/>
              </w:rPr>
              <w:t>9 kcfs</w:t>
            </w:r>
          </w:p>
        </w:tc>
      </w:tr>
      <w:tr w:rsidR="00FF6AE0" w:rsidRPr="00061925" w:rsidTr="005A370B">
        <w:trPr>
          <w:jc w:val="center"/>
        </w:trPr>
        <w:tc>
          <w:tcPr>
            <w:tcW w:w="2453" w:type="pct"/>
            <w:vAlign w:val="center"/>
          </w:tcPr>
          <w:p w:rsidR="00FF6AE0" w:rsidRPr="00061925" w:rsidRDefault="00FF6AE0" w:rsidP="00F2260F">
            <w:pPr>
              <w:keepNext/>
              <w:autoSpaceDE w:val="0"/>
              <w:autoSpaceDN w:val="0"/>
              <w:adjustRightInd w:val="0"/>
              <w:jc w:val="center"/>
              <w:rPr>
                <w:rFonts w:ascii="TimesNewRomanPS-BoldMT" w:hAnsi="TimesNewRomanPS-BoldMT"/>
                <w:b/>
              </w:rPr>
            </w:pPr>
            <w:r w:rsidRPr="00061925">
              <w:rPr>
                <w:rFonts w:ascii="TimesNewRomanPSMT" w:hAnsi="TimesNewRomanPSMT"/>
              </w:rPr>
              <w:t>8.10 &lt; forecast &lt; 8.90</w:t>
            </w:r>
          </w:p>
        </w:tc>
        <w:tc>
          <w:tcPr>
            <w:tcW w:w="2547" w:type="pct"/>
            <w:vAlign w:val="center"/>
          </w:tcPr>
          <w:p w:rsidR="00FF6AE0" w:rsidRPr="00061925" w:rsidRDefault="00FF6AE0" w:rsidP="00F2260F">
            <w:pPr>
              <w:keepNext/>
              <w:autoSpaceDE w:val="0"/>
              <w:autoSpaceDN w:val="0"/>
              <w:adjustRightInd w:val="0"/>
              <w:jc w:val="center"/>
              <w:rPr>
                <w:rFonts w:ascii="TimesNewRomanPS-BoldMT" w:hAnsi="TimesNewRomanPS-BoldMT"/>
                <w:b/>
              </w:rPr>
            </w:pPr>
            <w:r w:rsidRPr="00061925">
              <w:rPr>
                <w:rFonts w:ascii="TimesNewRomanPSMT" w:hAnsi="TimesNewRomanPSMT"/>
              </w:rPr>
              <w:t>9 kcfs</w:t>
            </w:r>
          </w:p>
        </w:tc>
      </w:tr>
      <w:tr w:rsidR="00FF6AE0" w:rsidRPr="00061925" w:rsidTr="005A370B">
        <w:trPr>
          <w:jc w:val="center"/>
        </w:trPr>
        <w:tc>
          <w:tcPr>
            <w:tcW w:w="2453" w:type="pct"/>
            <w:vAlign w:val="center"/>
          </w:tcPr>
          <w:p w:rsidR="00FF6AE0" w:rsidRPr="00061925" w:rsidRDefault="00FF6AE0" w:rsidP="00F2260F">
            <w:pPr>
              <w:keepNext/>
              <w:autoSpaceDE w:val="0"/>
              <w:autoSpaceDN w:val="0"/>
              <w:adjustRightInd w:val="0"/>
              <w:jc w:val="center"/>
              <w:rPr>
                <w:rFonts w:ascii="TimesNewRomanPS-BoldMT" w:hAnsi="TimesNewRomanPS-BoldMT"/>
                <w:b/>
              </w:rPr>
            </w:pPr>
            <w:r w:rsidRPr="00061925">
              <w:rPr>
                <w:rFonts w:ascii="TimesNewRomanPSMT" w:hAnsi="TimesNewRomanPSMT"/>
              </w:rPr>
              <w:t>8.90 &lt; forecast</w:t>
            </w:r>
          </w:p>
        </w:tc>
        <w:tc>
          <w:tcPr>
            <w:tcW w:w="2547" w:type="pct"/>
            <w:vAlign w:val="center"/>
          </w:tcPr>
          <w:p w:rsidR="00FF6AE0" w:rsidRPr="00061925" w:rsidRDefault="00FF6AE0" w:rsidP="00F2260F">
            <w:pPr>
              <w:keepNext/>
              <w:autoSpaceDE w:val="0"/>
              <w:autoSpaceDN w:val="0"/>
              <w:adjustRightInd w:val="0"/>
              <w:jc w:val="center"/>
              <w:rPr>
                <w:rFonts w:ascii="TimesNewRomanPS-BoldMT" w:hAnsi="TimesNewRomanPS-BoldMT"/>
                <w:b/>
              </w:rPr>
            </w:pPr>
            <w:r w:rsidRPr="00061925">
              <w:rPr>
                <w:rFonts w:ascii="TimesNewRomanPSMT" w:hAnsi="TimesNewRomanPSMT"/>
              </w:rPr>
              <w:t>9 kcfs</w:t>
            </w:r>
          </w:p>
        </w:tc>
      </w:tr>
    </w:tbl>
    <w:p w:rsidR="00FF6AE0" w:rsidRDefault="00FF6AE0" w:rsidP="005A370B">
      <w:pPr>
        <w:rPr>
          <w:i/>
          <w:iCs/>
          <w:sz w:val="20"/>
        </w:rPr>
      </w:pPr>
      <w:r>
        <w:rPr>
          <w:i/>
          <w:iCs/>
          <w:sz w:val="20"/>
        </w:rPr>
        <w:t>*</w:t>
      </w:r>
      <w:proofErr w:type="spellStart"/>
      <w:r>
        <w:rPr>
          <w:i/>
          <w:iCs/>
          <w:sz w:val="20"/>
        </w:rPr>
        <w:t>M</w:t>
      </w:r>
      <w:r w:rsidR="00A138DB">
        <w:rPr>
          <w:i/>
          <w:iCs/>
          <w:sz w:val="20"/>
        </w:rPr>
        <w:t>af</w:t>
      </w:r>
      <w:proofErr w:type="spellEnd"/>
      <w:r>
        <w:rPr>
          <w:i/>
          <w:iCs/>
          <w:sz w:val="20"/>
        </w:rPr>
        <w:t xml:space="preserve"> = million acre-feet</w:t>
      </w:r>
    </w:p>
    <w:p w:rsidR="00FF6AE0" w:rsidRPr="009C6B52" w:rsidRDefault="00FF6AE0" w:rsidP="00F2260F">
      <w:pPr>
        <w:pStyle w:val="Heading3"/>
      </w:pPr>
      <w:bookmarkStart w:id="216" w:name="_Toc376160315"/>
      <w:bookmarkStart w:id="217" w:name="_Toc403376121"/>
      <w:r w:rsidRPr="009C6B52">
        <w:t>Sturgeon Operation</w:t>
      </w:r>
      <w:bookmarkEnd w:id="216"/>
      <w:bookmarkEnd w:id="217"/>
    </w:p>
    <w:p w:rsidR="00FF6AE0" w:rsidRDefault="00FF6AE0" w:rsidP="00FF6AE0">
      <w:r>
        <w:t>The purpose of the actions below is to provide water for sturgeon spawning and egg incubation.  Libby Dam will provide the tiered volume for sturgeon flows as described in the USFWS 2006 BiOp, the Clarified RPA from USFWS and as summarized in Figure 2.  The outflow during sturgeon augmentation period will be equal to or greater than the VARQ flow.  The release operation will be developed prior to commencement of the sturgeon tiered flow release.  Water temperature profiles will be monitored</w:t>
      </w:r>
      <w:r w:rsidRPr="00847488">
        <w:t xml:space="preserve"> </w:t>
      </w:r>
      <w:r>
        <w:t xml:space="preserve">near the dam </w:t>
      </w:r>
      <w:r w:rsidR="00D253E7">
        <w:t xml:space="preserve">starting in April </w:t>
      </w:r>
      <w:r>
        <w:t xml:space="preserve">and </w:t>
      </w:r>
      <w:r w:rsidR="00D253E7">
        <w:t xml:space="preserve">continue through </w:t>
      </w:r>
      <w:r>
        <w:t>Ju</w:t>
      </w:r>
      <w:r w:rsidR="00D253E7">
        <w:t>ly</w:t>
      </w:r>
      <w:r>
        <w:t xml:space="preserve"> to provide information necessary for timing of sturgeon spawning/rearing flow augmentation.  Also, water temperature profiles in the </w:t>
      </w:r>
      <w:proofErr w:type="spellStart"/>
      <w:r>
        <w:t>forebay</w:t>
      </w:r>
      <w:proofErr w:type="spellEnd"/>
      <w:r>
        <w:t xml:space="preserve"> are used to determine whe</w:t>
      </w:r>
      <w:r w:rsidR="00D253E7">
        <w:t>n</w:t>
      </w:r>
      <w:r>
        <w:t xml:space="preserve"> warmer temperatures may be provided to assist sturgeon spawning.  Reservoir temperature data collection is occurring and is intended to allow better planning for temperature management of water releases.</w:t>
      </w:r>
    </w:p>
    <w:p w:rsidR="00FF6AE0" w:rsidRDefault="00FF6AE0" w:rsidP="00FF6AE0"/>
    <w:p w:rsidR="00FF6AE0" w:rsidRDefault="00FF6AE0" w:rsidP="00FF6AE0">
      <w:r>
        <w:t xml:space="preserve">This sturgeon water will be in addition to needs for listed bull trout </w:t>
      </w:r>
      <w:r w:rsidR="006A6C7D">
        <w:t>and</w:t>
      </w:r>
      <w:r>
        <w:t xml:space="preserve"> salmon, and </w:t>
      </w:r>
      <w:r w:rsidRPr="007E1B1D">
        <w:t xml:space="preserve">will be measured above the 4,000 </w:t>
      </w:r>
      <w:proofErr w:type="spellStart"/>
      <w:r w:rsidRPr="007E1B1D">
        <w:t>cfs</w:t>
      </w:r>
      <w:proofErr w:type="spellEnd"/>
      <w:r w:rsidRPr="007E1B1D">
        <w:t xml:space="preserve"> minimum releases from Libby</w:t>
      </w:r>
      <w:r w:rsidR="004B7AA1">
        <w:t xml:space="preserve"> Dam</w:t>
      </w:r>
      <w:r>
        <w:t xml:space="preserve">.  Accounting for these total tiered volumes will begin when the USFWS determines benefits to conservation of sturgeon are most likely to occur or when additional flow is needed to sustain basal flow of 6,000 </w:t>
      </w:r>
      <w:proofErr w:type="spellStart"/>
      <w:r>
        <w:t>cfs</w:t>
      </w:r>
      <w:proofErr w:type="spellEnd"/>
      <w:r>
        <w:t xml:space="preserve"> from May 15 </w:t>
      </w:r>
      <w:r w:rsidR="006514E4">
        <w:t>through May 31</w:t>
      </w:r>
      <w:r>
        <w:t xml:space="preserve">.  Sturgeon flows will generally be initiated between mid-May and the end of June to augment lower basin runoff entering the Kootenai River below Libby Dam, consistent with the current version of the </w:t>
      </w:r>
      <w:r w:rsidRPr="00796F9B">
        <w:t>Kootenai River Ecosystem Function Restoration Flow Plan Implementation Protocol</w:t>
      </w:r>
      <w:r>
        <w:rPr>
          <w:rFonts w:ascii="Arial" w:hAnsi="Arial" w:cs="Arial"/>
          <w:sz w:val="20"/>
          <w:szCs w:val="20"/>
        </w:rPr>
        <w:t xml:space="preserve"> </w:t>
      </w:r>
      <w:r>
        <w:t>and USFWS 2006 BiOp and applicable clarifications.</w:t>
      </w:r>
    </w:p>
    <w:p w:rsidR="00FF6AE0" w:rsidRDefault="00FF6AE0" w:rsidP="00FF6AE0"/>
    <w:p w:rsidR="00061925" w:rsidRDefault="007B3827" w:rsidP="00061925">
      <w:pPr>
        <w:keepNext/>
      </w:pPr>
      <w:r>
        <w:rPr>
          <w:noProof/>
        </w:rPr>
        <w:lastRenderedPageBreak/>
        <w:drawing>
          <wp:inline distT="0" distB="0" distL="0" distR="0">
            <wp:extent cx="5677535" cy="372110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cstate="print"/>
                    <a:srcRect t="1385" b="3079"/>
                    <a:stretch>
                      <a:fillRect/>
                    </a:stretch>
                  </pic:blipFill>
                  <pic:spPr bwMode="auto">
                    <a:xfrm>
                      <a:off x="0" y="0"/>
                      <a:ext cx="5677535" cy="3721100"/>
                    </a:xfrm>
                    <a:prstGeom prst="rect">
                      <a:avLst/>
                    </a:prstGeom>
                    <a:noFill/>
                    <a:ln w="9525">
                      <a:noFill/>
                      <a:miter lim="800000"/>
                      <a:headEnd/>
                      <a:tailEnd/>
                    </a:ln>
                  </pic:spPr>
                </pic:pic>
              </a:graphicData>
            </a:graphic>
          </wp:inline>
        </w:drawing>
      </w:r>
    </w:p>
    <w:p w:rsidR="00FF6AE0" w:rsidRPr="00061925" w:rsidRDefault="00061925" w:rsidP="00F2260F">
      <w:pPr>
        <w:pStyle w:val="Caption"/>
        <w:spacing w:before="0" w:after="0"/>
        <w:rPr>
          <w:rFonts w:ascii="Times New Roman" w:hAnsi="Times New Roman"/>
          <w:b w:val="0"/>
          <w:sz w:val="24"/>
        </w:rPr>
      </w:pPr>
      <w:proofErr w:type="gramStart"/>
      <w:r w:rsidRPr="00061925">
        <w:rPr>
          <w:rFonts w:ascii="Times New Roman" w:hAnsi="Times New Roman"/>
          <w:sz w:val="24"/>
        </w:rPr>
        <w:t xml:space="preserve">Figure </w:t>
      </w:r>
      <w:r w:rsidR="00753302" w:rsidRPr="00061925">
        <w:rPr>
          <w:rFonts w:ascii="Times New Roman" w:hAnsi="Times New Roman"/>
          <w:sz w:val="24"/>
        </w:rPr>
        <w:fldChar w:fldCharType="begin"/>
      </w:r>
      <w:r w:rsidRPr="00061925">
        <w:rPr>
          <w:rFonts w:ascii="Times New Roman" w:hAnsi="Times New Roman"/>
          <w:sz w:val="24"/>
        </w:rPr>
        <w:instrText xml:space="preserve"> SEQ Figure \* ARABIC </w:instrText>
      </w:r>
      <w:r w:rsidR="00753302" w:rsidRPr="00061925">
        <w:rPr>
          <w:rFonts w:ascii="Times New Roman" w:hAnsi="Times New Roman"/>
          <w:sz w:val="24"/>
        </w:rPr>
        <w:fldChar w:fldCharType="separate"/>
      </w:r>
      <w:r w:rsidR="00522707">
        <w:rPr>
          <w:rFonts w:ascii="Times New Roman" w:hAnsi="Times New Roman"/>
          <w:noProof/>
          <w:sz w:val="24"/>
        </w:rPr>
        <w:t>2</w:t>
      </w:r>
      <w:r w:rsidR="00753302" w:rsidRPr="00061925">
        <w:rPr>
          <w:rFonts w:ascii="Times New Roman" w:hAnsi="Times New Roman"/>
          <w:sz w:val="24"/>
        </w:rPr>
        <w:fldChar w:fldCharType="end"/>
      </w:r>
      <w:r w:rsidRPr="00061925">
        <w:rPr>
          <w:rFonts w:ascii="Times New Roman" w:hAnsi="Times New Roman"/>
          <w:sz w:val="24"/>
        </w:rPr>
        <w:t>.</w:t>
      </w:r>
      <w:proofErr w:type="gramEnd"/>
      <w:r w:rsidRPr="00061925">
        <w:rPr>
          <w:rFonts w:ascii="Times New Roman" w:hAnsi="Times New Roman"/>
          <w:b w:val="0"/>
          <w:sz w:val="24"/>
        </w:rPr>
        <w:t xml:space="preserve">  “Tiered” volumes of water for sturgeon flow enhancement to be released from Libby Dam according to the Libby May final forecast of April</w:t>
      </w:r>
      <w:r w:rsidR="00F2260F">
        <w:rPr>
          <w:rFonts w:ascii="Times New Roman" w:hAnsi="Times New Roman"/>
          <w:b w:val="0"/>
          <w:sz w:val="24"/>
        </w:rPr>
        <w:t>–</w:t>
      </w:r>
      <w:r w:rsidRPr="00061925">
        <w:rPr>
          <w:rFonts w:ascii="Times New Roman" w:hAnsi="Times New Roman"/>
          <w:b w:val="0"/>
          <w:sz w:val="24"/>
        </w:rPr>
        <w:t>August volume.  Actual flow releases would be shaped according to seasonal requests from the USFWS and in-season management of water actually available.</w:t>
      </w:r>
    </w:p>
    <w:p w:rsidR="00FF6AE0" w:rsidRDefault="00FF6AE0" w:rsidP="00F2260F">
      <w:pPr>
        <w:pStyle w:val="Heading3"/>
      </w:pPr>
      <w:bookmarkStart w:id="218" w:name="_Toc376160316"/>
      <w:bookmarkStart w:id="219" w:name="_Toc403376122"/>
      <w:r>
        <w:t>Post</w:t>
      </w:r>
      <w:r w:rsidR="008B65E6">
        <w:t>-</w:t>
      </w:r>
      <w:r w:rsidRPr="009C6B52">
        <w:t>Sturgeon Operation</w:t>
      </w:r>
      <w:bookmarkEnd w:id="218"/>
      <w:bookmarkEnd w:id="219"/>
    </w:p>
    <w:p w:rsidR="00FF6AE0" w:rsidRPr="00E809ED" w:rsidRDefault="00FF6AE0" w:rsidP="00FF6AE0">
      <w:r>
        <w:t>After the sturgeon operation</w:t>
      </w:r>
      <w:r w:rsidR="005A512A">
        <w:t>,</w:t>
      </w:r>
      <w:r>
        <w:t xml:space="preserve"> flows will be set to refill, if possible,</w:t>
      </w:r>
      <w:r w:rsidR="00E66DAE">
        <w:t xml:space="preserve"> in July,</w:t>
      </w:r>
      <w:r>
        <w:t xml:space="preserve"> while trying to </w:t>
      </w:r>
      <w:r w:rsidRPr="00E809ED">
        <w:t xml:space="preserve">minimize </w:t>
      </w:r>
      <w:r w:rsidR="0043499B">
        <w:t xml:space="preserve">a </w:t>
      </w:r>
      <w:r w:rsidRPr="00E809ED">
        <w:t>double peak</w:t>
      </w:r>
      <w:r>
        <w:t>.  Summer operations will be coordinated</w:t>
      </w:r>
      <w:r w:rsidRPr="00E809ED">
        <w:t xml:space="preserve"> through TMT in-season management.</w:t>
      </w:r>
      <w:r>
        <w:t xml:space="preserve">  Libby </w:t>
      </w:r>
      <w:r w:rsidR="004B7AA1">
        <w:t>Dam</w:t>
      </w:r>
      <w:r>
        <w:t xml:space="preserve"> releases will follow ramp rates </w:t>
      </w:r>
      <w:r w:rsidR="0043499B">
        <w:t xml:space="preserve">listed </w:t>
      </w:r>
      <w:r>
        <w:t>in the 2006 USFWS BiOp</w:t>
      </w:r>
      <w:r w:rsidR="0043499B">
        <w:t xml:space="preserve"> and shown on Table </w:t>
      </w:r>
      <w:r w:rsidR="00E26930">
        <w:t>8</w:t>
      </w:r>
      <w:r>
        <w:t>.</w:t>
      </w:r>
    </w:p>
    <w:p w:rsidR="00B81CFE" w:rsidRDefault="00B81CFE" w:rsidP="00F2260F">
      <w:pPr>
        <w:pStyle w:val="Heading3"/>
      </w:pPr>
      <w:bookmarkStart w:id="220" w:name="_Toc175363560"/>
      <w:bookmarkStart w:id="221" w:name="_Toc376160317"/>
      <w:bookmarkStart w:id="222" w:name="_Toc403376123"/>
      <w:r>
        <w:t xml:space="preserve">Summer </w:t>
      </w:r>
      <w:r w:rsidR="000E393F">
        <w:t>O</w:t>
      </w:r>
      <w:r>
        <w:t>perations</w:t>
      </w:r>
      <w:bookmarkEnd w:id="220"/>
      <w:bookmarkEnd w:id="221"/>
      <w:bookmarkEnd w:id="222"/>
    </w:p>
    <w:p w:rsidR="00220B27" w:rsidRDefault="00B81CFE" w:rsidP="00061925">
      <w:pPr>
        <w:spacing w:after="240"/>
      </w:pPr>
      <w:r>
        <w:t xml:space="preserve">During the summer, the </w:t>
      </w:r>
      <w:r w:rsidR="003B22B9">
        <w:t>AAs</w:t>
      </w:r>
      <w:r>
        <w:t xml:space="preserve"> draft Libby </w:t>
      </w:r>
      <w:r w:rsidR="004B7AA1">
        <w:t>Dam</w:t>
      </w:r>
      <w:r>
        <w:t xml:space="preserve"> within the </w:t>
      </w:r>
      <w:r w:rsidR="00A96776">
        <w:t>NMFS</w:t>
      </w:r>
      <w:r w:rsidR="000B6201">
        <w:t xml:space="preserve"> </w:t>
      </w:r>
      <w:r w:rsidR="00A84F12">
        <w:t>FCRPS</w:t>
      </w:r>
      <w:r w:rsidR="000B6201">
        <w:t xml:space="preserve"> BiOp </w:t>
      </w:r>
      <w:r w:rsidR="00795936">
        <w:t xml:space="preserve">and USFWS </w:t>
      </w:r>
      <w:proofErr w:type="spellStart"/>
      <w:r>
        <w:t>BiOp’s</w:t>
      </w:r>
      <w:proofErr w:type="spellEnd"/>
      <w:r>
        <w:t xml:space="preserve"> specified draft limits based on flow recommendations </w:t>
      </w:r>
      <w:r w:rsidR="00E86960">
        <w:t>coordinated at</w:t>
      </w:r>
      <w:r>
        <w:t xml:space="preserve"> TMT.  TMT considers a number of factors when developing its flow recommendations, such as: the </w:t>
      </w:r>
      <w:r w:rsidR="005F7100">
        <w:t xml:space="preserve">impact of flow fluctuations on bull trout and other resident fish below the project, </w:t>
      </w:r>
      <w:r>
        <w:t xml:space="preserve">the status of </w:t>
      </w:r>
      <w:r w:rsidR="00815ECE">
        <w:t>juvenile salmon outmigration in the lower Columbia</w:t>
      </w:r>
      <w:r>
        <w:t>, attainment of flow objectives, water quality, and the effects that reservoir operations will have on other listed and resident fish populations.</w:t>
      </w:r>
    </w:p>
    <w:p w:rsidR="00DB3D32" w:rsidRDefault="00B81CFE" w:rsidP="00061925">
      <w:pPr>
        <w:autoSpaceDE w:val="0"/>
        <w:autoSpaceDN w:val="0"/>
        <w:adjustRightInd w:val="0"/>
        <w:spacing w:after="240"/>
      </w:pPr>
      <w:r w:rsidRPr="00BD12C6">
        <w:t>During the</w:t>
      </w:r>
      <w:r w:rsidR="00B96CFF">
        <w:t xml:space="preserve"> months of Ju</w:t>
      </w:r>
      <w:r w:rsidR="0012784E">
        <w:t>l</w:t>
      </w:r>
      <w:r w:rsidR="00B96CFF">
        <w:t>y through September</w:t>
      </w:r>
      <w:r w:rsidRPr="00BD12C6">
        <w:t xml:space="preserve"> the </w:t>
      </w:r>
      <w:r w:rsidR="003B22B9">
        <w:t>AAs</w:t>
      </w:r>
      <w:r w:rsidRPr="00BD12C6">
        <w:t xml:space="preserve"> will operate Libby </w:t>
      </w:r>
      <w:r w:rsidR="004B7AA1">
        <w:t xml:space="preserve">Dam </w:t>
      </w:r>
      <w:r w:rsidRPr="00BD12C6">
        <w:t xml:space="preserve">to </w:t>
      </w:r>
      <w:r w:rsidR="005B7EB8">
        <w:t xml:space="preserve">augment flows </w:t>
      </w:r>
      <w:r w:rsidR="005B7EB8" w:rsidRPr="00BD12C6">
        <w:t>for juvenile salmon out-migration in the Columbia</w:t>
      </w:r>
      <w:r w:rsidR="005B7EB8">
        <w:t xml:space="preserve"> River</w:t>
      </w:r>
      <w:r w:rsidR="005B7EB8" w:rsidRPr="00BD12C6">
        <w:t xml:space="preserve"> </w:t>
      </w:r>
      <w:r w:rsidR="005B7EB8">
        <w:t xml:space="preserve">and to </w:t>
      </w:r>
      <w:r w:rsidRPr="00BD12C6">
        <w:t xml:space="preserve">help meet </w:t>
      </w:r>
      <w:r w:rsidR="007B1DF5">
        <w:t>local resident fish needs</w:t>
      </w:r>
      <w:r w:rsidRPr="00BD12C6">
        <w:t xml:space="preserve">.  </w:t>
      </w:r>
      <w:r w:rsidR="008B5363">
        <w:t xml:space="preserve">In the summer the AAs will </w:t>
      </w:r>
      <w:r w:rsidR="008B5363" w:rsidRPr="008B5363">
        <w:t xml:space="preserve">draft to 10 </w:t>
      </w:r>
      <w:r w:rsidR="00424B80">
        <w:t>feet</w:t>
      </w:r>
      <w:r w:rsidR="008B5363" w:rsidRPr="008B5363">
        <w:t xml:space="preserve"> from full by the end </w:t>
      </w:r>
      <w:r w:rsidR="008B5363" w:rsidRPr="008B5363">
        <w:lastRenderedPageBreak/>
        <w:t>of September (except in lowest 20th percentile</w:t>
      </w:r>
      <w:r w:rsidR="00E35123">
        <w:rPr>
          <w:rStyle w:val="FootnoteReference"/>
        </w:rPr>
        <w:footnoteReference w:id="10"/>
      </w:r>
      <w:r w:rsidR="00E35123">
        <w:t xml:space="preserve"> </w:t>
      </w:r>
      <w:r w:rsidR="008B5363" w:rsidRPr="008B5363">
        <w:t>water years</w:t>
      </w:r>
      <w:r w:rsidR="008B5363">
        <w:t xml:space="preserve"> (</w:t>
      </w:r>
      <w:r w:rsidR="008B5363" w:rsidRPr="00E338D7">
        <w:t xml:space="preserve">The </w:t>
      </w:r>
      <w:proofErr w:type="spellStart"/>
      <w:r w:rsidR="008B5363" w:rsidRPr="00E338D7">
        <w:t>Dalles</w:t>
      </w:r>
      <w:proofErr w:type="spellEnd"/>
      <w:r w:rsidR="008B5363">
        <w:t xml:space="preserve"> </w:t>
      </w:r>
      <w:r w:rsidR="00F81BCA">
        <w:t xml:space="preserve">May final </w:t>
      </w:r>
      <w:r w:rsidR="008B5363">
        <w:t>April-August &lt;</w:t>
      </w:r>
      <w:r w:rsidR="00C64891">
        <w:t>72.2</w:t>
      </w:r>
      <w:r w:rsidR="008B5363">
        <w:t xml:space="preserve"> </w:t>
      </w:r>
      <w:proofErr w:type="spellStart"/>
      <w:r w:rsidR="008B5363">
        <w:t>maf</w:t>
      </w:r>
      <w:proofErr w:type="spellEnd"/>
      <w:r w:rsidR="008B5363">
        <w:t>)</w:t>
      </w:r>
      <w:r w:rsidR="008B5363" w:rsidRPr="008B5363">
        <w:t xml:space="preserve">, as measured at The </w:t>
      </w:r>
      <w:proofErr w:type="spellStart"/>
      <w:r w:rsidR="008B5363" w:rsidRPr="008B5363">
        <w:t>Dalles</w:t>
      </w:r>
      <w:proofErr w:type="spellEnd"/>
      <w:r w:rsidR="008B5363" w:rsidRPr="008B5363">
        <w:t>,</w:t>
      </w:r>
      <w:r w:rsidR="008B5363">
        <w:t xml:space="preserve"> </w:t>
      </w:r>
      <w:r w:rsidR="008B5363" w:rsidRPr="008B5363">
        <w:t xml:space="preserve">when draft will increase to 20 </w:t>
      </w:r>
      <w:r w:rsidR="00424B80">
        <w:t>feet</w:t>
      </w:r>
      <w:r w:rsidR="008B5363" w:rsidRPr="008B5363">
        <w:t xml:space="preserve"> from full by end of September)</w:t>
      </w:r>
      <w:r w:rsidR="008B5363">
        <w:t>.</w:t>
      </w:r>
      <w:r w:rsidR="008B5363" w:rsidRPr="008B5363">
        <w:t xml:space="preserve"> </w:t>
      </w:r>
      <w:r w:rsidR="008B5363">
        <w:t xml:space="preserve"> </w:t>
      </w:r>
      <w:r w:rsidR="00E338D7" w:rsidRPr="00E338D7">
        <w:t xml:space="preserve">If </w:t>
      </w:r>
      <w:r w:rsidR="00FF4BE6">
        <w:t xml:space="preserve">the </w:t>
      </w:r>
      <w:r w:rsidR="00E338D7" w:rsidRPr="00E338D7">
        <w:t xml:space="preserve">project fails to refill, </w:t>
      </w:r>
      <w:r w:rsidR="00005766">
        <w:t>then</w:t>
      </w:r>
      <w:r w:rsidR="00052200">
        <w:t xml:space="preserve"> </w:t>
      </w:r>
      <w:r w:rsidR="00E338D7" w:rsidRPr="00E338D7">
        <w:t>release inflows or operate to</w:t>
      </w:r>
      <w:r w:rsidR="006E4073">
        <w:t xml:space="preserve"> </w:t>
      </w:r>
      <w:r w:rsidR="00E338D7" w:rsidRPr="00E338D7">
        <w:t xml:space="preserve">meet minimum </w:t>
      </w:r>
      <w:r w:rsidR="00990672">
        <w:t xml:space="preserve">bull trout </w:t>
      </w:r>
      <w:r w:rsidR="00E338D7" w:rsidRPr="00E338D7">
        <w:t xml:space="preserve">flows through the summer months. </w:t>
      </w:r>
      <w:r w:rsidR="00806D24">
        <w:t xml:space="preserve"> </w:t>
      </w:r>
      <w:r w:rsidR="00E338D7" w:rsidRPr="00E338D7">
        <w:t xml:space="preserve">Rationale for the experimental draft was adopted by the Northwest Power and Conservation Council (Council) and further details of the evaluation can be found in the </w:t>
      </w:r>
      <w:r w:rsidR="00A96776">
        <w:t>NMFS</w:t>
      </w:r>
      <w:r w:rsidR="005A370B">
        <w:t xml:space="preserve"> </w:t>
      </w:r>
      <w:r w:rsidR="00E338D7" w:rsidRPr="00E338D7">
        <w:t xml:space="preserve">FCRPS </w:t>
      </w:r>
      <w:r w:rsidR="005A370B">
        <w:t>BiOp</w:t>
      </w:r>
      <w:r w:rsidR="00815ECE" w:rsidRPr="00E338D7">
        <w:t xml:space="preserve"> </w:t>
      </w:r>
      <w:r w:rsidR="00E338D7" w:rsidRPr="00E338D7">
        <w:t>(Appendix</w:t>
      </w:r>
      <w:r w:rsidR="00E338D7">
        <w:t xml:space="preserve"> </w:t>
      </w:r>
      <w:r w:rsidR="00E338D7" w:rsidRPr="00E338D7">
        <w:t>B.2.1).</w:t>
      </w:r>
    </w:p>
    <w:p w:rsidR="00BA5CBB" w:rsidRDefault="00B81CFE" w:rsidP="00061925">
      <w:pPr>
        <w:autoSpaceDE w:val="0"/>
        <w:autoSpaceDN w:val="0"/>
        <w:adjustRightInd w:val="0"/>
        <w:spacing w:after="240"/>
      </w:pPr>
      <w:r>
        <w:t>Arrangements for r</w:t>
      </w:r>
      <w:r w:rsidRPr="00BD12C6">
        <w:t>etention of July</w:t>
      </w:r>
      <w:r w:rsidR="00F41DCA">
        <w:t>-September</w:t>
      </w:r>
      <w:r w:rsidRPr="00BD12C6">
        <w:t xml:space="preserve"> water in Lake </w:t>
      </w:r>
      <w:proofErr w:type="spellStart"/>
      <w:r w:rsidRPr="00BD12C6">
        <w:t>Koocanusa</w:t>
      </w:r>
      <w:proofErr w:type="spellEnd"/>
      <w:r w:rsidRPr="00BD12C6">
        <w:t xml:space="preserve"> </w:t>
      </w:r>
      <w:r w:rsidR="00815ECE">
        <w:t>are</w:t>
      </w:r>
      <w:r w:rsidRPr="00BD12C6">
        <w:t xml:space="preserve"> possible </w:t>
      </w:r>
      <w:r w:rsidR="0043499B">
        <w:t>through</w:t>
      </w:r>
      <w:r w:rsidR="0043499B" w:rsidRPr="00BD12C6">
        <w:t xml:space="preserve"> </w:t>
      </w:r>
      <w:r w:rsidRPr="00BD12C6">
        <w:t>a Libby</w:t>
      </w:r>
      <w:r w:rsidRPr="00BD12C6">
        <w:noBreakHyphen/>
      </w:r>
      <w:proofErr w:type="spellStart"/>
      <w:r w:rsidRPr="00BD12C6">
        <w:t>Canadian</w:t>
      </w:r>
      <w:proofErr w:type="spellEnd"/>
      <w:r w:rsidRPr="00BD12C6">
        <w:t xml:space="preserve"> storage water exchange</w:t>
      </w:r>
      <w:r w:rsidRPr="00C734C2">
        <w:t xml:space="preserve"> </w:t>
      </w:r>
      <w:r w:rsidRPr="00BD12C6">
        <w:t xml:space="preserve">under the current Libby Coordination Agreement, which was signed February 16, 2000.  </w:t>
      </w:r>
      <w:r>
        <w:t>However, this operation cannot be</w:t>
      </w:r>
      <w:r w:rsidRPr="00BD12C6">
        <w:t xml:space="preserve"> guaranteed</w:t>
      </w:r>
      <w:r>
        <w:t xml:space="preserve"> in any given year</w:t>
      </w:r>
      <w:r w:rsidRPr="00C734C2">
        <w:t xml:space="preserve"> </w:t>
      </w:r>
      <w:r>
        <w:t>b</w:t>
      </w:r>
      <w:r w:rsidRPr="00BD12C6">
        <w:t>ecause</w:t>
      </w:r>
      <w:r>
        <w:t xml:space="preserve"> it must be mutually beneficial to the Canadian Entity and the U.S. Entity.  </w:t>
      </w:r>
      <w:r w:rsidR="008E0D1E">
        <w:t xml:space="preserve">Information needed for such a determination such as </w:t>
      </w:r>
      <w:r w:rsidR="008E0D1E" w:rsidRPr="00BD12C6">
        <w:t xml:space="preserve">the </w:t>
      </w:r>
      <w:r w:rsidR="008E0D1E">
        <w:t xml:space="preserve">volume </w:t>
      </w:r>
      <w:r w:rsidR="008E0D1E" w:rsidRPr="00BD12C6">
        <w:t>of the water year</w:t>
      </w:r>
      <w:r w:rsidR="008E0D1E">
        <w:t>,</w:t>
      </w:r>
      <w:r w:rsidR="008E0D1E" w:rsidRPr="00BD12C6">
        <w:t xml:space="preserve"> is not </w:t>
      </w:r>
      <w:r w:rsidR="008E0D1E">
        <w:t xml:space="preserve">available until well into the migration season. </w:t>
      </w:r>
      <w:r w:rsidR="00806D24">
        <w:t xml:space="preserve"> </w:t>
      </w:r>
      <w:r w:rsidR="008E0D1E">
        <w:t xml:space="preserve">This </w:t>
      </w:r>
      <w:r w:rsidR="008E0D1E" w:rsidRPr="00BD12C6">
        <w:t xml:space="preserve">operation, if any, for a given water year is </w:t>
      </w:r>
      <w:r w:rsidR="008E0D1E">
        <w:t xml:space="preserve">generally </w:t>
      </w:r>
      <w:r w:rsidR="008E0D1E" w:rsidRPr="00BD12C6">
        <w:t xml:space="preserve">not finalized until June or July of that year.  </w:t>
      </w:r>
      <w:r w:rsidR="008E0D1E">
        <w:t>T</w:t>
      </w:r>
      <w:r w:rsidR="008E0D1E" w:rsidRPr="00BD12C6">
        <w:t xml:space="preserve">he exchange agreement reduces the draft of Lake </w:t>
      </w:r>
      <w:proofErr w:type="spellStart"/>
      <w:r w:rsidR="008E0D1E" w:rsidRPr="00BD12C6">
        <w:t>Koocanusa</w:t>
      </w:r>
      <w:proofErr w:type="spellEnd"/>
      <w:r w:rsidR="008E0D1E" w:rsidRPr="00BD12C6">
        <w:t xml:space="preserve"> a</w:t>
      </w:r>
      <w:r w:rsidR="008E0D1E">
        <w:t xml:space="preserve">nd </w:t>
      </w:r>
      <w:r w:rsidR="0059003B">
        <w:t>provides an equivalent amount of water from Canada</w:t>
      </w:r>
      <w:r w:rsidR="008E0D1E">
        <w:t>.</w:t>
      </w:r>
      <w:bookmarkStart w:id="223" w:name="_Toc247513301"/>
      <w:bookmarkEnd w:id="223"/>
    </w:p>
    <w:p w:rsidR="00D87096" w:rsidRDefault="00D87096" w:rsidP="00061925">
      <w:pPr>
        <w:autoSpaceDE w:val="0"/>
        <w:autoSpaceDN w:val="0"/>
        <w:adjustRightInd w:val="0"/>
        <w:spacing w:after="240"/>
      </w:pPr>
      <w:r w:rsidRPr="009D53A5">
        <w:t xml:space="preserve">The Corps will use the best available forecast at the end </w:t>
      </w:r>
      <w:r w:rsidR="00B32ECD">
        <w:t>each month for July and</w:t>
      </w:r>
      <w:r w:rsidRPr="009D53A5">
        <w:t xml:space="preserve"> August to set</w:t>
      </w:r>
      <w:r w:rsidR="00B32ECD">
        <w:t xml:space="preserve"> an out</w:t>
      </w:r>
      <w:r w:rsidRPr="009D53A5">
        <w:t>flow that will gradually draft Libby to the target elevation by the end of September as defined in the FCRPS BiOp RPA (Appendix 7).</w:t>
      </w:r>
      <w:r w:rsidR="00B32ECD">
        <w:t xml:space="preserve">  The objective of this operation is to maintain a stable or gradually declining outflow for the period from July through September.</w:t>
      </w:r>
      <w:r w:rsidRPr="009D53A5">
        <w:t xml:space="preserve">  If this calculated flow is greater than the bull trout minimum, then the discharge will be maintained until </w:t>
      </w:r>
      <w:r w:rsidR="005E028C">
        <w:t xml:space="preserve">updated at the end of each month.  </w:t>
      </w:r>
      <w:r w:rsidR="001877BA">
        <w:t xml:space="preserve"> </w:t>
      </w:r>
    </w:p>
    <w:p w:rsidR="008B5363" w:rsidRDefault="00A60A28" w:rsidP="00F2260F">
      <w:pPr>
        <w:pStyle w:val="Heading3"/>
      </w:pPr>
      <w:bookmarkStart w:id="224" w:name="_Toc376160318"/>
      <w:bookmarkStart w:id="225" w:name="_Toc403376124"/>
      <w:r>
        <w:t xml:space="preserve">Kootenai River Habitat Restoration </w:t>
      </w:r>
      <w:r w:rsidR="00D22283">
        <w:t>Program (KRHRP)</w:t>
      </w:r>
      <w:bookmarkEnd w:id="224"/>
      <w:bookmarkEnd w:id="225"/>
    </w:p>
    <w:p w:rsidR="00DB29C1" w:rsidRDefault="00F042AA" w:rsidP="00B76460">
      <w:r w:rsidRPr="00F042AA">
        <w:t xml:space="preserve">From August through October in 2014-2017, the AAs will be operating Libby Dam in coordination with the Kootenai Tribe of Idaho in order to provide conditions for construction of a suite of KRHRP projects. </w:t>
      </w:r>
      <w:r w:rsidR="00D22283">
        <w:t xml:space="preserve"> </w:t>
      </w:r>
      <w:r w:rsidRPr="00F042AA">
        <w:t>The restoration strategies for the KRHRP projects include: substrate placement; construction of large wood bank structures along the toe of the banks; re</w:t>
      </w:r>
      <w:r w:rsidR="005A370B">
        <w:t>-</w:t>
      </w:r>
      <w:r w:rsidRPr="00F042AA">
        <w:t>grading of the bank slope and roughness treatments to trap sediment and promote floodplain development; excavation of a deep pools; construction of islands and spur structures to redirect flow toward the center of the channel which will reduce bank erosion, maintain deep scour pools, and promote hydraulic complexity; creation of alcoves that will provide low velocity areas and promote floodplain development; creation of a native riparian buffer; riparian plantings and buffer fencing; and placement of spawning substrate in existing spawning areas.</w:t>
      </w:r>
      <w:r w:rsidR="00D22283">
        <w:t xml:space="preserve"> </w:t>
      </w:r>
      <w:r w:rsidRPr="00F042AA">
        <w:t xml:space="preserve"> </w:t>
      </w:r>
    </w:p>
    <w:p w:rsidR="00DB29C1" w:rsidRDefault="00DB29C1" w:rsidP="00B76460"/>
    <w:p w:rsidR="00B76460" w:rsidRDefault="00F042AA" w:rsidP="00B76460">
      <w:r w:rsidRPr="00F042AA">
        <w:t xml:space="preserve">Releasing flows between 6 to 8 kcfs during September depending on the end of August elevation (minimum flows are 6 kcfs and 4 kcfs respectively in September and October) will facilitate the construction work. </w:t>
      </w:r>
      <w:r w:rsidR="00D22283">
        <w:t xml:space="preserve"> </w:t>
      </w:r>
      <w:r w:rsidRPr="00F042AA">
        <w:t xml:space="preserve">Flows in September will depend on hydrologic conditions, current forecast, as well as what habitat work is currently planned by the </w:t>
      </w:r>
      <w:r w:rsidRPr="00F042AA">
        <w:lastRenderedPageBreak/>
        <w:t xml:space="preserve">Kootenai Tribe and also the Corps downstream of Libby Dam. </w:t>
      </w:r>
      <w:r w:rsidR="00D22283">
        <w:t xml:space="preserve"> </w:t>
      </w:r>
      <w:r w:rsidRPr="00F042AA">
        <w:t xml:space="preserve">In order to accommodate this operation, the AAs will coordinate with TMT on the actual operation to reach the BiOp 30 September elevation of either 2439 or 2449 </w:t>
      </w:r>
      <w:r w:rsidR="00424B80">
        <w:t>feet</w:t>
      </w:r>
      <w:r w:rsidRPr="00F042AA">
        <w:t xml:space="preserve">. </w:t>
      </w:r>
      <w:r w:rsidR="009441B8">
        <w:t xml:space="preserve"> </w:t>
      </w:r>
      <w:r w:rsidRPr="00F042AA">
        <w:t>In the event of high rainfall events in the summer, the TMT will discuss shifting the target from 30 September to 31 August to increase the probability of reaching the elevation target and support the KRHRP.</w:t>
      </w:r>
    </w:p>
    <w:p w:rsidR="00B76460" w:rsidRDefault="00875927" w:rsidP="00B76460">
      <w:pPr>
        <w:pStyle w:val="Heading2"/>
      </w:pPr>
      <w:bookmarkStart w:id="226" w:name="_Toc376160319"/>
      <w:bookmarkStart w:id="227" w:name="_Toc403376125"/>
      <w:r>
        <w:t>Grand Coulee Dam</w:t>
      </w:r>
      <w:bookmarkEnd w:id="226"/>
      <w:bookmarkEnd w:id="227"/>
    </w:p>
    <w:p w:rsidR="00E11FA8" w:rsidRPr="00E11FA8" w:rsidRDefault="00E11FA8" w:rsidP="00E11FA8">
      <w:r>
        <w:t xml:space="preserve">Grand Coulee Dam is operated for multiple purposes including fish and wildlife, </w:t>
      </w:r>
      <w:r w:rsidR="00E2034E">
        <w:t>flood risk management</w:t>
      </w:r>
      <w:r>
        <w:t xml:space="preserve">, irrigation, power, and recreation.  Specific operations for flow management to aid </w:t>
      </w:r>
      <w:proofErr w:type="spellStart"/>
      <w:r>
        <w:t>anadromous</w:t>
      </w:r>
      <w:proofErr w:type="spellEnd"/>
      <w:r>
        <w:t xml:space="preserve"> </w:t>
      </w:r>
      <w:r w:rsidR="004807C7">
        <w:t xml:space="preserve">and resident </w:t>
      </w:r>
      <w:r>
        <w:t>fish are listed in the following sections.</w:t>
      </w:r>
    </w:p>
    <w:p w:rsidR="00E431E2" w:rsidRPr="00D1337F" w:rsidRDefault="00AD485F" w:rsidP="00F2260F">
      <w:pPr>
        <w:pStyle w:val="Heading3"/>
      </w:pPr>
      <w:bookmarkStart w:id="228" w:name="_Toc175363574"/>
      <w:bookmarkStart w:id="229" w:name="_Toc376160320"/>
      <w:bookmarkStart w:id="230" w:name="_Toc403376126"/>
      <w:r>
        <w:t>Winter/</w:t>
      </w:r>
      <w:r w:rsidR="00E431E2">
        <w:t>Spring Operations</w:t>
      </w:r>
      <w:bookmarkEnd w:id="228"/>
      <w:bookmarkEnd w:id="229"/>
      <w:bookmarkEnd w:id="230"/>
    </w:p>
    <w:p w:rsidR="00DB4C90" w:rsidRDefault="00CC0B1E" w:rsidP="00DB4C90">
      <w:pPr>
        <w:spacing w:after="240"/>
      </w:pPr>
      <w:r>
        <w:t xml:space="preserve">Grand Coulee </w:t>
      </w:r>
      <w:r w:rsidRPr="005A6C0B">
        <w:t xml:space="preserve">will be operated </w:t>
      </w:r>
      <w:r>
        <w:t xml:space="preserve">for </w:t>
      </w:r>
      <w:r w:rsidR="00E2034E">
        <w:t>flood risk management</w:t>
      </w:r>
      <w:r>
        <w:t xml:space="preserve"> from January through April using the NWRFC’s forecast for unregulated runoff at The </w:t>
      </w:r>
      <w:proofErr w:type="spellStart"/>
      <w:r>
        <w:t>Dalles</w:t>
      </w:r>
      <w:proofErr w:type="spellEnd"/>
      <w:r>
        <w:t xml:space="preserve"> (adjusted for available storage capacity upstream of The </w:t>
      </w:r>
      <w:proofErr w:type="spellStart"/>
      <w:r>
        <w:t>Dalles</w:t>
      </w:r>
      <w:proofErr w:type="spellEnd"/>
      <w:r>
        <w:t xml:space="preserve"> other than at Grand Coulee Dam) and Grand Coulee’s </w:t>
      </w:r>
      <w:r w:rsidR="00E2034E">
        <w:t>Flood risk management</w:t>
      </w:r>
      <w:r>
        <w:t xml:space="preserve"> SRD.  Grand Coulee is also operated during this period to support chum operations (described in detail in Section</w:t>
      </w:r>
      <w:r w:rsidR="00A16505">
        <w:t xml:space="preserve"> 7.3</w:t>
      </w:r>
      <w:r>
        <w:t>) and to maintain an 85% probability of reaching the April 10 elevation objective</w:t>
      </w:r>
      <w:r w:rsidR="00E467B3">
        <w:t xml:space="preserve"> in order to provide more water for spring flows</w:t>
      </w:r>
      <w:r>
        <w:t>.</w:t>
      </w:r>
    </w:p>
    <w:p w:rsidR="00CC0B1E" w:rsidRDefault="00E467B3" w:rsidP="00DB4C90">
      <w:pPr>
        <w:spacing w:after="240"/>
      </w:pPr>
      <w:r>
        <w:t>Maintaining an 85% probability of reaching the</w:t>
      </w:r>
      <w:r w:rsidR="00CC0B1E">
        <w:t xml:space="preserve"> April 10 elevation objective </w:t>
      </w:r>
      <w:r>
        <w:t xml:space="preserve">is achieved by </w:t>
      </w:r>
      <w:r w:rsidR="00CC0B1E">
        <w:t>operating between the URC as an upper elevation limit and the VDL as a lower elevation limit for the reservoir from January through March.  A description of VDL is provided in Section 7.</w:t>
      </w:r>
      <w:r>
        <w:t>4</w:t>
      </w:r>
      <w:r w:rsidR="00CC0B1E">
        <w:t xml:space="preserve">. </w:t>
      </w:r>
    </w:p>
    <w:p w:rsidR="00E04FDB" w:rsidRDefault="00CC0B1E" w:rsidP="00DB4C90">
      <w:pPr>
        <w:spacing w:after="240"/>
      </w:pPr>
      <w:r>
        <w:t xml:space="preserve">Reclamation computes Grand Coulee Dam’s April 10 elevation objective by linear interpolation between the March 31 and April 15 forecasted </w:t>
      </w:r>
      <w:r w:rsidR="00E2034E">
        <w:t>flood risk management</w:t>
      </w:r>
      <w:r>
        <w:t xml:space="preserve"> elevations based on the NWRFC March Final April-August WSF at The </w:t>
      </w:r>
      <w:proofErr w:type="spellStart"/>
      <w:r>
        <w:t>Dalles</w:t>
      </w:r>
      <w:proofErr w:type="spellEnd"/>
      <w:r>
        <w:t>.  The March forecast is chosen for the calculation of the April 10 elevation objective in order to allow enough time to react and to plan Grand Coulee operations accordingly.  The April final forecast is</w:t>
      </w:r>
      <w:r w:rsidR="00733C5F">
        <w:t xml:space="preserve"> typically</w:t>
      </w:r>
      <w:r>
        <w:t xml:space="preserve"> released </w:t>
      </w:r>
      <w:r w:rsidR="00560177">
        <w:t xml:space="preserve">on </w:t>
      </w:r>
      <w:r>
        <w:t xml:space="preserve">the </w:t>
      </w:r>
      <w:r w:rsidR="008B5877">
        <w:t>6</w:t>
      </w:r>
      <w:r w:rsidR="008B5877" w:rsidRPr="002D3810">
        <w:rPr>
          <w:vertAlign w:val="superscript"/>
        </w:rPr>
        <w:t>th</w:t>
      </w:r>
      <w:r w:rsidR="008B5877">
        <w:t xml:space="preserve"> </w:t>
      </w:r>
      <w:r w:rsidR="00560177">
        <w:t xml:space="preserve">working </w:t>
      </w:r>
      <w:r>
        <w:t xml:space="preserve">day of the month, after which the Corps calculates </w:t>
      </w:r>
      <w:r w:rsidR="00E2034E">
        <w:t>flood risk management</w:t>
      </w:r>
      <w:r>
        <w:t xml:space="preserve"> elevations.  This usually means that final April 15 and April 30 </w:t>
      </w:r>
      <w:r w:rsidR="00E2034E">
        <w:t>flood risk management</w:t>
      </w:r>
      <w:r>
        <w:t xml:space="preserve"> elevations are released around </w:t>
      </w:r>
      <w:r w:rsidR="00560177">
        <w:t>the 8</w:t>
      </w:r>
      <w:r w:rsidR="00560177" w:rsidRPr="00560177">
        <w:rPr>
          <w:vertAlign w:val="superscript"/>
        </w:rPr>
        <w:t>th</w:t>
      </w:r>
      <w:r w:rsidR="00560177">
        <w:t xml:space="preserve"> working day of April </w:t>
      </w:r>
      <w:r>
        <w:t xml:space="preserve">at the earliest.  It is notable that even modest changes in The </w:t>
      </w:r>
      <w:proofErr w:type="spellStart"/>
      <w:r>
        <w:t>Dalles</w:t>
      </w:r>
      <w:proofErr w:type="spellEnd"/>
      <w:r>
        <w:t xml:space="preserve"> water supply forecast can produce significant changes in the forecasted </w:t>
      </w:r>
      <w:r w:rsidR="00E2034E">
        <w:t>flood risk management</w:t>
      </w:r>
      <w:r>
        <w:t xml:space="preserve"> elevations for Grand Coulee.  In order to achieve final April </w:t>
      </w:r>
      <w:r w:rsidR="00E2034E">
        <w:t>flood risk management</w:t>
      </w:r>
      <w:r>
        <w:t xml:space="preserve"> targets, actual Grand Coulee elevations on April 10 may be below or above the April 10 objective depending on draft rates and water supply conditions. </w:t>
      </w:r>
      <w:r w:rsidR="00D84DA9">
        <w:t xml:space="preserve"> </w:t>
      </w:r>
    </w:p>
    <w:p w:rsidR="00E04FDB" w:rsidRDefault="00E04FDB" w:rsidP="00E04FDB">
      <w:pPr>
        <w:spacing w:after="240"/>
      </w:pPr>
      <w:r>
        <w:t xml:space="preserve">The most likely situation that would require Grand Coulee to draft below the April 10 elevation objective is an increase in the WSF between March and April.  Large increases in the WSF forecast can require large reservoir drafts in order to achieve the April 30 </w:t>
      </w:r>
      <w:r w:rsidR="00E2034E">
        <w:t>flood risk management</w:t>
      </w:r>
      <w:r>
        <w:t xml:space="preserve"> elevation.  In this situation, drafting below the April 10 elevation objective may be desirable in order to avoid exceeding draft rates and to avoid spilling through the outlet tubes. Even minimal spill though the outlet tubes can create elevated </w:t>
      </w:r>
      <w:r>
        <w:lastRenderedPageBreak/>
        <w:t>TDG levels below Grand Coulee Dam.  This situation most recently occurred in 2012, when Gra</w:t>
      </w:r>
      <w:r w:rsidR="0011404A">
        <w:t>nd Coulee began pre-drafting</w:t>
      </w:r>
      <w:r>
        <w:t xml:space="preserve"> in late March as a result of an increasing WSF</w:t>
      </w:r>
      <w:r w:rsidR="0011404A">
        <w:t xml:space="preserve"> and anticipated excessive draft rates during April</w:t>
      </w:r>
      <w:r>
        <w:t>.  The operation was discussed and coordinated at TMT and resulted in an adaptive management operation that still resulted in a large draft and high discharges from Grand Coulee during April but minimized spill and avoided potential high TDG production</w:t>
      </w:r>
      <w:r w:rsidR="00AD674F">
        <w:t xml:space="preserve"> by pre-drafting</w:t>
      </w:r>
      <w:r>
        <w:t xml:space="preserve">. </w:t>
      </w:r>
    </w:p>
    <w:p w:rsidR="00CC0B1E" w:rsidRDefault="00E04FDB" w:rsidP="00E04FDB">
      <w:pPr>
        <w:spacing w:after="240"/>
      </w:pPr>
      <w:r>
        <w:t xml:space="preserve">An additional factor that needs to be considered during spring operations is the on-going Third Power Plant (TPP) overhaul at Grand Coulee.  The TPP overhaul will result in one TPP unit being out of service at any given time during the overhaul period.  This is in addition to other units being out of service for routine scheduled maintenance.  A TPP unit has a hydraulic capacity of 20 kcfs – 30 kcfs depending on unit and head. Every effort is made to schedule annual and other routine maintenance outside of the “normal” spring </w:t>
      </w:r>
      <w:r w:rsidR="00E2034E">
        <w:t>flood risk management</w:t>
      </w:r>
      <w:r>
        <w:t xml:space="preserve">/refill period when possible but heavy runoff years, </w:t>
      </w:r>
      <w:r w:rsidR="0011404A">
        <w:t xml:space="preserve">early or </w:t>
      </w:r>
      <w:r>
        <w:t>delayed runoff</w:t>
      </w:r>
      <w:r w:rsidR="0011404A">
        <w:t xml:space="preserve"> timing,</w:t>
      </w:r>
      <w:r>
        <w:t xml:space="preserve"> and/or unscheduled maintenance in conjunction with the TPP overhaul will increase the probability of spill and excessive TDG production.  Adaptive management operations at Grand Coulee may need to be considered during the TPP overhaul period in order to minimize spill and TDG production.  The TPP overhaul is currently scheduled to be completed in 2024. </w:t>
      </w:r>
      <w:r w:rsidR="00CC0B1E">
        <w:t>Grand Coulee operations will be discussed and coordinated at TMT.</w:t>
      </w:r>
    </w:p>
    <w:p w:rsidR="00CC0B1E" w:rsidRDefault="00CC0B1E" w:rsidP="00DB4C90">
      <w:pPr>
        <w:spacing w:after="240"/>
      </w:pPr>
      <w:r>
        <w:t xml:space="preserve">Opportunities to shift system </w:t>
      </w:r>
      <w:r w:rsidR="00E2034E">
        <w:t>flood risk management</w:t>
      </w:r>
      <w:r>
        <w:t xml:space="preserve"> requirements from Brownlee and Dworshak to Grand Coulee will also be considered.  The deepest reservoir draft typically occurs around April 30.  Refill at Grand Coulee normally begins approximately one day prior to when </w:t>
      </w:r>
      <w:proofErr w:type="spellStart"/>
      <w:r>
        <w:t>streamflow</w:t>
      </w:r>
      <w:proofErr w:type="spellEnd"/>
      <w:r>
        <w:t xml:space="preserve"> forecasts of unregulated flow is projected to exceed the ICF at The </w:t>
      </w:r>
      <w:proofErr w:type="spellStart"/>
      <w:r>
        <w:t>Dalles</w:t>
      </w:r>
      <w:proofErr w:type="spellEnd"/>
      <w:r w:rsidR="00BC6D22">
        <w:t xml:space="preserve"> Dam.</w:t>
      </w:r>
    </w:p>
    <w:p w:rsidR="00050CC7" w:rsidRDefault="00CC0B1E" w:rsidP="00DB4C90">
      <w:pPr>
        <w:spacing w:after="240"/>
      </w:pPr>
      <w:r>
        <w:t>During the spring, the AAs will operate the FCRPS to help meet the flow objectives</w:t>
      </w:r>
      <w:r w:rsidR="00AF736E">
        <w:t xml:space="preserve">, </w:t>
      </w:r>
      <w:r w:rsidR="00211B83">
        <w:t xml:space="preserve">to meet </w:t>
      </w:r>
      <w:r w:rsidR="00E2742A">
        <w:t xml:space="preserve">system </w:t>
      </w:r>
      <w:r w:rsidR="00E2034E">
        <w:t>flood risk management</w:t>
      </w:r>
      <w:r w:rsidR="00E2742A">
        <w:t xml:space="preserve"> requirements</w:t>
      </w:r>
      <w:r>
        <w:t xml:space="preserve"> and to refill the projects.  If </w:t>
      </w:r>
      <w:r w:rsidR="00E2742A">
        <w:t xml:space="preserve">all </w:t>
      </w:r>
      <w:r>
        <w:t>of these objectives cannot be achieved, the TMT will make an in-season recommendation, weighing considerations unique to each particular year and project.</w:t>
      </w:r>
      <w:bookmarkStart w:id="231" w:name="_Toc175363575"/>
      <w:r w:rsidR="00AF736E">
        <w:t xml:space="preserve">  </w:t>
      </w:r>
      <w:r w:rsidR="00E2742A">
        <w:t xml:space="preserve">System </w:t>
      </w:r>
      <w:r w:rsidR="00E2034E">
        <w:t>flood risk management</w:t>
      </w:r>
      <w:r w:rsidR="00E2742A">
        <w:t xml:space="preserve"> requirements during refill, especially during above average years, may result in significant spill below Grand Coulee Dam in order to control refill, meet downstream </w:t>
      </w:r>
      <w:r w:rsidR="00E2034E">
        <w:t>flood risk management</w:t>
      </w:r>
      <w:r w:rsidR="00E2742A">
        <w:t xml:space="preserve"> flow objectives</w:t>
      </w:r>
      <w:r w:rsidR="00F15A54">
        <w:t>,</w:t>
      </w:r>
      <w:r w:rsidR="00E2742A">
        <w:t xml:space="preserve"> and to limit downstream flooding. High levels of spill below Grand Coulee can result in high TDG levels specifically in the river reach between Grand Coulee and Chief Joseph </w:t>
      </w:r>
      <w:r w:rsidR="00C77F62">
        <w:t>d</w:t>
      </w:r>
      <w:r w:rsidR="00E2742A">
        <w:t>ams.</w:t>
      </w:r>
      <w:r w:rsidR="00F15A54">
        <w:t xml:space="preserve"> </w:t>
      </w:r>
      <w:r w:rsidR="00567DD9">
        <w:t xml:space="preserve"> </w:t>
      </w:r>
      <w:r w:rsidR="004B3797">
        <w:t>A more detailed discussion of spill operations is discussed in Section 6.5.</w:t>
      </w:r>
      <w:r w:rsidR="000B2AE5">
        <w:t>9</w:t>
      </w:r>
      <w:r w:rsidR="00043B93">
        <w:t>.</w:t>
      </w:r>
    </w:p>
    <w:p w:rsidR="00AC752B" w:rsidRDefault="00AC752B" w:rsidP="00F2260F">
      <w:pPr>
        <w:pStyle w:val="Heading3"/>
      </w:pPr>
      <w:bookmarkStart w:id="232" w:name="_Toc367871821"/>
      <w:bookmarkStart w:id="233" w:name="_Toc376160321"/>
      <w:bookmarkStart w:id="234" w:name="_Toc403376127"/>
      <w:bookmarkEnd w:id="232"/>
      <w:r>
        <w:t>Summer Operations</w:t>
      </w:r>
      <w:bookmarkEnd w:id="231"/>
      <w:bookmarkEnd w:id="233"/>
      <w:bookmarkEnd w:id="234"/>
    </w:p>
    <w:p w:rsidR="00D35F86" w:rsidRDefault="00695DA3" w:rsidP="00012287">
      <w:r>
        <w:t>Grand Coulee will operate to refill by about June 30 to provide summer flow augmentation,</w:t>
      </w:r>
      <w:r w:rsidRPr="00EA1D33">
        <w:t xml:space="preserve"> </w:t>
      </w:r>
      <w:r>
        <w:t>except as specifically provided by the TMT.</w:t>
      </w:r>
      <w:r w:rsidRPr="00EA1D33">
        <w:t xml:space="preserve"> </w:t>
      </w:r>
      <w:r>
        <w:t xml:space="preserve"> </w:t>
      </w:r>
      <w:r w:rsidR="00920B8F">
        <w:t>Grand Coulee</w:t>
      </w:r>
      <w:r w:rsidR="00920B8F" w:rsidRPr="00D24CAE">
        <w:t xml:space="preserve"> </w:t>
      </w:r>
      <w:r w:rsidR="00FA152A">
        <w:t>will be operated</w:t>
      </w:r>
      <w:r w:rsidR="00FA152A" w:rsidRPr="00D24CAE">
        <w:t xml:space="preserve"> </w:t>
      </w:r>
      <w:r w:rsidR="00920B8F">
        <w:t xml:space="preserve">during the summer (July and August) to help meet the flow objectives for juvenile salmon out-migration.  Grand Coulee </w:t>
      </w:r>
      <w:r w:rsidR="0055628C">
        <w:t>will</w:t>
      </w:r>
      <w:r w:rsidR="00012287">
        <w:t xml:space="preserve"> </w:t>
      </w:r>
      <w:r w:rsidR="00000F1E">
        <w:t>d</w:t>
      </w:r>
      <w:r w:rsidR="00012287" w:rsidRPr="00012287">
        <w:t>raft</w:t>
      </w:r>
      <w:r w:rsidR="00C666BD">
        <w:t xml:space="preserve"> </w:t>
      </w:r>
      <w:r w:rsidR="00012287" w:rsidRPr="00012287">
        <w:t xml:space="preserve">to support salmon flow objectives during July-August with variable draft limit of 1278 to 1280 </w:t>
      </w:r>
      <w:r w:rsidR="00424B80">
        <w:t>feet</w:t>
      </w:r>
      <w:r w:rsidR="00012287" w:rsidRPr="00012287">
        <w:t xml:space="preserve"> by August 31 based on the</w:t>
      </w:r>
      <w:r w:rsidR="00012287">
        <w:t xml:space="preserve"> </w:t>
      </w:r>
      <w:r w:rsidR="00012287" w:rsidRPr="00012287">
        <w:t>water supply forecast</w:t>
      </w:r>
      <w:r w:rsidR="00920B8F">
        <w:t xml:space="preserve">.  </w:t>
      </w:r>
      <w:r w:rsidR="00281F86">
        <w:t xml:space="preserve">If the July Final April through August forecast for The </w:t>
      </w:r>
      <w:proofErr w:type="spellStart"/>
      <w:r w:rsidR="00281F86">
        <w:t>Dalles</w:t>
      </w:r>
      <w:proofErr w:type="spellEnd"/>
      <w:r w:rsidR="00281F86">
        <w:t xml:space="preserve"> is equal to or greater than 92 </w:t>
      </w:r>
      <w:proofErr w:type="spellStart"/>
      <w:r w:rsidR="00A138DB">
        <w:t>Maf</w:t>
      </w:r>
      <w:proofErr w:type="spellEnd"/>
      <w:r w:rsidR="00281F86">
        <w:t xml:space="preserve"> then Lake Roosevelt’s draft limit will be 1,280 </w:t>
      </w:r>
      <w:r w:rsidR="00424B80">
        <w:t>feet</w:t>
      </w:r>
      <w:r w:rsidR="00281F86">
        <w:t xml:space="preserve">.  If the forecast is less than 92 </w:t>
      </w:r>
      <w:proofErr w:type="spellStart"/>
      <w:r w:rsidR="00A138DB">
        <w:t>Maf</w:t>
      </w:r>
      <w:proofErr w:type="spellEnd"/>
      <w:r w:rsidR="00281F86">
        <w:t xml:space="preserve">, the draft limit will be 1,278 </w:t>
      </w:r>
      <w:r w:rsidR="00424B80">
        <w:t>feet</w:t>
      </w:r>
      <w:r w:rsidR="00281F86">
        <w:t>.</w:t>
      </w:r>
      <w:r w:rsidR="00281F86" w:rsidRPr="00FA152A">
        <w:t xml:space="preserve"> </w:t>
      </w:r>
      <w:r w:rsidR="00281F86">
        <w:t xml:space="preserve"> These </w:t>
      </w:r>
      <w:r w:rsidR="00281F86">
        <w:lastRenderedPageBreak/>
        <w:t>draft limits will be modified to implement</w:t>
      </w:r>
      <w:r w:rsidR="00281F86" w:rsidRPr="00F43A3C">
        <w:t xml:space="preserve"> the Lake Roosevelt </w:t>
      </w:r>
      <w:r w:rsidR="00281F86">
        <w:t>Incremental Storage Release Project</w:t>
      </w:r>
      <w:r w:rsidR="00281F86" w:rsidRPr="00F43A3C">
        <w:t xml:space="preserve"> </w:t>
      </w:r>
      <w:r w:rsidR="00281F86">
        <w:t>(see Section 6.5.6).</w:t>
      </w:r>
    </w:p>
    <w:p w:rsidR="00C319BB" w:rsidRDefault="00AC752B" w:rsidP="00F2260F">
      <w:pPr>
        <w:pStyle w:val="Heading3"/>
      </w:pPr>
      <w:bookmarkStart w:id="235" w:name="_Toc524408884"/>
      <w:bookmarkStart w:id="236" w:name="_Toc175363577"/>
      <w:bookmarkStart w:id="237" w:name="_Toc376160322"/>
      <w:bookmarkStart w:id="238" w:name="_Toc403376128"/>
      <w:r w:rsidRPr="000E4A65">
        <w:t>Banks Lake</w:t>
      </w:r>
      <w:bookmarkEnd w:id="235"/>
      <w:r w:rsidRPr="000E4A65">
        <w:t xml:space="preserve"> Summer </w:t>
      </w:r>
      <w:r w:rsidR="00920B8F">
        <w:t>Operation</w:t>
      </w:r>
      <w:bookmarkEnd w:id="236"/>
      <w:bookmarkEnd w:id="237"/>
      <w:bookmarkEnd w:id="238"/>
    </w:p>
    <w:p w:rsidR="00F0558E" w:rsidRDefault="00731406" w:rsidP="00920B8F">
      <w:r>
        <w:t xml:space="preserve">Banks Lake will be allowed to draft to elevation 1,565 </w:t>
      </w:r>
      <w:r w:rsidR="00424B80">
        <w:t>feet</w:t>
      </w:r>
      <w:r>
        <w:t xml:space="preserve"> by the end of August to provide more water for summer flow augmentation.</w:t>
      </w:r>
      <w:r w:rsidDel="00232DF6">
        <w:t xml:space="preserve"> </w:t>
      </w:r>
      <w:r>
        <w:t xml:space="preserve"> Pumping to Banks Lake will be reduced and irrigation for the Columbia Basin Project will be met by drafting the reservoir up to 5 </w:t>
      </w:r>
      <w:r w:rsidR="007E03F0">
        <w:t>feet</w:t>
      </w:r>
      <w:r>
        <w:t xml:space="preserve"> from full (elevation 1,</w:t>
      </w:r>
      <w:r w:rsidR="00242A87">
        <w:t xml:space="preserve">570 </w:t>
      </w:r>
      <w:r w:rsidR="007E03F0">
        <w:t>feet</w:t>
      </w:r>
      <w:r>
        <w:t>) by the end of August.</w:t>
      </w:r>
    </w:p>
    <w:p w:rsidR="000B2AE5" w:rsidRDefault="000B2AE5" w:rsidP="00F2260F">
      <w:pPr>
        <w:pStyle w:val="Heading3"/>
      </w:pPr>
      <w:bookmarkStart w:id="239" w:name="_Toc376160323"/>
      <w:bookmarkStart w:id="240" w:name="_Toc403376129"/>
      <w:r>
        <w:t>Project Maintenance</w:t>
      </w:r>
      <w:bookmarkEnd w:id="239"/>
      <w:bookmarkEnd w:id="240"/>
    </w:p>
    <w:p w:rsidR="000B2AE5" w:rsidRDefault="000B2AE5" w:rsidP="00733C5F">
      <w:pPr>
        <w:autoSpaceDE w:val="0"/>
        <w:autoSpaceDN w:val="0"/>
        <w:adjustRightInd w:val="0"/>
      </w:pPr>
      <w:r>
        <w:t xml:space="preserve">Drum gate maintenance is planned to occur during April and May annually. </w:t>
      </w:r>
      <w:r w:rsidR="00567DD9">
        <w:t xml:space="preserve"> </w:t>
      </w:r>
      <w:r>
        <w:t>The</w:t>
      </w:r>
      <w:r w:rsidR="00733C5F">
        <w:t xml:space="preserve"> </w:t>
      </w:r>
      <w:r>
        <w:t xml:space="preserve">reservoir must be at or below elevation 1,255 </w:t>
      </w:r>
      <w:r w:rsidR="007E03F0">
        <w:t>feet</w:t>
      </w:r>
      <w:r>
        <w:t xml:space="preserve"> to accomplish this work. </w:t>
      </w:r>
      <w:r w:rsidR="00567DD9">
        <w:t xml:space="preserve"> </w:t>
      </w:r>
      <w:r>
        <w:t>Typically the</w:t>
      </w:r>
      <w:r w:rsidR="00733C5F">
        <w:t xml:space="preserve"> </w:t>
      </w:r>
      <w:r w:rsidR="00E2034E">
        <w:t>flood risk management</w:t>
      </w:r>
      <w:r>
        <w:t xml:space="preserve"> elevations during this time of year provide the required elevations and</w:t>
      </w:r>
      <w:r w:rsidR="00733C5F">
        <w:t xml:space="preserve"> </w:t>
      </w:r>
      <w:r>
        <w:t xml:space="preserve">sufficient time to accomplish this work. </w:t>
      </w:r>
      <w:r w:rsidR="00567DD9">
        <w:t xml:space="preserve"> </w:t>
      </w:r>
      <w:r>
        <w:t xml:space="preserve">However, during dry years </w:t>
      </w:r>
      <w:r w:rsidR="00E2034E">
        <w:t>flood risk management</w:t>
      </w:r>
      <w:r w:rsidR="00733C5F">
        <w:t xml:space="preserve"> </w:t>
      </w:r>
      <w:r>
        <w:t>operations will not draft Lake Roosevelt low enough for a long enough period of time to</w:t>
      </w:r>
      <w:r w:rsidR="00733C5F">
        <w:t xml:space="preserve"> </w:t>
      </w:r>
      <w:r>
        <w:t xml:space="preserve">perform necessary maintenance on the drum gates. </w:t>
      </w:r>
      <w:r w:rsidR="00567DD9">
        <w:t xml:space="preserve"> </w:t>
      </w:r>
      <w:r>
        <w:t>Drum gate maintenance may be</w:t>
      </w:r>
      <w:r w:rsidR="00733C5F">
        <w:t xml:space="preserve"> </w:t>
      </w:r>
      <w:r>
        <w:t>deferred in some dry water years; however drum gate maintenance must occur at a</w:t>
      </w:r>
      <w:r w:rsidR="00733C5F">
        <w:t xml:space="preserve"> </w:t>
      </w:r>
      <w:r>
        <w:t>minimum one time in a 3-year period, two times in a 5-year period, and three times in a</w:t>
      </w:r>
      <w:r w:rsidR="00733C5F">
        <w:t xml:space="preserve"> </w:t>
      </w:r>
      <w:r>
        <w:t xml:space="preserve">7-year period. </w:t>
      </w:r>
      <w:r w:rsidR="00567DD9">
        <w:t xml:space="preserve"> </w:t>
      </w:r>
      <w:r>
        <w:t>The drum gates are extremely important dam safety features and must be</w:t>
      </w:r>
      <w:r w:rsidR="00733C5F">
        <w:t xml:space="preserve"> </w:t>
      </w:r>
      <w:r>
        <w:t xml:space="preserve">maintained at a satisfactory level. </w:t>
      </w:r>
      <w:r w:rsidR="00567DD9">
        <w:t xml:space="preserve"> </w:t>
      </w:r>
      <w:r w:rsidR="00EC1272" w:rsidRPr="00EC1272">
        <w:t>Drum gate maintenance was deferre</w:t>
      </w:r>
      <w:r w:rsidR="006E3A77">
        <w:t>d in 2013 and 2014.</w:t>
      </w:r>
      <w:r w:rsidR="00EC1272" w:rsidRPr="00EC1272">
        <w:t xml:space="preserve">  Since maintenance has been deferred the </w:t>
      </w:r>
      <w:r w:rsidR="00560177">
        <w:t>p</w:t>
      </w:r>
      <w:r w:rsidR="00EC1272" w:rsidRPr="00EC1272">
        <w:t>ast 2 years, drum gate maintenance will be performed in the spring of 2015 regardless of water supply conditions.  Lake Roosevelt will be at or below elevation 1255 feet for a minimum of 8 weeks during the spring of 2015 in order to accomplish the necessary maintenance.  Reclamation will coordinate this operation with TMT</w:t>
      </w:r>
      <w:r>
        <w:t xml:space="preserve">. </w:t>
      </w:r>
      <w:r w:rsidR="00567DD9">
        <w:t xml:space="preserve"> </w:t>
      </w:r>
    </w:p>
    <w:p w:rsidR="00FB32B9" w:rsidRDefault="00FB32B9" w:rsidP="00F2260F">
      <w:pPr>
        <w:pStyle w:val="Heading3"/>
      </w:pPr>
      <w:bookmarkStart w:id="241" w:name="_Toc302458320"/>
      <w:bookmarkStart w:id="242" w:name="_Toc302472518"/>
      <w:bookmarkStart w:id="243" w:name="_Toc302477266"/>
      <w:bookmarkStart w:id="244" w:name="_Toc302486593"/>
      <w:bookmarkStart w:id="245" w:name="_Toc302486755"/>
      <w:bookmarkStart w:id="246" w:name="_Toc302486918"/>
      <w:bookmarkStart w:id="247" w:name="_Toc302487080"/>
      <w:bookmarkStart w:id="248" w:name="_Toc302724067"/>
      <w:bookmarkStart w:id="249" w:name="_Toc376160324"/>
      <w:bookmarkStart w:id="250" w:name="_Toc175363581"/>
      <w:bookmarkStart w:id="251" w:name="_Toc403376130"/>
      <w:bookmarkEnd w:id="241"/>
      <w:bookmarkEnd w:id="242"/>
      <w:bookmarkEnd w:id="243"/>
      <w:bookmarkEnd w:id="244"/>
      <w:bookmarkEnd w:id="245"/>
      <w:bookmarkEnd w:id="246"/>
      <w:bookmarkEnd w:id="247"/>
      <w:bookmarkEnd w:id="248"/>
      <w:proofErr w:type="spellStart"/>
      <w:r>
        <w:t>Kokanee</w:t>
      </w:r>
      <w:bookmarkEnd w:id="249"/>
      <w:bookmarkEnd w:id="251"/>
      <w:proofErr w:type="spellEnd"/>
    </w:p>
    <w:bookmarkEnd w:id="250"/>
    <w:p w:rsidR="00220B27" w:rsidRDefault="004C0D8A" w:rsidP="00220B27">
      <w:r w:rsidRPr="00220B27">
        <w:t xml:space="preserve">Lake Roosevelt </w:t>
      </w:r>
      <w:r w:rsidR="00560177">
        <w:t>targets</w:t>
      </w:r>
      <w:r w:rsidR="008B5877">
        <w:t xml:space="preserve"> refill </w:t>
      </w:r>
      <w:r w:rsidRPr="00220B27">
        <w:t>to 1</w:t>
      </w:r>
      <w:r w:rsidR="00AB6922">
        <w:t>,</w:t>
      </w:r>
      <w:r w:rsidRPr="00220B27">
        <w:t xml:space="preserve">283 </w:t>
      </w:r>
      <w:r w:rsidR="007E03F0">
        <w:t>feet</w:t>
      </w:r>
      <w:r w:rsidRPr="00220B27">
        <w:t xml:space="preserve"> by September 30 (coordination with tribe will determine actual date) and maintain an elevation 1</w:t>
      </w:r>
      <w:r w:rsidR="00C0043A">
        <w:t>,</w:t>
      </w:r>
      <w:r w:rsidRPr="00220B27">
        <w:t>283 to 1</w:t>
      </w:r>
      <w:r w:rsidR="00AB6922">
        <w:t>,</w:t>
      </w:r>
      <w:r w:rsidRPr="00220B27">
        <w:t xml:space="preserve">285 </w:t>
      </w:r>
      <w:r w:rsidR="007E03F0">
        <w:t>feet</w:t>
      </w:r>
      <w:r w:rsidRPr="00220B27">
        <w:t xml:space="preserve"> or greater through the middle of November to aide in </w:t>
      </w:r>
      <w:proofErr w:type="spellStart"/>
      <w:r w:rsidRPr="00220B27">
        <w:t>kokanee</w:t>
      </w:r>
      <w:proofErr w:type="spellEnd"/>
      <w:r w:rsidRPr="00220B27">
        <w:t xml:space="preserve"> brood stock collection, improve spawning access to tributaries</w:t>
      </w:r>
      <w:r w:rsidR="007931E3">
        <w:t>, and to increase retention time during a critical period for zooplankton production</w:t>
      </w:r>
      <w:r w:rsidR="00A93B82">
        <w:t>.</w:t>
      </w:r>
    </w:p>
    <w:p w:rsidR="00F43A3C" w:rsidRPr="00220B27" w:rsidRDefault="00175798" w:rsidP="00F2260F">
      <w:pPr>
        <w:pStyle w:val="Heading3"/>
      </w:pPr>
      <w:bookmarkStart w:id="252" w:name="_Toc376160325"/>
      <w:bookmarkStart w:id="253" w:name="_Toc403376131"/>
      <w:r>
        <w:t>The Lake Roosevelt Incremental Storage Release Project</w:t>
      </w:r>
      <w:bookmarkEnd w:id="252"/>
      <w:bookmarkEnd w:id="253"/>
    </w:p>
    <w:p w:rsidR="003C6BC9" w:rsidRDefault="00591265" w:rsidP="00DB4C90">
      <w:pPr>
        <w:autoSpaceDE w:val="0"/>
        <w:autoSpaceDN w:val="0"/>
        <w:adjustRightInd w:val="0"/>
        <w:spacing w:after="240"/>
      </w:pPr>
      <w:r>
        <w:t>T</w:t>
      </w:r>
      <w:r w:rsidR="00F43A3C" w:rsidRPr="00F43A3C">
        <w:t xml:space="preserve">he Lake Roosevelt </w:t>
      </w:r>
      <w:r w:rsidR="00175798">
        <w:t>Incremental Storage Release Project</w:t>
      </w:r>
      <w:r w:rsidR="00211B83">
        <w:t xml:space="preserve"> is a component of the Columbia River Water Management Program (CRWMP) and is intended to improve municipal and industrial water supply, provide water to replace some ground water use in the Odessa Subarea, enha</w:t>
      </w:r>
      <w:r w:rsidR="004B3B98">
        <w:t>n</w:t>
      </w:r>
      <w:r w:rsidR="00211B83">
        <w:t xml:space="preserve">ce stream flows in the Columbia River to benefit fish, and to provide water to interruptible water right holders in drought years. </w:t>
      </w:r>
      <w:r w:rsidR="00F43A3C" w:rsidRPr="00F43A3C">
        <w:t xml:space="preserve"> </w:t>
      </w:r>
      <w:r w:rsidR="003C6BC9">
        <w:t>A Memorandum of Understanding (MOU) regarding the Lake Roosevelt Incremental Storage Release Project was signed by the State of Washington, Reclamation, and the Columbia Basin Irrigation Districts</w:t>
      </w:r>
      <w:r w:rsidR="00D71CE1">
        <w:t xml:space="preserve"> in December</w:t>
      </w:r>
      <w:r w:rsidR="003C6BC9">
        <w:t xml:space="preserve"> 2004. </w:t>
      </w:r>
      <w:r w:rsidR="00567DD9">
        <w:t xml:space="preserve"> </w:t>
      </w:r>
      <w:r w:rsidR="003C6BC9">
        <w:t xml:space="preserve">In December 2007, Water </w:t>
      </w:r>
      <w:r w:rsidR="00F0558E">
        <w:t>Resource</w:t>
      </w:r>
      <w:r w:rsidR="003C6BC9">
        <w:t xml:space="preserve"> Management Agreements in support of the incremental storage releases from Lake Roosevelt were signed by the State of Washington, the Confederated Tribes of the Colville Reservation, and the Spokane Tribe of Indians.</w:t>
      </w:r>
    </w:p>
    <w:p w:rsidR="00F43A3C" w:rsidRDefault="00211B83" w:rsidP="00DB4C90">
      <w:pPr>
        <w:autoSpaceDE w:val="0"/>
        <w:autoSpaceDN w:val="0"/>
        <w:adjustRightInd w:val="0"/>
        <w:spacing w:after="240"/>
      </w:pPr>
      <w:r>
        <w:lastRenderedPageBreak/>
        <w:t>T</w:t>
      </w:r>
      <w:r w:rsidRPr="00F43A3C">
        <w:t xml:space="preserve">he Lake Roosevelt </w:t>
      </w:r>
      <w:r>
        <w:t xml:space="preserve">Incremental Storage Release Project </w:t>
      </w:r>
      <w:r w:rsidR="00F43A3C" w:rsidRPr="00F43A3C">
        <w:t>will not reduce flows during the salmon flow objective period (April</w:t>
      </w:r>
      <w:r w:rsidR="001D0F40">
        <w:t xml:space="preserve"> - </w:t>
      </w:r>
      <w:r w:rsidR="00F43A3C" w:rsidRPr="00F43A3C">
        <w:t xml:space="preserve">August). </w:t>
      </w:r>
      <w:r w:rsidR="007E4EAF">
        <w:t xml:space="preserve"> </w:t>
      </w:r>
      <w:r w:rsidR="00175798">
        <w:t xml:space="preserve">This project </w:t>
      </w:r>
      <w:r w:rsidR="00515E88">
        <w:t>provides</w:t>
      </w:r>
      <w:r w:rsidR="00F43A3C" w:rsidRPr="00F43A3C">
        <w:t xml:space="preserve"> that Lake Roosevelt will be drafted by an additional 1.0 </w:t>
      </w:r>
      <w:proofErr w:type="gramStart"/>
      <w:r w:rsidR="007E03F0">
        <w:t>feet</w:t>
      </w:r>
      <w:proofErr w:type="gramEnd"/>
      <w:r w:rsidR="00F43A3C" w:rsidRPr="00F43A3C">
        <w:t xml:space="preserve"> in non-drought years and by about 1.8 </w:t>
      </w:r>
      <w:r w:rsidR="007E03F0">
        <w:t>feet</w:t>
      </w:r>
      <w:r w:rsidR="00F43A3C" w:rsidRPr="00F43A3C">
        <w:t xml:space="preserve"> in drought years by the end of August. </w:t>
      </w:r>
      <w:r w:rsidR="007E4EAF">
        <w:t xml:space="preserve"> </w:t>
      </w:r>
      <w:r w:rsidR="00F43A3C" w:rsidRPr="00F43A3C">
        <w:t xml:space="preserve">A third of this water will go to in-stream flows. </w:t>
      </w:r>
      <w:r w:rsidR="007E4EAF">
        <w:t xml:space="preserve"> </w:t>
      </w:r>
      <w:r w:rsidR="00F43A3C" w:rsidRPr="00F43A3C">
        <w:t xml:space="preserve">A more detailed description of this </w:t>
      </w:r>
      <w:r w:rsidR="00515E88">
        <w:t xml:space="preserve">item </w:t>
      </w:r>
      <w:r w:rsidR="00F43A3C" w:rsidRPr="00F43A3C">
        <w:t xml:space="preserve">is provided </w:t>
      </w:r>
      <w:r w:rsidR="00515E88">
        <w:t>in</w:t>
      </w:r>
      <w:r w:rsidR="00EF266B">
        <w:t xml:space="preserve"> Section 7.</w:t>
      </w:r>
      <w:r w:rsidR="000B2AE5">
        <w:t>5</w:t>
      </w:r>
      <w:r w:rsidR="00EF266B">
        <w:t xml:space="preserve"> </w:t>
      </w:r>
      <w:r w:rsidR="00337314">
        <w:t>a</w:t>
      </w:r>
      <w:r w:rsidR="00EF266B">
        <w:t>nd in</w:t>
      </w:r>
      <w:r w:rsidR="00F43A3C" w:rsidRPr="00F43A3C">
        <w:t xml:space="preserve"> the FCRPS BA (Appendix B.2.1</w:t>
      </w:r>
      <w:r w:rsidR="00FA152A">
        <w:t>, pages 5-9</w:t>
      </w:r>
      <w:r w:rsidR="00F43A3C" w:rsidRPr="00F43A3C">
        <w:t>)</w:t>
      </w:r>
      <w:r w:rsidR="004A2933">
        <w:t>.</w:t>
      </w:r>
    </w:p>
    <w:p w:rsidR="00F43A3C" w:rsidRDefault="00F43A3C" w:rsidP="00F2260F">
      <w:pPr>
        <w:pStyle w:val="Heading3"/>
      </w:pPr>
      <w:bookmarkStart w:id="254" w:name="_Toc376160326"/>
      <w:bookmarkStart w:id="255" w:name="_Toc403376132"/>
      <w:r>
        <w:t xml:space="preserve">Chum </w:t>
      </w:r>
      <w:r w:rsidR="000E393F">
        <w:t>F</w:t>
      </w:r>
      <w:r>
        <w:t>lows</w:t>
      </w:r>
      <w:bookmarkEnd w:id="254"/>
      <w:bookmarkEnd w:id="255"/>
    </w:p>
    <w:p w:rsidR="00FA152A" w:rsidRDefault="00FF5D06" w:rsidP="00FA152A">
      <w:pPr>
        <w:autoSpaceDE w:val="0"/>
        <w:autoSpaceDN w:val="0"/>
        <w:adjustRightInd w:val="0"/>
      </w:pPr>
      <w:r>
        <w:t>Grand Coulee m</w:t>
      </w:r>
      <w:r w:rsidR="00F43A3C" w:rsidRPr="00F43A3C">
        <w:t>ay be used to help meet tailwater elevations below Bonneville Dam to support chum spawning and incubation.</w:t>
      </w:r>
      <w:r w:rsidR="00FA152A" w:rsidRPr="00FA152A">
        <w:t xml:space="preserve"> </w:t>
      </w:r>
      <w:r w:rsidR="00213E89">
        <w:t xml:space="preserve"> </w:t>
      </w:r>
      <w:r w:rsidR="00FA152A">
        <w:t>The chum operation is described in more detail in Section</w:t>
      </w:r>
      <w:r w:rsidR="00A16505">
        <w:t xml:space="preserve"> 7.3</w:t>
      </w:r>
      <w:r w:rsidR="007E4EAF">
        <w:t>.</w:t>
      </w:r>
    </w:p>
    <w:p w:rsidR="00F43A3C" w:rsidRPr="00F43A3C" w:rsidRDefault="00F43A3C" w:rsidP="00F2260F">
      <w:pPr>
        <w:pStyle w:val="Heading3"/>
      </w:pPr>
      <w:bookmarkStart w:id="256" w:name="_Toc376160327"/>
      <w:bookmarkStart w:id="257" w:name="_Toc403376133"/>
      <w:r w:rsidRPr="00F43A3C">
        <w:t xml:space="preserve">Priest Rapids </w:t>
      </w:r>
      <w:r w:rsidR="000E393F">
        <w:t>F</w:t>
      </w:r>
      <w:r w:rsidRPr="00F43A3C">
        <w:t xml:space="preserve">low </w:t>
      </w:r>
      <w:r w:rsidR="000E393F">
        <w:t>O</w:t>
      </w:r>
      <w:r w:rsidRPr="00F43A3C">
        <w:t>bjective</w:t>
      </w:r>
      <w:bookmarkEnd w:id="256"/>
      <w:bookmarkEnd w:id="257"/>
    </w:p>
    <w:p w:rsidR="00F43A3C" w:rsidRDefault="00FA152A" w:rsidP="00F43A3C">
      <w:pPr>
        <w:autoSpaceDE w:val="0"/>
        <w:autoSpaceDN w:val="0"/>
        <w:adjustRightInd w:val="0"/>
      </w:pPr>
      <w:r>
        <w:t>Grand Coulee will be</w:t>
      </w:r>
      <w:r w:rsidRPr="00F43A3C">
        <w:t xml:space="preserve"> </w:t>
      </w:r>
      <w:r>
        <w:t>o</w:t>
      </w:r>
      <w:r w:rsidRPr="00F43A3C">
        <w:t>perate</w:t>
      </w:r>
      <w:r>
        <w:t>d</w:t>
      </w:r>
      <w:r w:rsidR="00F43A3C" w:rsidRPr="00F43A3C">
        <w:t xml:space="preserve"> to help meet </w:t>
      </w:r>
      <w:r w:rsidR="00CA3620">
        <w:t xml:space="preserve">the </w:t>
      </w:r>
      <w:r w:rsidR="00F43A3C" w:rsidRPr="00F43A3C">
        <w:t>flow objective</w:t>
      </w:r>
      <w:r w:rsidR="003F328E">
        <w:t xml:space="preserve"> at</w:t>
      </w:r>
      <w:r w:rsidR="00CA3620">
        <w:t xml:space="preserve"> </w:t>
      </w:r>
      <w:r w:rsidR="003F328E" w:rsidRPr="00F43A3C">
        <w:t xml:space="preserve">Priest Rapids </w:t>
      </w:r>
      <w:r w:rsidR="003F328E">
        <w:t>as</w:t>
      </w:r>
      <w:r w:rsidR="00CA3620">
        <w:t xml:space="preserve"> coordinated with TMT.</w:t>
      </w:r>
    </w:p>
    <w:p w:rsidR="00F43A3C" w:rsidRPr="00F43A3C" w:rsidRDefault="00F43A3C" w:rsidP="00F2260F">
      <w:pPr>
        <w:pStyle w:val="Heading3"/>
        <w:rPr>
          <w:sz w:val="24"/>
          <w:szCs w:val="24"/>
        </w:rPr>
      </w:pPr>
      <w:bookmarkStart w:id="258" w:name="_Toc376160328"/>
      <w:bookmarkStart w:id="259" w:name="_Toc403376134"/>
      <w:r>
        <w:t>Spill</w:t>
      </w:r>
      <w:r w:rsidR="008B65E6">
        <w:t xml:space="preserve"> Operations</w:t>
      </w:r>
      <w:bookmarkEnd w:id="258"/>
      <w:bookmarkEnd w:id="259"/>
    </w:p>
    <w:p w:rsidR="000B2AE5" w:rsidRDefault="00F15A54" w:rsidP="000B2AE5">
      <w:r>
        <w:t>Forced spill</w:t>
      </w:r>
      <w:r w:rsidR="000D0DC7">
        <w:t xml:space="preserve"> at Grand Coulee</w:t>
      </w:r>
      <w:r>
        <w:t xml:space="preserve">, as the result of system </w:t>
      </w:r>
      <w:r w:rsidR="00E2034E">
        <w:t>flood risk management</w:t>
      </w:r>
      <w:r>
        <w:t xml:space="preserve"> requirements, may result in high levels of TDG below Grand Coulee Dam. </w:t>
      </w:r>
      <w:r w:rsidR="00043B93">
        <w:t xml:space="preserve"> </w:t>
      </w:r>
      <w:r w:rsidR="00486C9F">
        <w:t xml:space="preserve">In order to control refill, meet downstream </w:t>
      </w:r>
      <w:r w:rsidR="00E2034E">
        <w:t>flood risk management</w:t>
      </w:r>
      <w:r w:rsidR="00486C9F">
        <w:t xml:space="preserve"> flow objectives, and to limit downstream flooding, Grand Coulee </w:t>
      </w:r>
      <w:r w:rsidR="00BC2441">
        <w:t>has</w:t>
      </w:r>
      <w:r w:rsidR="00043D3F">
        <w:t xml:space="preserve"> to spill any required discharge </w:t>
      </w:r>
      <w:r w:rsidR="00486C9F">
        <w:t xml:space="preserve">that is in excess of power plant capacity. </w:t>
      </w:r>
      <w:r w:rsidR="00043B93">
        <w:t xml:space="preserve"> </w:t>
      </w:r>
      <w:r w:rsidR="00043D3F">
        <w:t xml:space="preserve">If Lake Roosevelt is above elevation 1265.5 </w:t>
      </w:r>
      <w:r w:rsidR="007E03F0">
        <w:t>feet</w:t>
      </w:r>
      <w:r w:rsidR="00043D3F">
        <w:t xml:space="preserve">, Grand Coulee can </w:t>
      </w:r>
      <w:r w:rsidR="000D0DC7">
        <w:t>spill</w:t>
      </w:r>
      <w:r w:rsidR="00043D3F">
        <w:t xml:space="preserve"> water over the drum gates.  </w:t>
      </w:r>
      <w:r w:rsidR="000D0DC7">
        <w:t>However</w:t>
      </w:r>
      <w:r w:rsidR="00043B93">
        <w:t>,</w:t>
      </w:r>
      <w:r w:rsidR="00043D3F">
        <w:t xml:space="preserve"> if Lake Roosevelt is below elevation 1265.5 </w:t>
      </w:r>
      <w:r w:rsidR="007E03F0">
        <w:t>feet</w:t>
      </w:r>
      <w:r w:rsidR="00043D3F">
        <w:t xml:space="preserve">, then all </w:t>
      </w:r>
      <w:proofErr w:type="gramStart"/>
      <w:r w:rsidR="00043D3F">
        <w:t>spill</w:t>
      </w:r>
      <w:proofErr w:type="gramEnd"/>
      <w:r w:rsidR="00043D3F">
        <w:t xml:space="preserve"> must be through the outlet tubes which can result in high levels of TDG below the project.</w:t>
      </w:r>
      <w:r w:rsidR="003E75F2">
        <w:t xml:space="preserve"> </w:t>
      </w:r>
      <w:r w:rsidR="00043B93">
        <w:t xml:space="preserve"> </w:t>
      </w:r>
      <w:r w:rsidR="00AA70C4">
        <w:t>Another factor</w:t>
      </w:r>
      <w:r w:rsidR="003E75F2">
        <w:t xml:space="preserve"> that can cause elevated TDG levels downstream of the dam include elevated TDG levels in the </w:t>
      </w:r>
      <w:proofErr w:type="spellStart"/>
      <w:r w:rsidR="003E75F2">
        <w:t>forebay</w:t>
      </w:r>
      <w:proofErr w:type="spellEnd"/>
      <w:r w:rsidR="003E75F2">
        <w:t xml:space="preserve"> </w:t>
      </w:r>
      <w:r w:rsidR="00AA70C4">
        <w:t>because</w:t>
      </w:r>
      <w:r w:rsidR="003E75F2">
        <w:t xml:space="preserve"> of high TDG levels</w:t>
      </w:r>
      <w:r w:rsidR="00AA70C4">
        <w:t xml:space="preserve"> coming into Lake Roosevelt from Canada.</w:t>
      </w:r>
      <w:r w:rsidR="00043D3F">
        <w:t xml:space="preserve">  </w:t>
      </w:r>
      <w:r w:rsidR="00AA70C4">
        <w:t xml:space="preserve">High TDG levels resulting from outlet tube spill </w:t>
      </w:r>
      <w:r w:rsidR="00145070">
        <w:t xml:space="preserve">and/or from high </w:t>
      </w:r>
      <w:proofErr w:type="spellStart"/>
      <w:r w:rsidR="00145070">
        <w:t>forebay</w:t>
      </w:r>
      <w:proofErr w:type="spellEnd"/>
      <w:r w:rsidR="00145070">
        <w:t xml:space="preserve"> TDG generally </w:t>
      </w:r>
      <w:r w:rsidR="00AA70C4">
        <w:t xml:space="preserve">affects the river reach between Grand Coulee and Chief Joseph </w:t>
      </w:r>
      <w:r w:rsidR="001828A5">
        <w:t>d</w:t>
      </w:r>
      <w:r w:rsidR="00AA70C4">
        <w:t>ams.  The spillway flow deflectors at Chief Joseph Dam</w:t>
      </w:r>
      <w:r w:rsidR="00145070">
        <w:t xml:space="preserve"> are very efficient at stripping TDG and </w:t>
      </w:r>
      <w:r w:rsidR="00F85A74">
        <w:t>reduc</w:t>
      </w:r>
      <w:r w:rsidR="00145070">
        <w:t xml:space="preserve">ing TDG traveling </w:t>
      </w:r>
      <w:r w:rsidR="00053453">
        <w:t xml:space="preserve">further </w:t>
      </w:r>
      <w:r w:rsidR="00145070">
        <w:t xml:space="preserve">downstream. </w:t>
      </w:r>
      <w:r w:rsidR="00AA70C4">
        <w:t xml:space="preserve"> </w:t>
      </w:r>
      <w:r w:rsidR="00145070">
        <w:t xml:space="preserve">During forced spill events, </w:t>
      </w:r>
      <w:r w:rsidR="000D0DC7">
        <w:t>Grand Coulee will be operated to minimize TDG production to the extent practicable.</w:t>
      </w:r>
      <w:r w:rsidR="00D35F86">
        <w:t xml:space="preserve">  </w:t>
      </w:r>
      <w:r w:rsidR="000D0DC7" w:rsidRPr="000B2AE5">
        <w:t xml:space="preserve">Involuntary spill at Grand Coulee Dam will be managed in coordination with Chief Joseph Dam.  </w:t>
      </w:r>
    </w:p>
    <w:p w:rsidR="000B2AE5" w:rsidRDefault="000B2AE5" w:rsidP="000B2AE5">
      <w:pPr>
        <w:pStyle w:val="Heading2"/>
      </w:pPr>
      <w:bookmarkStart w:id="260" w:name="_Toc367871830"/>
      <w:bookmarkStart w:id="261" w:name="_Toc367871831"/>
      <w:bookmarkStart w:id="262" w:name="_Toc376160329"/>
      <w:bookmarkStart w:id="263" w:name="_Toc403376135"/>
      <w:bookmarkEnd w:id="260"/>
      <w:bookmarkEnd w:id="261"/>
      <w:r>
        <w:t>Chief Joseph Dam</w:t>
      </w:r>
      <w:bookmarkEnd w:id="262"/>
      <w:bookmarkEnd w:id="263"/>
    </w:p>
    <w:p w:rsidR="006D3102" w:rsidRPr="006D3102" w:rsidRDefault="00F23CF7" w:rsidP="006D3102">
      <w:r>
        <w:t>Chief Joseph will spill according to the spill priority list and TDG production estimates</w:t>
      </w:r>
      <w:r w:rsidR="001828A5">
        <w:t xml:space="preserve"> to assist in </w:t>
      </w:r>
      <w:proofErr w:type="spellStart"/>
      <w:r w:rsidR="001828A5">
        <w:t>systemwide</w:t>
      </w:r>
      <w:proofErr w:type="spellEnd"/>
      <w:r w:rsidR="001828A5">
        <w:t xml:space="preserve"> TDG </w:t>
      </w:r>
      <w:r w:rsidR="00571E68">
        <w:t>management</w:t>
      </w:r>
      <w:r>
        <w:t xml:space="preserve">.  </w:t>
      </w:r>
    </w:p>
    <w:p w:rsidR="00875927" w:rsidRDefault="00875927" w:rsidP="00E5076F">
      <w:pPr>
        <w:pStyle w:val="Heading2"/>
      </w:pPr>
      <w:bookmarkStart w:id="264" w:name="_Toc376160330"/>
      <w:bookmarkStart w:id="265" w:name="_Toc403376136"/>
      <w:r>
        <w:t>Priest Rapids Dam</w:t>
      </w:r>
      <w:bookmarkEnd w:id="264"/>
      <w:bookmarkEnd w:id="265"/>
    </w:p>
    <w:p w:rsidR="009A4A09" w:rsidRPr="00507C35" w:rsidRDefault="009A4A09" w:rsidP="00F2260F">
      <w:pPr>
        <w:pStyle w:val="Heading3"/>
      </w:pPr>
      <w:bookmarkStart w:id="266" w:name="_Toc175363583"/>
      <w:bookmarkStart w:id="267" w:name="_Toc376160331"/>
      <w:bookmarkStart w:id="268" w:name="_Toc403376137"/>
      <w:r w:rsidRPr="00507C35">
        <w:t xml:space="preserve">Spring </w:t>
      </w:r>
      <w:bookmarkEnd w:id="266"/>
      <w:r w:rsidR="00B03B5B">
        <w:t>Operations</w:t>
      </w:r>
      <w:bookmarkEnd w:id="267"/>
      <w:bookmarkEnd w:id="268"/>
    </w:p>
    <w:p w:rsidR="00920B8F" w:rsidRDefault="00920B8F" w:rsidP="00920B8F">
      <w:bookmarkStart w:id="269" w:name="_Toc524408891"/>
      <w:bookmarkStart w:id="270" w:name="_Toc175363584"/>
      <w:r>
        <w:t xml:space="preserve">The spring flow objective at Priest Rapids Dam is 135 kcfs from April 10 to June 30.  </w:t>
      </w:r>
    </w:p>
    <w:p w:rsidR="009A4A09" w:rsidRPr="00BE7F32" w:rsidRDefault="009A4A09" w:rsidP="00F2260F">
      <w:pPr>
        <w:pStyle w:val="Heading3"/>
      </w:pPr>
      <w:bookmarkStart w:id="271" w:name="_Toc376160332"/>
      <w:bookmarkStart w:id="272" w:name="_Toc403376138"/>
      <w:r w:rsidRPr="00BE7F32">
        <w:lastRenderedPageBreak/>
        <w:t>Hanford Reach</w:t>
      </w:r>
      <w:bookmarkEnd w:id="269"/>
      <w:r w:rsidRPr="00BE7F32">
        <w:t xml:space="preserve"> Protection Flows</w:t>
      </w:r>
      <w:bookmarkEnd w:id="270"/>
      <w:bookmarkEnd w:id="271"/>
      <w:bookmarkEnd w:id="272"/>
    </w:p>
    <w:p w:rsidR="007E3E67" w:rsidRDefault="00FF2FA1" w:rsidP="00B03B5B">
      <w:pPr>
        <w:spacing w:after="240"/>
      </w:pPr>
      <w:r>
        <w:t>Grant County PUD manages the discharge from Priest Rapids Dam at the following intervals during the year to provide protection for the spawning, incubation and rearing of fall Chinook salmon.</w:t>
      </w:r>
    </w:p>
    <w:p w:rsidR="006D2AAE" w:rsidRDefault="00FF2FA1" w:rsidP="000043F6">
      <w:pPr>
        <w:pStyle w:val="HTMLPreformatted"/>
        <w:numPr>
          <w:ilvl w:val="0"/>
          <w:numId w:val="24"/>
        </w:numPr>
        <w:spacing w:after="240"/>
        <w:rPr>
          <w:rFonts w:ascii="Times New Roman" w:hAnsi="Times New Roman"/>
          <w:sz w:val="24"/>
          <w:szCs w:val="24"/>
        </w:rPr>
      </w:pPr>
      <w:r>
        <w:rPr>
          <w:rFonts w:ascii="Times New Roman" w:hAnsi="Times New Roman"/>
          <w:sz w:val="24"/>
          <w:szCs w:val="24"/>
        </w:rPr>
        <w:t xml:space="preserve">October-November, reverse loading (low flows during daylight hours, spill excess at night) to reduce the formation of redds at high river elevations on </w:t>
      </w:r>
      <w:proofErr w:type="spellStart"/>
      <w:r>
        <w:rPr>
          <w:rFonts w:ascii="Times New Roman" w:hAnsi="Times New Roman"/>
          <w:sz w:val="24"/>
          <w:szCs w:val="24"/>
        </w:rPr>
        <w:t>Vernita</w:t>
      </w:r>
      <w:proofErr w:type="spellEnd"/>
      <w:r>
        <w:rPr>
          <w:rFonts w:ascii="Times New Roman" w:hAnsi="Times New Roman"/>
          <w:sz w:val="24"/>
          <w:szCs w:val="24"/>
        </w:rPr>
        <w:t xml:space="preserve"> Bar</w:t>
      </w:r>
    </w:p>
    <w:p w:rsidR="006D2AAE" w:rsidRPr="006D2AAE" w:rsidRDefault="00FF2FA1" w:rsidP="000043F6">
      <w:pPr>
        <w:pStyle w:val="HTMLPreformatted"/>
        <w:numPr>
          <w:ilvl w:val="0"/>
          <w:numId w:val="24"/>
        </w:numPr>
        <w:spacing w:after="240"/>
        <w:rPr>
          <w:rFonts w:ascii="Times New Roman" w:hAnsi="Times New Roman"/>
          <w:sz w:val="24"/>
          <w:szCs w:val="24"/>
        </w:rPr>
      </w:pPr>
      <w:r>
        <w:rPr>
          <w:rFonts w:ascii="Times New Roman" w:hAnsi="Times New Roman"/>
          <w:sz w:val="24"/>
          <w:szCs w:val="24"/>
        </w:rPr>
        <w:t>November-May, maintain "Critical Elevation" in the Hanford Reach (minimum flow restriction to prevent dewatering of redds)</w:t>
      </w:r>
    </w:p>
    <w:p w:rsidR="009A4A09" w:rsidRPr="006D2AAE" w:rsidRDefault="00FF2FA1" w:rsidP="000043F6">
      <w:pPr>
        <w:pStyle w:val="HTMLPreformatted"/>
        <w:numPr>
          <w:ilvl w:val="0"/>
          <w:numId w:val="24"/>
        </w:numPr>
        <w:spacing w:after="240"/>
        <w:rPr>
          <w:rFonts w:ascii="Times New Roman" w:hAnsi="Times New Roman"/>
          <w:sz w:val="24"/>
          <w:szCs w:val="24"/>
        </w:rPr>
      </w:pPr>
      <w:r w:rsidRPr="006D2AAE">
        <w:rPr>
          <w:rFonts w:ascii="Times New Roman" w:hAnsi="Times New Roman"/>
          <w:sz w:val="24"/>
          <w:szCs w:val="24"/>
        </w:rPr>
        <w:t>March-June, reduce daily flow fluctuations to decrease mortality to juvenile fall Chinook from stranding and entrapment</w:t>
      </w:r>
    </w:p>
    <w:p w:rsidR="00875927" w:rsidRDefault="00875927" w:rsidP="00E5076F">
      <w:pPr>
        <w:pStyle w:val="Heading2"/>
      </w:pPr>
      <w:bookmarkStart w:id="273" w:name="_Toc376160333"/>
      <w:bookmarkStart w:id="274" w:name="_Toc403376139"/>
      <w:r>
        <w:t>Dworshak Dam</w:t>
      </w:r>
      <w:bookmarkEnd w:id="273"/>
      <w:bookmarkEnd w:id="274"/>
    </w:p>
    <w:p w:rsidR="003466A9" w:rsidRDefault="003466A9" w:rsidP="00F2260F">
      <w:pPr>
        <w:pStyle w:val="Heading3"/>
      </w:pPr>
      <w:bookmarkStart w:id="275" w:name="_Toc247513317"/>
      <w:bookmarkStart w:id="276" w:name="_Toc247513318"/>
      <w:bookmarkStart w:id="277" w:name="_Toc376160334"/>
      <w:bookmarkStart w:id="278" w:name="_Toc175363590"/>
      <w:bookmarkStart w:id="279" w:name="_Toc403376140"/>
      <w:bookmarkEnd w:id="275"/>
      <w:bookmarkEnd w:id="276"/>
      <w:r>
        <w:t>Spring Operations</w:t>
      </w:r>
      <w:bookmarkEnd w:id="277"/>
      <w:bookmarkEnd w:id="279"/>
    </w:p>
    <w:p w:rsidR="003466A9" w:rsidRPr="003466A9" w:rsidRDefault="003466A9" w:rsidP="003466A9">
      <w:r>
        <w:t xml:space="preserve">The </w:t>
      </w:r>
      <w:r w:rsidR="00B91D06">
        <w:t xml:space="preserve">spring flow </w:t>
      </w:r>
      <w:r w:rsidR="008008E2">
        <w:t>operation</w:t>
      </w:r>
      <w:r>
        <w:t xml:space="preserve"> is to </w:t>
      </w:r>
      <w:r w:rsidR="00B91D06">
        <w:t>maintain a 95% probability of</w:t>
      </w:r>
      <w:r w:rsidR="009F08FD">
        <w:t xml:space="preserve"> </w:t>
      </w:r>
      <w:r>
        <w:t>refill</w:t>
      </w:r>
      <w:r w:rsidR="00B91D06">
        <w:t>ing</w:t>
      </w:r>
      <w:r>
        <w:t xml:space="preserve"> Dworshak </w:t>
      </w:r>
      <w:r w:rsidR="00B91D06">
        <w:t>while also</w:t>
      </w:r>
      <w:r w:rsidR="009F08FD">
        <w:t xml:space="preserve"> </w:t>
      </w:r>
      <w:r w:rsidR="00B91D06">
        <w:t>maximizing the releases of stored water from Dworshak reservoir</w:t>
      </w:r>
      <w:r>
        <w:t xml:space="preserve"> in order to </w:t>
      </w:r>
      <w:r w:rsidR="00B91D06">
        <w:t xml:space="preserve">maximize the chance of meeting the </w:t>
      </w:r>
      <w:r w:rsidR="00D85FF6">
        <w:t>l</w:t>
      </w:r>
      <w:r w:rsidR="00B91D06">
        <w:t>ower Snake spring flow</w:t>
      </w:r>
      <w:r>
        <w:t xml:space="preserve"> objective</w:t>
      </w:r>
      <w:r w:rsidR="00B91D06">
        <w:t xml:space="preserve"> and aid out-migrating salmon and steelhead</w:t>
      </w:r>
      <w:r>
        <w:t xml:space="preserve">.  During the spring, the </w:t>
      </w:r>
      <w:r w:rsidR="003B22B9">
        <w:t>AAs</w:t>
      </w:r>
      <w:r>
        <w:t xml:space="preserve"> will operate </w:t>
      </w:r>
      <w:r w:rsidR="00635232">
        <w:t>Dworshak Dam</w:t>
      </w:r>
      <w:r>
        <w:t xml:space="preserve"> to </w:t>
      </w:r>
      <w:r w:rsidR="007F0EA0">
        <w:t xml:space="preserve">improve the probability of </w:t>
      </w:r>
      <w:r>
        <w:t>meet</w:t>
      </w:r>
      <w:r w:rsidR="007F0EA0">
        <w:t>ing</w:t>
      </w:r>
      <w:r>
        <w:t xml:space="preserve"> the flow and refill objectives</w:t>
      </w:r>
      <w:r w:rsidR="00635232">
        <w:t>, refilling</w:t>
      </w:r>
      <w:r w:rsidRPr="00220B27">
        <w:t xml:space="preserve"> by about June 30.</w:t>
      </w:r>
      <w:r w:rsidR="00CD0CB9">
        <w:t xml:space="preserve">  The reservoir is deemed to be at “full” at elevations of 1599 </w:t>
      </w:r>
      <w:r w:rsidR="007E03F0">
        <w:t>feet</w:t>
      </w:r>
      <w:r w:rsidR="00CD0CB9">
        <w:t xml:space="preserve"> or above.</w:t>
      </w:r>
      <w:r>
        <w:t xml:space="preserve">  If both these objectives cannot be achieved, the TMT will make an in-season recommendation, weighing considerations unique to each particular year</w:t>
      </w:r>
      <w:r w:rsidR="00213E89">
        <w:t>.</w:t>
      </w:r>
    </w:p>
    <w:p w:rsidR="00A26C8F" w:rsidRDefault="00A26C8F" w:rsidP="00F2260F">
      <w:pPr>
        <w:pStyle w:val="Heading3"/>
      </w:pPr>
      <w:bookmarkStart w:id="280" w:name="_Toc376160335"/>
      <w:bookmarkStart w:id="281" w:name="_Toc403376141"/>
      <w:r>
        <w:t xml:space="preserve">Flow </w:t>
      </w:r>
      <w:r w:rsidR="000E393F">
        <w:t>I</w:t>
      </w:r>
      <w:r>
        <w:t xml:space="preserve">ncrease for Dworshak National Fish Hatchery </w:t>
      </w:r>
      <w:r w:rsidR="000E393F">
        <w:t>R</w:t>
      </w:r>
      <w:r>
        <w:t>elease</w:t>
      </w:r>
      <w:bookmarkEnd w:id="278"/>
      <w:bookmarkEnd w:id="280"/>
      <w:bookmarkEnd w:id="281"/>
    </w:p>
    <w:p w:rsidR="00A26C8F" w:rsidRDefault="007E3E67" w:rsidP="00A26C8F">
      <w:r>
        <w:t>Project will r</w:t>
      </w:r>
      <w:r w:rsidR="00A26C8F">
        <w:t>elease 4</w:t>
      </w:r>
      <w:r>
        <w:t>-</w:t>
      </w:r>
      <w:r w:rsidR="00A26C8F">
        <w:t>6 kcfs from Dworshak</w:t>
      </w:r>
      <w:r w:rsidR="004F0407">
        <w:t>, if necessary, in</w:t>
      </w:r>
      <w:r w:rsidR="00A26C8F">
        <w:t xml:space="preserve"> order to move juvenile fish into the </w:t>
      </w:r>
      <w:proofErr w:type="spellStart"/>
      <w:r w:rsidR="00A26C8F">
        <w:t>mainstem</w:t>
      </w:r>
      <w:proofErr w:type="spellEnd"/>
      <w:r w:rsidR="00A26C8F">
        <w:t xml:space="preserve"> Clearwater River during the spring hatchery release</w:t>
      </w:r>
      <w:r w:rsidR="004F0407">
        <w:t>s</w:t>
      </w:r>
      <w:r w:rsidR="00A26C8F">
        <w:t>.</w:t>
      </w:r>
      <w:r w:rsidR="00A3415A">
        <w:t xml:space="preserve"> </w:t>
      </w:r>
      <w:r w:rsidR="007E4EAF">
        <w:t xml:space="preserve"> </w:t>
      </w:r>
      <w:r w:rsidR="00220B27">
        <w:t>Note:</w:t>
      </w:r>
      <w:r w:rsidR="00A3415A">
        <w:t xml:space="preserve"> not in </w:t>
      </w:r>
      <w:r w:rsidR="00A96776">
        <w:t>NMFS</w:t>
      </w:r>
      <w:r w:rsidR="00AA5442">
        <w:t xml:space="preserve"> 2010 Supplemental BiOp</w:t>
      </w:r>
      <w:r w:rsidR="007E4EAF">
        <w:t>.</w:t>
      </w:r>
    </w:p>
    <w:p w:rsidR="00A26C8F" w:rsidRDefault="00A26C8F" w:rsidP="00F2260F">
      <w:pPr>
        <w:pStyle w:val="Heading3"/>
      </w:pPr>
      <w:bookmarkStart w:id="282" w:name="_Toc376160336"/>
      <w:bookmarkStart w:id="283" w:name="_Toc403376142"/>
      <w:r>
        <w:t>Summer Operations</w:t>
      </w:r>
      <w:bookmarkEnd w:id="282"/>
      <w:bookmarkEnd w:id="283"/>
    </w:p>
    <w:p w:rsidR="00DE7C20" w:rsidRDefault="00A26C8F" w:rsidP="00B03B5B">
      <w:pPr>
        <w:spacing w:after="240"/>
      </w:pPr>
      <w:r>
        <w:t xml:space="preserve">Summer flow augmentation </w:t>
      </w:r>
      <w:r w:rsidR="00570945">
        <w:t xml:space="preserve">is </w:t>
      </w:r>
      <w:r>
        <w:t xml:space="preserve">provided from Dworshak </w:t>
      </w:r>
      <w:r w:rsidR="00570945">
        <w:t>to</w:t>
      </w:r>
      <w:r>
        <w:t xml:space="preserve"> </w:t>
      </w:r>
      <w:r w:rsidR="0035322C">
        <w:t xml:space="preserve">increase listed fish survival by </w:t>
      </w:r>
      <w:r w:rsidR="00043D88">
        <w:t>moderating</w:t>
      </w:r>
      <w:r w:rsidR="00BB59FF">
        <w:t xml:space="preserve"> </w:t>
      </w:r>
      <w:r w:rsidR="00043D88">
        <w:t>river</w:t>
      </w:r>
      <w:r w:rsidR="0035322C">
        <w:t xml:space="preserve"> temperature</w:t>
      </w:r>
      <w:r w:rsidR="00043D88">
        <w:t>s</w:t>
      </w:r>
      <w:r w:rsidR="001828A5">
        <w:t xml:space="preserve"> (improved water quality</w:t>
      </w:r>
      <w:r w:rsidR="0035322C">
        <w:t>), and increasing water velocities</w:t>
      </w:r>
      <w:r>
        <w:t xml:space="preserve"> in the lower Snake River.</w:t>
      </w:r>
    </w:p>
    <w:p w:rsidR="00DE7C20" w:rsidRDefault="0035322C" w:rsidP="00B03B5B">
      <w:pPr>
        <w:spacing w:after="240"/>
      </w:pPr>
      <w:r>
        <w:t>The</w:t>
      </w:r>
      <w:r w:rsidR="002B22B7">
        <w:t xml:space="preserve"> summer</w:t>
      </w:r>
      <w:r>
        <w:t xml:space="preserve"> temperature moderation and flow augmentation </w:t>
      </w:r>
      <w:r w:rsidR="002B22B7">
        <w:t xml:space="preserve">releases from Dworshak </w:t>
      </w:r>
      <w:r>
        <w:t xml:space="preserve">will be shaped </w:t>
      </w:r>
      <w:r w:rsidR="00F4651D">
        <w:t>with the intent to</w:t>
      </w:r>
      <w:r w:rsidR="002B22B7">
        <w:t xml:space="preserve"> maintain water temperatures at the Lower Granite tailrace fixed monitoring site at or below 68</w:t>
      </w:r>
      <w:r w:rsidR="00797F00">
        <w:t>º</w:t>
      </w:r>
      <w:r w:rsidR="002B22B7">
        <w:t xml:space="preserve"> F.</w:t>
      </w:r>
      <w:r w:rsidR="00570945">
        <w:t xml:space="preserve">  The C</w:t>
      </w:r>
      <w:r w:rsidR="00FA7122">
        <w:t>orps</w:t>
      </w:r>
      <w:r w:rsidR="00570945">
        <w:t xml:space="preserve"> maintains and operates a water quality analysis model (CE</w:t>
      </w:r>
      <w:r w:rsidR="00731C20">
        <w:t>-</w:t>
      </w:r>
      <w:r w:rsidR="00570945">
        <w:t>QUAL-W2)</w:t>
      </w:r>
      <w:r w:rsidR="00537445">
        <w:t>,</w:t>
      </w:r>
      <w:r w:rsidR="00570945">
        <w:t xml:space="preserve"> which is used in-season to forecast water temperatures and inform Dwo</w:t>
      </w:r>
      <w:r w:rsidR="00FA7122">
        <w:t>r</w:t>
      </w:r>
      <w:r w:rsidR="00570945">
        <w:t>shak release decisions.  The model extends from Dwo</w:t>
      </w:r>
      <w:r w:rsidR="00FA7122">
        <w:t>r</w:t>
      </w:r>
      <w:r w:rsidR="00570945">
        <w:t xml:space="preserve">shak (Clearwater River) and Hells Canyon (Snake River) dams downstream through Ice Harbor Dam.  Dworshak releases generally are sufficient to provide effective temperature management in the Lower Granite tailrace but can be overwhelmed by </w:t>
      </w:r>
      <w:r w:rsidR="00ED3B12">
        <w:t>extremely</w:t>
      </w:r>
      <w:r w:rsidR="00570945">
        <w:t xml:space="preserve"> hot weather or high discharges of warm water from Hells Canyon Dam</w:t>
      </w:r>
      <w:r w:rsidR="00577799">
        <w:t>.</w:t>
      </w:r>
    </w:p>
    <w:p w:rsidR="00D1324C" w:rsidRPr="00220B27" w:rsidRDefault="00A26C8F" w:rsidP="005C307B">
      <w:pPr>
        <w:autoSpaceDE w:val="0"/>
        <w:autoSpaceDN w:val="0"/>
        <w:adjustRightInd w:val="0"/>
        <w:spacing w:after="240"/>
      </w:pPr>
      <w:r w:rsidRPr="00C50041">
        <w:lastRenderedPageBreak/>
        <w:t xml:space="preserve">During the summer (July and August) the </w:t>
      </w:r>
      <w:r w:rsidR="003B22B9" w:rsidRPr="00C50041">
        <w:t>AAs</w:t>
      </w:r>
      <w:r w:rsidRPr="00C50041">
        <w:t xml:space="preserve"> will operate Dworshak to help meet flow</w:t>
      </w:r>
      <w:r w:rsidR="00C74BFF" w:rsidRPr="00C50041">
        <w:t xml:space="preserve">/temperature </w:t>
      </w:r>
      <w:r w:rsidRPr="00C50041">
        <w:t>objectives</w:t>
      </w:r>
      <w:r w:rsidR="005C307B">
        <w:t xml:space="preserve"> in coordination with TMT</w:t>
      </w:r>
      <w:r w:rsidRPr="00C50041">
        <w:t xml:space="preserve">.  The </w:t>
      </w:r>
      <w:r w:rsidR="003B22B9" w:rsidRPr="00C50041">
        <w:t>AAs</w:t>
      </w:r>
      <w:r w:rsidRPr="00C50041">
        <w:t xml:space="preserve"> plan to</w:t>
      </w:r>
      <w:r w:rsidR="00731FB5">
        <w:t xml:space="preserve"> d</w:t>
      </w:r>
      <w:r w:rsidR="00731FB5" w:rsidRPr="00731FB5">
        <w:t xml:space="preserve">raft to elevation 1535 </w:t>
      </w:r>
      <w:r w:rsidR="007E03F0">
        <w:t>feet</w:t>
      </w:r>
      <w:r w:rsidR="00731FB5" w:rsidRPr="00731FB5">
        <w:t xml:space="preserve"> by the end of August and elevation 1520 </w:t>
      </w:r>
      <w:r w:rsidR="007E03F0">
        <w:t>feet</w:t>
      </w:r>
      <w:r w:rsidR="00731FB5" w:rsidRPr="00731FB5">
        <w:t xml:space="preserve"> (80 </w:t>
      </w:r>
      <w:r w:rsidR="007E03F0">
        <w:t>feet</w:t>
      </w:r>
      <w:r w:rsidR="00731FB5" w:rsidRPr="00731FB5">
        <w:t xml:space="preserve"> from full) by the end of September unless modified</w:t>
      </w:r>
      <w:r w:rsidR="00731FB5">
        <w:t xml:space="preserve"> </w:t>
      </w:r>
      <w:r w:rsidR="00731FB5" w:rsidRPr="00731FB5">
        <w:t xml:space="preserve">per the Agreement between the U.S. and the Nez Perce Tribe </w:t>
      </w:r>
      <w:r w:rsidR="00D85FF6">
        <w:t>(</w:t>
      </w:r>
      <w:r w:rsidR="004B02BE">
        <w:t>Dworshak Board Operational Plan</w:t>
      </w:r>
      <w:r w:rsidR="00D85FF6">
        <w:t xml:space="preserve">) </w:t>
      </w:r>
      <w:r w:rsidR="00731FB5" w:rsidRPr="00731FB5">
        <w:t>for water use in the Dworshak Reservoir</w:t>
      </w:r>
      <w:r w:rsidRPr="00C50041">
        <w:t xml:space="preserve">.  The extension of the draft limit into September </w:t>
      </w:r>
      <w:r w:rsidR="00F4651D" w:rsidRPr="00C50041">
        <w:t xml:space="preserve">assures that water will be released </w:t>
      </w:r>
      <w:r w:rsidR="008961A0" w:rsidRPr="00C50041">
        <w:t>consistent</w:t>
      </w:r>
      <w:r w:rsidR="00F4651D" w:rsidRPr="00C50041">
        <w:t xml:space="preserve"> with the</w:t>
      </w:r>
      <w:r w:rsidR="00D85FF6">
        <w:t xml:space="preserve"> NPT</w:t>
      </w:r>
      <w:r w:rsidR="00F4651D" w:rsidRPr="00C50041">
        <w:t xml:space="preserve"> </w:t>
      </w:r>
      <w:r w:rsidR="008961A0" w:rsidRPr="00C50041">
        <w:t>Agreement</w:t>
      </w:r>
      <w:r w:rsidRPr="00C50041">
        <w:rPr>
          <w:szCs w:val="22"/>
        </w:rPr>
        <w:t>.</w:t>
      </w:r>
      <w:r w:rsidR="007F79B4" w:rsidRPr="00C50041">
        <w:rPr>
          <w:szCs w:val="22"/>
        </w:rPr>
        <w:t xml:space="preserve">  Releases under the </w:t>
      </w:r>
      <w:r w:rsidR="00D85FF6">
        <w:rPr>
          <w:szCs w:val="22"/>
        </w:rPr>
        <w:t>NPT</w:t>
      </w:r>
      <w:r w:rsidR="00394C05">
        <w:rPr>
          <w:szCs w:val="22"/>
        </w:rPr>
        <w:t xml:space="preserve"> </w:t>
      </w:r>
      <w:r w:rsidR="00D85FF6">
        <w:rPr>
          <w:szCs w:val="22"/>
        </w:rPr>
        <w:t>Agreement</w:t>
      </w:r>
      <w:r w:rsidR="007F79B4" w:rsidRPr="00C50041">
        <w:rPr>
          <w:szCs w:val="22"/>
        </w:rPr>
        <w:t xml:space="preserve"> will be determined in the annual plan prepared by the</w:t>
      </w:r>
      <w:r w:rsidR="00731C20">
        <w:rPr>
          <w:szCs w:val="22"/>
        </w:rPr>
        <w:t xml:space="preserve"> </w:t>
      </w:r>
      <w:r w:rsidR="00731FB5">
        <w:rPr>
          <w:szCs w:val="22"/>
        </w:rPr>
        <w:t>COE</w:t>
      </w:r>
      <w:r w:rsidR="007F79B4" w:rsidRPr="00C50041">
        <w:rPr>
          <w:szCs w:val="22"/>
        </w:rPr>
        <w:t xml:space="preserve">, </w:t>
      </w:r>
      <w:r w:rsidR="00A96776">
        <w:rPr>
          <w:szCs w:val="22"/>
        </w:rPr>
        <w:t>NMFS</w:t>
      </w:r>
      <w:r w:rsidR="007F79B4" w:rsidRPr="00C50041">
        <w:rPr>
          <w:szCs w:val="22"/>
        </w:rPr>
        <w:t xml:space="preserve">, Nez Perce, </w:t>
      </w:r>
      <w:r w:rsidR="00731FB5">
        <w:rPr>
          <w:szCs w:val="22"/>
        </w:rPr>
        <w:t xml:space="preserve">Idaho, </w:t>
      </w:r>
      <w:r w:rsidR="007F79B4" w:rsidRPr="00C50041">
        <w:rPr>
          <w:szCs w:val="22"/>
        </w:rPr>
        <w:t>and BPA and prese</w:t>
      </w:r>
      <w:r w:rsidR="005C307B">
        <w:rPr>
          <w:szCs w:val="22"/>
        </w:rPr>
        <w:t>nted to TMT for implementation.</w:t>
      </w:r>
    </w:p>
    <w:p w:rsidR="00A13940" w:rsidRDefault="001B0C36" w:rsidP="00F2260F">
      <w:pPr>
        <w:pStyle w:val="Heading3"/>
      </w:pPr>
      <w:bookmarkStart w:id="284" w:name="_Toc376160337"/>
      <w:bookmarkStart w:id="285" w:name="OLE_LINK4"/>
      <w:bookmarkStart w:id="286" w:name="OLE_LINK5"/>
      <w:bookmarkStart w:id="287" w:name="_Toc403376143"/>
      <w:r>
        <w:t>Fall/Winter</w:t>
      </w:r>
      <w:r w:rsidR="00A13940">
        <w:t xml:space="preserve"> Operations</w:t>
      </w:r>
      <w:bookmarkEnd w:id="284"/>
      <w:bookmarkEnd w:id="287"/>
    </w:p>
    <w:p w:rsidR="0082017B" w:rsidRDefault="00CD0CB9" w:rsidP="004B68F7">
      <w:pPr>
        <w:autoSpaceDE w:val="0"/>
        <w:autoSpaceDN w:val="0"/>
        <w:adjustRightInd w:val="0"/>
        <w:spacing w:after="240"/>
      </w:pPr>
      <w:r w:rsidRPr="00CD0CB9">
        <w:t>After summer fish operations are completed (including the N</w:t>
      </w:r>
      <w:r w:rsidR="00D85FF6">
        <w:t>PT Agreement</w:t>
      </w:r>
      <w:r w:rsidR="00537445">
        <w:t xml:space="preserve"> </w:t>
      </w:r>
      <w:r w:rsidRPr="00CD0CB9">
        <w:t xml:space="preserve">operations in September), flows from Dworshak will be limited to minimum discharge (one small turbine operating above the </w:t>
      </w:r>
      <w:proofErr w:type="spellStart"/>
      <w:r w:rsidRPr="00CD0CB9">
        <w:t>cavitation</w:t>
      </w:r>
      <w:proofErr w:type="spellEnd"/>
      <w:r w:rsidRPr="00CD0CB9">
        <w:t xml:space="preserve"> zone and within 110% TDG, approximately 1,</w:t>
      </w:r>
      <w:r w:rsidR="001B0C36">
        <w:t>6</w:t>
      </w:r>
      <w:r w:rsidRPr="00CD0CB9">
        <w:t xml:space="preserve">00 </w:t>
      </w:r>
      <w:proofErr w:type="spellStart"/>
      <w:r w:rsidRPr="00CD0CB9">
        <w:t>cfs</w:t>
      </w:r>
      <w:proofErr w:type="spellEnd"/>
      <w:r w:rsidRPr="00CD0CB9">
        <w:t xml:space="preserve">) unless higher flows are required for </w:t>
      </w:r>
      <w:r w:rsidR="00E2034E">
        <w:t>flood risk management</w:t>
      </w:r>
      <w:r w:rsidRPr="00CD0CB9">
        <w:t>, emergencies, or other project uses.  The purpose of these actions is to manage the filling of Dworshak reservoir while operating the project for multiple uses.  Flows from Dworshak also may be maintained above minimum flow if Corps analysis determines there is flexibility to release a volume of water above minimum flow and still maintain a high reliability of meeting spring</w:t>
      </w:r>
      <w:r w:rsidR="00CA3620">
        <w:t xml:space="preserve"> </w:t>
      </w:r>
      <w:r w:rsidRPr="00CD0CB9">
        <w:t>refill objectives.</w:t>
      </w:r>
      <w:r w:rsidR="005C307B">
        <w:t xml:space="preserve">  </w:t>
      </w:r>
      <w:r w:rsidR="0082017B">
        <w:t xml:space="preserve">Opportunities to shift system </w:t>
      </w:r>
      <w:r w:rsidR="00E2034E">
        <w:t>flood risk management</w:t>
      </w:r>
      <w:r w:rsidR="0082017B">
        <w:t xml:space="preserve"> requirements from Brownlee and Dworshak to Grand Coulee will be considered periodically </w:t>
      </w:r>
      <w:r w:rsidR="005551A5">
        <w:t>from</w:t>
      </w:r>
      <w:r w:rsidR="0082017B">
        <w:t xml:space="preserve"> January </w:t>
      </w:r>
      <w:r w:rsidR="005551A5">
        <w:t>through</w:t>
      </w:r>
      <w:r w:rsidR="0082017B">
        <w:t xml:space="preserve"> April.</w:t>
      </w:r>
    </w:p>
    <w:p w:rsidR="00CD7FF2" w:rsidRDefault="00CD7FF2" w:rsidP="00F2260F">
      <w:pPr>
        <w:pStyle w:val="Heading3"/>
      </w:pPr>
      <w:bookmarkStart w:id="288" w:name="_Toc376160338"/>
      <w:bookmarkStart w:id="289" w:name="_Toc403376144"/>
      <w:r>
        <w:t>Project Maintenance</w:t>
      </w:r>
      <w:bookmarkEnd w:id="288"/>
      <w:bookmarkEnd w:id="289"/>
    </w:p>
    <w:bookmarkEnd w:id="285"/>
    <w:bookmarkEnd w:id="286"/>
    <w:p w:rsidR="0082348D" w:rsidRDefault="0057750E" w:rsidP="00CD7FF2">
      <w:r>
        <w:t xml:space="preserve">All three units at Dworshak </w:t>
      </w:r>
      <w:r w:rsidR="00C31CB9">
        <w:t xml:space="preserve">Dam </w:t>
      </w:r>
      <w:r>
        <w:t xml:space="preserve">are beyond their design life expectancy and are in need of major overhaul, as illustrated by recent unplanned outages </w:t>
      </w:r>
      <w:r w:rsidR="00C31CB9">
        <w:t xml:space="preserve">of </w:t>
      </w:r>
      <w:r w:rsidR="000D615B">
        <w:t>u</w:t>
      </w:r>
      <w:r w:rsidR="00C31CB9">
        <w:t>nit 3 in 2012 and 2014</w:t>
      </w:r>
      <w:r>
        <w:t xml:space="preserve"> and </w:t>
      </w:r>
      <w:r w:rsidR="00C31CB9">
        <w:t xml:space="preserve">in </w:t>
      </w:r>
      <w:r>
        <w:t xml:space="preserve">annual inspections.  The Corps is in the process of planning the overhaul of unit 3, which will be followed by an overhaul of unit 2 and then </w:t>
      </w:r>
      <w:r w:rsidR="000D615B">
        <w:t xml:space="preserve">unit </w:t>
      </w:r>
      <w:r>
        <w:t>1.  The lead time for overhaul work is approximately three to four years due to the extensive evaluation, repair design, fabrication and construction required.</w:t>
      </w:r>
      <w:r w:rsidR="0082348D">
        <w:t xml:space="preserve">  </w:t>
      </w:r>
    </w:p>
    <w:p w:rsidR="0082348D" w:rsidRDefault="0082348D" w:rsidP="00CD7FF2"/>
    <w:p w:rsidR="0082348D" w:rsidRDefault="0082348D" w:rsidP="00CD7FF2">
      <w:r>
        <w:t>Considering the lifecycle</w:t>
      </w:r>
      <w:r w:rsidR="00AA4E7B">
        <w:t xml:space="preserve"> </w:t>
      </w:r>
      <w:r w:rsidRPr="0082348D">
        <w:t xml:space="preserve">of the generators at Dworshak </w:t>
      </w:r>
      <w:r w:rsidR="000D615B">
        <w:t xml:space="preserve">Dam, </w:t>
      </w:r>
      <w:r w:rsidRPr="0082348D">
        <w:t>there is a potential for unplanne</w:t>
      </w:r>
      <w:r w:rsidR="000D615B">
        <w:t>d outages or initiation of long-</w:t>
      </w:r>
      <w:r w:rsidRPr="0082348D">
        <w:t xml:space="preserve">term maintenance outages of generator unit(s) such </w:t>
      </w:r>
      <w:r w:rsidR="000D615B">
        <w:t xml:space="preserve">that </w:t>
      </w:r>
      <w:r w:rsidRPr="0082348D">
        <w:t xml:space="preserve">the powerhouse capacity will be diminished.  Generator outages can subsequently limit the ability of the project to maintain planned releases of water to meet the </w:t>
      </w:r>
      <w:r w:rsidR="00E64E18">
        <w:t xml:space="preserve">NMFS FCRPS </w:t>
      </w:r>
      <w:r w:rsidRPr="0082348D">
        <w:t xml:space="preserve">BiOp objectives.  </w:t>
      </w:r>
    </w:p>
    <w:p w:rsidR="0082348D" w:rsidRDefault="0082348D" w:rsidP="00CD7FF2"/>
    <w:p w:rsidR="00623423" w:rsidRPr="00CD7FF2" w:rsidRDefault="0082348D" w:rsidP="003C56DB">
      <w:r w:rsidRPr="0082348D">
        <w:t xml:space="preserve">Adaptive management operations at </w:t>
      </w:r>
      <w:r>
        <w:t xml:space="preserve">Dworshak Dam </w:t>
      </w:r>
      <w:r w:rsidRPr="0082348D">
        <w:t>may need to be considered during the overhaul period in order to minimize spill and TDG production</w:t>
      </w:r>
      <w:r w:rsidR="000D615B">
        <w:t xml:space="preserve">, and </w:t>
      </w:r>
      <w:r w:rsidRPr="0082348D">
        <w:t xml:space="preserve">will be coordinated </w:t>
      </w:r>
      <w:r>
        <w:t xml:space="preserve">with the </w:t>
      </w:r>
      <w:r w:rsidRPr="0082348D">
        <w:t>TMT.</w:t>
      </w:r>
      <w:r w:rsidR="00623423">
        <w:t xml:space="preserve">   </w:t>
      </w:r>
    </w:p>
    <w:p w:rsidR="00875927" w:rsidRDefault="00875927" w:rsidP="00E5076F">
      <w:pPr>
        <w:pStyle w:val="Heading2"/>
      </w:pPr>
      <w:bookmarkStart w:id="290" w:name="_Toc376160339"/>
      <w:bookmarkStart w:id="291" w:name="_Toc403376145"/>
      <w:r>
        <w:t>Brownlee</w:t>
      </w:r>
      <w:r w:rsidR="00C1764E">
        <w:t xml:space="preserve"> Dam</w:t>
      </w:r>
      <w:bookmarkEnd w:id="290"/>
      <w:bookmarkEnd w:id="291"/>
    </w:p>
    <w:p w:rsidR="004C0D8A" w:rsidRDefault="004C0D8A" w:rsidP="004C0D8A">
      <w:pPr>
        <w:autoSpaceDE w:val="0"/>
        <w:autoSpaceDN w:val="0"/>
        <w:adjustRightInd w:val="0"/>
        <w:rPr>
          <w:b/>
        </w:rPr>
      </w:pPr>
      <w:r>
        <w:t xml:space="preserve">Opportunities to shift system </w:t>
      </w:r>
      <w:r w:rsidR="00E2034E">
        <w:t>flood risk management</w:t>
      </w:r>
      <w:r>
        <w:t xml:space="preserve"> requirements from Brownlee to Grand Coulee will be considered. </w:t>
      </w:r>
      <w:r w:rsidR="007E3E67">
        <w:t xml:space="preserve"> </w:t>
      </w:r>
      <w:r w:rsidR="008773C3">
        <w:t>See section 4.</w:t>
      </w:r>
      <w:r w:rsidR="00E95B59">
        <w:t>5</w:t>
      </w:r>
      <w:r w:rsidR="00D231AB">
        <w:t xml:space="preserve"> on </w:t>
      </w:r>
      <w:r w:rsidR="00E2034E">
        <w:t>Flood risk management</w:t>
      </w:r>
      <w:r w:rsidR="00D231AB">
        <w:t xml:space="preserve"> Shifts for more details.  </w:t>
      </w:r>
      <w:r>
        <w:t xml:space="preserve">The shifts </w:t>
      </w:r>
      <w:r w:rsidR="00D66220">
        <w:t>could</w:t>
      </w:r>
      <w:r>
        <w:t xml:space="preserve"> occur </w:t>
      </w:r>
      <w:r w:rsidR="005551A5">
        <w:t>from January through April</w:t>
      </w:r>
      <w:r>
        <w:t xml:space="preserve">.  </w:t>
      </w:r>
      <w:r w:rsidR="007049EC">
        <w:t>The</w:t>
      </w:r>
      <w:r>
        <w:t xml:space="preserve"> reservoirs need to be back to their specific URC by April 30.  The purpose of this shift is to </w:t>
      </w:r>
      <w:r w:rsidR="00220B27">
        <w:t>allow</w:t>
      </w:r>
      <w:r>
        <w:t xml:space="preserve"> Brownlee </w:t>
      </w:r>
      <w:r>
        <w:lastRenderedPageBreak/>
        <w:t xml:space="preserve">to be at higher elevations to increase the probability for increased spring flows in the Snake River. </w:t>
      </w:r>
      <w:r w:rsidR="00411CCE">
        <w:t xml:space="preserve"> </w:t>
      </w:r>
      <w:r>
        <w:t xml:space="preserve">These shifts may be implemented after coordination with TMT.  </w:t>
      </w:r>
    </w:p>
    <w:p w:rsidR="00875927" w:rsidRDefault="00875927" w:rsidP="00E5076F">
      <w:pPr>
        <w:pStyle w:val="Heading2"/>
      </w:pPr>
      <w:bookmarkStart w:id="292" w:name="_Toc376160340"/>
      <w:bookmarkStart w:id="293" w:name="_Toc403376146"/>
      <w:r>
        <w:t>Lower Granite Dam</w:t>
      </w:r>
      <w:bookmarkEnd w:id="292"/>
      <w:bookmarkEnd w:id="293"/>
    </w:p>
    <w:p w:rsidR="00EB0F01" w:rsidRPr="00513981" w:rsidRDefault="00EB0F01" w:rsidP="00F2260F">
      <w:pPr>
        <w:pStyle w:val="Heading3"/>
      </w:pPr>
      <w:bookmarkStart w:id="294" w:name="_Toc175363598"/>
      <w:bookmarkStart w:id="295" w:name="_Toc376160341"/>
      <w:bookmarkStart w:id="296" w:name="_Toc403376147"/>
      <w:r w:rsidRPr="00513981">
        <w:t xml:space="preserve">Reservoir </w:t>
      </w:r>
      <w:r>
        <w:t>Operations</w:t>
      </w:r>
      <w:bookmarkEnd w:id="294"/>
      <w:bookmarkEnd w:id="295"/>
      <w:bookmarkEnd w:id="296"/>
    </w:p>
    <w:p w:rsidR="00C513AC" w:rsidRPr="008D7343" w:rsidRDefault="00C513AC" w:rsidP="00E64A1C">
      <w:pPr>
        <w:autoSpaceDE w:val="0"/>
        <w:autoSpaceDN w:val="0"/>
        <w:adjustRightInd w:val="0"/>
      </w:pPr>
      <w:r w:rsidRPr="008D7343">
        <w:rPr>
          <w:rFonts w:ascii="TimesNewRoman" w:eastAsia="Calibri" w:hAnsi="TimesNewRoman" w:cs="TimesNewRoman"/>
        </w:rPr>
        <w:t xml:space="preserve">The </w:t>
      </w:r>
      <w:r w:rsidR="008D7343" w:rsidRPr="008D7343">
        <w:rPr>
          <w:rFonts w:ascii="TimesNewRoman" w:eastAsia="Calibri" w:hAnsi="TimesNewRoman" w:cs="TimesNewRoman"/>
        </w:rPr>
        <w:t>AAs</w:t>
      </w:r>
      <w:r w:rsidRPr="008D7343">
        <w:rPr>
          <w:rFonts w:ascii="TimesNewRoman" w:eastAsia="Calibri" w:hAnsi="TimesNewRoman" w:cs="TimesNewRoman"/>
        </w:rPr>
        <w:t xml:space="preserve"> will operate the FCRPS run-of-river Snake River projects (Ice Harbor, Lower Monumental, Little Goose and Lower Granite projects) to minimize water travel time through the Snake </w:t>
      </w:r>
      <w:r w:rsidR="008D7343">
        <w:rPr>
          <w:rFonts w:ascii="TimesNewRoman" w:eastAsia="Calibri" w:hAnsi="TimesNewRoman" w:cs="TimesNewRoman"/>
        </w:rPr>
        <w:t>R</w:t>
      </w:r>
      <w:r w:rsidRPr="008D7343">
        <w:rPr>
          <w:rFonts w:ascii="TimesNewRoman" w:eastAsia="Calibri" w:hAnsi="TimesNewRoman" w:cs="TimesNewRoman"/>
        </w:rPr>
        <w:t xml:space="preserve">iver to aid in juvenile fish passage.  These projects are operated for multiple purposes including fish and wildlife, irrigation, navigation, power, recreation, and limited </w:t>
      </w:r>
      <w:r w:rsidR="00E2034E">
        <w:rPr>
          <w:rFonts w:ascii="TimesNewRoman" w:eastAsia="Calibri" w:hAnsi="TimesNewRoman" w:cs="TimesNewRoman"/>
        </w:rPr>
        <w:t>flood risk management</w:t>
      </w:r>
      <w:r w:rsidRPr="008D7343">
        <w:rPr>
          <w:rFonts w:ascii="TimesNewRoman" w:eastAsia="Calibri" w:hAnsi="TimesNewRoman" w:cs="TimesNewRoman"/>
        </w:rPr>
        <w:t xml:space="preserve">.  </w:t>
      </w:r>
      <w:r w:rsidRPr="008D7343">
        <w:rPr>
          <w:rFonts w:ascii="TimesNewRomanPSMT" w:eastAsia="Calibri" w:hAnsi="TimesNewRomanPSMT" w:cs="TimesNewRomanPSMT"/>
        </w:rPr>
        <w:t xml:space="preserve">Lower Snake River projects (Ice Harbor, Lower Monumental, Little Goose and Lower Granite projects) will be operated at minimum operating pool (MOP) with a 1-foot operating range from April 3 until small numbers of juvenile migrants are present (approximately September 1) unless adjusted to meet authorized project purposes, primarily navigation.  </w:t>
      </w:r>
      <w:r w:rsidRPr="008D7343">
        <w:rPr>
          <w:rFonts w:ascii="TimesNewRoman" w:hAnsi="TimesNewRoman" w:cs="TimesNewRoman"/>
        </w:rPr>
        <w:t xml:space="preserve">Additionally, the Lower Snake River MOP operation reduces the reservoir cross-section and surface area, which is another tool to assist in moderating temperatures.  </w:t>
      </w:r>
      <w:r w:rsidR="00430E15">
        <w:rPr>
          <w:rFonts w:ascii="TimesNewRoman" w:hAnsi="TimesNewRoman" w:cs="TimesNewRoman"/>
        </w:rPr>
        <w:t xml:space="preserve">The Corps conducts a </w:t>
      </w:r>
      <w:r w:rsidR="00CD7FF2">
        <w:rPr>
          <w:rFonts w:ascii="TimesNewRoman" w:hAnsi="TimesNewRoman" w:cs="TimesNewRoman"/>
        </w:rPr>
        <w:t>bath</w:t>
      </w:r>
      <w:r w:rsidR="002412F1">
        <w:rPr>
          <w:rFonts w:ascii="TimesNewRoman" w:hAnsi="TimesNewRoman" w:cs="TimesNewRoman"/>
        </w:rPr>
        <w:t>y</w:t>
      </w:r>
      <w:r w:rsidR="00CD7FF2">
        <w:rPr>
          <w:rFonts w:ascii="TimesNewRoman" w:hAnsi="TimesNewRoman" w:cs="TimesNewRoman"/>
        </w:rPr>
        <w:t>metric</w:t>
      </w:r>
      <w:r w:rsidR="00430E15">
        <w:rPr>
          <w:rFonts w:ascii="TimesNewRoman" w:hAnsi="TimesNewRoman" w:cs="TimesNewRoman"/>
        </w:rPr>
        <w:t xml:space="preserve"> survey of the federal navigation channel annually to assure a 14 foot depth is maintained in the federal navigation channel.  </w:t>
      </w:r>
      <w:r w:rsidRPr="008D7343">
        <w:t>The surveys conducted in 2011</w:t>
      </w:r>
      <w:r w:rsidR="00F37A53">
        <w:t>, 2012,</w:t>
      </w:r>
      <w:r w:rsidR="00370A37">
        <w:t xml:space="preserve"> </w:t>
      </w:r>
      <w:r w:rsidR="00F37A53">
        <w:t>and 2013</w:t>
      </w:r>
      <w:r w:rsidRPr="008D7343">
        <w:t xml:space="preserve"> demonstrated impairment of the federal navigation channel in the Lower Granite pool.  In accordance with RPA</w:t>
      </w:r>
      <w:r w:rsidR="00086D45">
        <w:t xml:space="preserve"> 5</w:t>
      </w:r>
      <w:r w:rsidRPr="008D7343">
        <w:t xml:space="preserve">, until </w:t>
      </w:r>
      <w:r w:rsidR="001828A5">
        <w:t>sediment accumulation is addressed</w:t>
      </w:r>
      <w:r w:rsidR="00F37A53">
        <w:t xml:space="preserve"> </w:t>
      </w:r>
      <w:r w:rsidRPr="008D7343">
        <w:t xml:space="preserve">to provide </w:t>
      </w:r>
      <w:r w:rsidR="00560177">
        <w:t>required</w:t>
      </w:r>
      <w:r w:rsidR="00560177" w:rsidRPr="008D7343">
        <w:t xml:space="preserve"> </w:t>
      </w:r>
      <w:r w:rsidRPr="008D7343">
        <w:t xml:space="preserve">channel depths for safe navigation, the Corps </w:t>
      </w:r>
      <w:r w:rsidR="003A343E">
        <w:t>will continue use of</w:t>
      </w:r>
      <w:r w:rsidR="003A343E" w:rsidRPr="008D7343">
        <w:t xml:space="preserve"> </w:t>
      </w:r>
      <w:r w:rsidRPr="008D7343">
        <w:t xml:space="preserve">the variable MOP operation used during the </w:t>
      </w:r>
      <w:r w:rsidR="001C4C1F">
        <w:t>201</w:t>
      </w:r>
      <w:r w:rsidR="00F779CB">
        <w:t>3</w:t>
      </w:r>
      <w:r w:rsidR="001C4C1F" w:rsidRPr="008D7343">
        <w:t xml:space="preserve"> </w:t>
      </w:r>
      <w:r w:rsidR="00560177">
        <w:t xml:space="preserve">and 2014 </w:t>
      </w:r>
      <w:r w:rsidRPr="008D7343">
        <w:t>season</w:t>
      </w:r>
      <w:r w:rsidR="00560177">
        <w:t>s</w:t>
      </w:r>
      <w:r w:rsidR="003A343E">
        <w:t xml:space="preserve"> to maintain a safe navigation channel</w:t>
      </w:r>
      <w:r w:rsidR="001828A5">
        <w:t>,</w:t>
      </w:r>
      <w:r w:rsidRPr="008D7343">
        <w:t xml:space="preserve"> and will coordinate this operation with the TMT.</w:t>
      </w:r>
    </w:p>
    <w:p w:rsidR="00EB0F01" w:rsidRPr="00513981" w:rsidRDefault="00EB0F01" w:rsidP="00F2260F">
      <w:pPr>
        <w:pStyle w:val="Heading3"/>
      </w:pPr>
      <w:bookmarkStart w:id="297" w:name="_Toc175363599"/>
      <w:bookmarkStart w:id="298" w:name="_Toc376160342"/>
      <w:bookmarkStart w:id="299" w:name="_Toc403376148"/>
      <w:r w:rsidRPr="00513981">
        <w:t>Turbine Operations</w:t>
      </w:r>
      <w:bookmarkEnd w:id="297"/>
      <w:bookmarkEnd w:id="298"/>
      <w:bookmarkEnd w:id="299"/>
    </w:p>
    <w:p w:rsidR="00E0799F" w:rsidRDefault="00EB0F01" w:rsidP="00E0799F">
      <w:r>
        <w:t>To enhance juvenile passage survival, turbines at Lower Granite will be operated within 1% of peak efficiency during the juvenile and adult migration seasons (April 1 through October 31</w:t>
      </w:r>
      <w:r w:rsidR="00081B1E">
        <w:t xml:space="preserve">; </w:t>
      </w:r>
      <w:r w:rsidR="002A10D1">
        <w:t xml:space="preserve">see appendix C of the </w:t>
      </w:r>
      <w:r w:rsidR="0013277B">
        <w:t>2015</w:t>
      </w:r>
      <w:r w:rsidR="00F54B07">
        <w:t xml:space="preserve"> </w:t>
      </w:r>
      <w:r w:rsidR="002A10D1">
        <w:t>FPP</w:t>
      </w:r>
      <w:r>
        <w:t>)</w:t>
      </w:r>
      <w:bookmarkStart w:id="300" w:name="_Toc175363600"/>
      <w:r w:rsidR="007E3E67">
        <w:t>.</w:t>
      </w:r>
    </w:p>
    <w:p w:rsidR="00EB0F01" w:rsidRPr="00507C35" w:rsidRDefault="00EB0F01" w:rsidP="00F2260F">
      <w:pPr>
        <w:pStyle w:val="Heading3"/>
      </w:pPr>
      <w:bookmarkStart w:id="301" w:name="_Toc376160343"/>
      <w:bookmarkStart w:id="302" w:name="_Toc403376149"/>
      <w:r w:rsidRPr="00507C35">
        <w:t xml:space="preserve">Spring </w:t>
      </w:r>
      <w:r w:rsidR="000E393F">
        <w:t>F</w:t>
      </w:r>
      <w:r w:rsidR="00920B8F">
        <w:t xml:space="preserve">low </w:t>
      </w:r>
      <w:r w:rsidR="000E393F">
        <w:t>O</w:t>
      </w:r>
      <w:r w:rsidR="00920B8F">
        <w:t>bjectives</w:t>
      </w:r>
      <w:bookmarkEnd w:id="300"/>
      <w:bookmarkEnd w:id="301"/>
      <w:bookmarkEnd w:id="302"/>
    </w:p>
    <w:p w:rsidR="004C0D8A" w:rsidRDefault="004C0D8A" w:rsidP="004C0D8A">
      <w:r>
        <w:t>The April final runoff volume forecast at Lower Granite Dam for April to July determines the spring flow objective at Lower Granite Dam.  When the forecast is less than 16 million acre-feet (</w:t>
      </w:r>
      <w:proofErr w:type="spellStart"/>
      <w:r w:rsidR="00A138DB">
        <w:t>Maf</w:t>
      </w:r>
      <w:proofErr w:type="spellEnd"/>
      <w:r>
        <w:t>)</w:t>
      </w:r>
      <w:r w:rsidR="00C74DF0">
        <w:t>,</w:t>
      </w:r>
      <w:r>
        <w:t xml:space="preserve"> the flow objective will be 85 kcfs.  If the forecast is between 16 and 20 </w:t>
      </w:r>
      <w:proofErr w:type="spellStart"/>
      <w:r w:rsidR="00A138DB">
        <w:t>Maf</w:t>
      </w:r>
      <w:proofErr w:type="spellEnd"/>
      <w:r w:rsidR="00C74DF0">
        <w:t>,</w:t>
      </w:r>
      <w:r>
        <w:t xml:space="preserve"> the flow objective will be linearly interpolated between 85 and 100 kcfs.  If the forecast is greater than 20 </w:t>
      </w:r>
      <w:proofErr w:type="spellStart"/>
      <w:r w:rsidR="00A138DB">
        <w:t>Maf</w:t>
      </w:r>
      <w:proofErr w:type="spellEnd"/>
      <w:r w:rsidR="00C74DF0">
        <w:t>,</w:t>
      </w:r>
      <w:r>
        <w:t xml:space="preserve"> the flow objective will be 100 kcfs.  The </w:t>
      </w:r>
      <w:r w:rsidR="0080580C">
        <w:t xml:space="preserve">flow objective is </w:t>
      </w:r>
      <w:r w:rsidR="00242A87">
        <w:t xml:space="preserve">measured as </w:t>
      </w:r>
      <w:r w:rsidR="0080580C">
        <w:t>the season average of the discharge at Lower Granite between the</w:t>
      </w:r>
      <w:r>
        <w:t xml:space="preserve"> planning dates </w:t>
      </w:r>
      <w:r w:rsidR="0080580C">
        <w:t>of</w:t>
      </w:r>
      <w:r>
        <w:t xml:space="preserve"> April 3 to June 20.</w:t>
      </w:r>
      <w:r w:rsidRPr="00EB0F01">
        <w:t xml:space="preserve"> </w:t>
      </w:r>
      <w:r w:rsidR="00411CCE">
        <w:t xml:space="preserve"> </w:t>
      </w:r>
      <w:r>
        <w:t xml:space="preserve">These flow objectives are provided as a biological guideline </w:t>
      </w:r>
      <w:r w:rsidR="00232FE2">
        <w:t xml:space="preserve">and will </w:t>
      </w:r>
      <w:r w:rsidR="00455602">
        <w:t>likely</w:t>
      </w:r>
      <w:r w:rsidR="00C74DF0">
        <w:t xml:space="preserve"> </w:t>
      </w:r>
      <w:r w:rsidR="00232FE2">
        <w:t>not be met through</w:t>
      </w:r>
      <w:r w:rsidR="00A66C82">
        <w:t>out</w:t>
      </w:r>
      <w:r w:rsidR="00232FE2">
        <w:t xml:space="preserve"> the </w:t>
      </w:r>
      <w:r w:rsidR="00C74DF0">
        <w:t xml:space="preserve">entire </w:t>
      </w:r>
      <w:r w:rsidR="00232FE2">
        <w:t>migration season in all years because the flow in the Snake River primarily depends on the volume and shape of the natural runoff</w:t>
      </w:r>
      <w:r w:rsidR="009E29A5">
        <w:t>,</w:t>
      </w:r>
      <w:r w:rsidR="0080580C" w:rsidRPr="009E29A5">
        <w:t xml:space="preserve"> </w:t>
      </w:r>
      <w:r w:rsidR="0066421D">
        <w:t>while</w:t>
      </w:r>
      <w:r w:rsidR="0080580C">
        <w:t xml:space="preserve"> </w:t>
      </w:r>
      <w:r w:rsidR="009E29A5">
        <w:t>the</w:t>
      </w:r>
      <w:r w:rsidR="0080580C">
        <w:t xml:space="preserve"> augmentation volumes available are small in comparison to the </w:t>
      </w:r>
      <w:r w:rsidR="0066421D">
        <w:t xml:space="preserve">overall </w:t>
      </w:r>
      <w:r w:rsidR="0080580C">
        <w:t>objective</w:t>
      </w:r>
      <w:r w:rsidR="00232FE2">
        <w:t xml:space="preserve">. </w:t>
      </w:r>
      <w:r>
        <w:t xml:space="preserve"> </w:t>
      </w:r>
      <w:r w:rsidR="00C74DF0">
        <w:t>F</w:t>
      </w:r>
      <w:r>
        <w:t xml:space="preserve">low in the Snake River </w:t>
      </w:r>
      <w:r w:rsidR="00232FE2">
        <w:t xml:space="preserve">during this period is supported by drafting Dworshak Dam </w:t>
      </w:r>
      <w:r w:rsidR="00AE2B1F">
        <w:t xml:space="preserve">and flow augmentation water from the Upper Snake River.  Dworshak storage is released from the April 10 elevation to the April 30 </w:t>
      </w:r>
      <w:r w:rsidR="00E2034E">
        <w:t>flood risk management</w:t>
      </w:r>
      <w:r w:rsidR="00AE2B1F">
        <w:t xml:space="preserve"> elevation at a rate that does not exceed the State TDG water quality standards (110 % TDG) at the project.</w:t>
      </w:r>
    </w:p>
    <w:p w:rsidR="00EB0F01" w:rsidRPr="00507C35" w:rsidRDefault="00EB0F01" w:rsidP="00F2260F">
      <w:pPr>
        <w:pStyle w:val="Heading3"/>
      </w:pPr>
      <w:bookmarkStart w:id="303" w:name="_Toc175363601"/>
      <w:bookmarkStart w:id="304" w:name="_Toc376160344"/>
      <w:bookmarkStart w:id="305" w:name="_Toc403376150"/>
      <w:r w:rsidRPr="00507C35">
        <w:lastRenderedPageBreak/>
        <w:t xml:space="preserve">Summer </w:t>
      </w:r>
      <w:bookmarkEnd w:id="303"/>
      <w:r w:rsidR="008B65E6">
        <w:t>F</w:t>
      </w:r>
      <w:r w:rsidR="00920B8F">
        <w:t xml:space="preserve">low </w:t>
      </w:r>
      <w:r w:rsidR="008B65E6">
        <w:t>O</w:t>
      </w:r>
      <w:r w:rsidR="00920B8F">
        <w:t>bjectives</w:t>
      </w:r>
      <w:bookmarkEnd w:id="304"/>
      <w:bookmarkEnd w:id="305"/>
    </w:p>
    <w:p w:rsidR="004C0D8A" w:rsidRDefault="004C0D8A" w:rsidP="004C0D8A">
      <w:r>
        <w:t xml:space="preserve">The June final runoff volume forecast at Lower Granite Dam for April to July determines the summer flow objective at Lower Granite Dam.  When the forecast is less than 16 </w:t>
      </w:r>
      <w:proofErr w:type="spellStart"/>
      <w:r w:rsidR="00A138DB">
        <w:t>Maf</w:t>
      </w:r>
      <w:proofErr w:type="spellEnd"/>
      <w:r w:rsidR="00982FB3">
        <w:t>,</w:t>
      </w:r>
      <w:r>
        <w:t xml:space="preserve"> the flow objective will be 50 kcfs.  If the forecast is between 16 and 28 </w:t>
      </w:r>
      <w:proofErr w:type="spellStart"/>
      <w:r w:rsidR="00A138DB">
        <w:t>Maf</w:t>
      </w:r>
      <w:proofErr w:type="spellEnd"/>
      <w:r w:rsidR="00982FB3">
        <w:t>,</w:t>
      </w:r>
      <w:r>
        <w:t xml:space="preserve"> the flow objective will be linearly interpolated between 50 and 55 kcfs.  If the forecast is greater than 28 </w:t>
      </w:r>
      <w:proofErr w:type="spellStart"/>
      <w:r w:rsidR="00A138DB">
        <w:t>Maf</w:t>
      </w:r>
      <w:proofErr w:type="spellEnd"/>
      <w:r w:rsidR="00982FB3">
        <w:t>,</w:t>
      </w:r>
      <w:r>
        <w:t xml:space="preserve"> the flow objective will be 55 kcfs.  The </w:t>
      </w:r>
      <w:r w:rsidR="0080580C">
        <w:t xml:space="preserve">summer flow objective is </w:t>
      </w:r>
      <w:r w:rsidR="00242A87">
        <w:t xml:space="preserve">measured as </w:t>
      </w:r>
      <w:r w:rsidR="0080580C">
        <w:t>the season average of the discharge at Lower Granite between the</w:t>
      </w:r>
      <w:r>
        <w:t xml:space="preserve"> planning dates </w:t>
      </w:r>
      <w:r w:rsidR="0080580C">
        <w:t>of</w:t>
      </w:r>
      <w:r>
        <w:t xml:space="preserve"> June 21 to August 31.</w:t>
      </w:r>
      <w:r w:rsidRPr="00EB0F01">
        <w:t xml:space="preserve"> </w:t>
      </w:r>
      <w:r w:rsidR="00411CCE">
        <w:t xml:space="preserve"> </w:t>
      </w:r>
      <w:r w:rsidR="006C42C4">
        <w:t>The summer</w:t>
      </w:r>
      <w:r w:rsidR="00717510">
        <w:t xml:space="preserve"> flow</w:t>
      </w:r>
      <w:r w:rsidR="006C42C4">
        <w:t xml:space="preserve"> </w:t>
      </w:r>
      <w:r w:rsidR="00717510">
        <w:t xml:space="preserve">in the </w:t>
      </w:r>
      <w:r w:rsidR="00B30E6D">
        <w:t>Snake River</w:t>
      </w:r>
      <w:r w:rsidR="006C42C4">
        <w:t xml:space="preserve"> is augmented </w:t>
      </w:r>
      <w:r w:rsidR="00B30E6D">
        <w:t xml:space="preserve">by the release of stored water upstream of Lower Granite Dam.  </w:t>
      </w:r>
      <w:r w:rsidR="0039707E">
        <w:t xml:space="preserve">The </w:t>
      </w:r>
      <w:r>
        <w:t>Summer flow objectives are provided as a biological guideline</w:t>
      </w:r>
      <w:r w:rsidR="00000237">
        <w:t xml:space="preserve"> and will likely not be met throughout the entire migration season in all years because </w:t>
      </w:r>
      <w:r w:rsidR="0039707E">
        <w:t xml:space="preserve">there is a limited amount of stored water available for flow augmentation and the natural shape of the runoff generally produces decreasing </w:t>
      </w:r>
      <w:proofErr w:type="spellStart"/>
      <w:r w:rsidR="0039707E">
        <w:t>streamflows</w:t>
      </w:r>
      <w:proofErr w:type="spellEnd"/>
      <w:r w:rsidR="0039707E">
        <w:t xml:space="preserve"> from July to the end of August</w:t>
      </w:r>
      <w:r>
        <w:t xml:space="preserve">.  </w:t>
      </w:r>
    </w:p>
    <w:p w:rsidR="00EB0F01" w:rsidRDefault="00EB0F01" w:rsidP="00F2260F">
      <w:pPr>
        <w:pStyle w:val="Heading3"/>
      </w:pPr>
      <w:bookmarkStart w:id="306" w:name="_Toc175363602"/>
      <w:bookmarkStart w:id="307" w:name="_Toc376160345"/>
      <w:bookmarkStart w:id="308" w:name="_Toc403376151"/>
      <w:r>
        <w:t>Spill Operations</w:t>
      </w:r>
      <w:bookmarkEnd w:id="306"/>
      <w:bookmarkEnd w:id="307"/>
      <w:bookmarkEnd w:id="308"/>
    </w:p>
    <w:p w:rsidR="00874732" w:rsidRDefault="002A10D1" w:rsidP="00874732">
      <w:r>
        <w:t xml:space="preserve">Spill operations for fish passage are </w:t>
      </w:r>
      <w:r w:rsidR="004F663E">
        <w:t xml:space="preserve">described </w:t>
      </w:r>
      <w:r>
        <w:t xml:space="preserve">in appendix E of the </w:t>
      </w:r>
      <w:r w:rsidR="0013277B">
        <w:t>2015</w:t>
      </w:r>
      <w:r w:rsidR="00F54B07">
        <w:t xml:space="preserve"> </w:t>
      </w:r>
      <w:r>
        <w:t>FPP</w:t>
      </w:r>
      <w:r w:rsidR="00411CCE">
        <w:t>.</w:t>
      </w:r>
    </w:p>
    <w:p w:rsidR="009129FA" w:rsidRDefault="009129FA" w:rsidP="00F2260F">
      <w:pPr>
        <w:pStyle w:val="Heading3"/>
      </w:pPr>
      <w:bookmarkStart w:id="309" w:name="_Toc376160346"/>
      <w:bookmarkStart w:id="310" w:name="_Toc403376152"/>
      <w:r>
        <w:t>Juvenile Fish Transport Operations</w:t>
      </w:r>
      <w:bookmarkEnd w:id="309"/>
      <w:bookmarkEnd w:id="310"/>
    </w:p>
    <w:p w:rsidR="00E9697E" w:rsidRDefault="002A10D1" w:rsidP="00874732">
      <w:r>
        <w:t>Transport operations are de</w:t>
      </w:r>
      <w:r w:rsidR="004F663E">
        <w:t>scribed</w:t>
      </w:r>
      <w:r>
        <w:t xml:space="preserve"> in appendices B and E of the </w:t>
      </w:r>
      <w:r w:rsidR="0013277B">
        <w:t>2015</w:t>
      </w:r>
      <w:r w:rsidR="00F54B07">
        <w:t xml:space="preserve"> </w:t>
      </w:r>
      <w:r>
        <w:t>FPP</w:t>
      </w:r>
      <w:r w:rsidR="00874732">
        <w:t>.</w:t>
      </w:r>
    </w:p>
    <w:p w:rsidR="00875927" w:rsidRDefault="00875927" w:rsidP="00E5076F">
      <w:pPr>
        <w:pStyle w:val="Heading2"/>
      </w:pPr>
      <w:bookmarkStart w:id="311" w:name="_Toc376160347"/>
      <w:bookmarkStart w:id="312" w:name="_Toc403376153"/>
      <w:r>
        <w:t>Little Goose Dam</w:t>
      </w:r>
      <w:bookmarkEnd w:id="311"/>
      <w:bookmarkEnd w:id="312"/>
    </w:p>
    <w:p w:rsidR="00F83BAE" w:rsidRPr="00513981" w:rsidRDefault="00F83BAE" w:rsidP="00F2260F">
      <w:pPr>
        <w:pStyle w:val="Heading3"/>
      </w:pPr>
      <w:bookmarkStart w:id="313" w:name="_Toc175363604"/>
      <w:bookmarkStart w:id="314" w:name="_Toc376160348"/>
      <w:bookmarkStart w:id="315" w:name="_Toc403376154"/>
      <w:r w:rsidRPr="00513981">
        <w:t xml:space="preserve">Reservoir </w:t>
      </w:r>
      <w:r>
        <w:t>Operations</w:t>
      </w:r>
      <w:bookmarkEnd w:id="313"/>
      <w:bookmarkEnd w:id="314"/>
      <w:bookmarkEnd w:id="315"/>
    </w:p>
    <w:p w:rsidR="000704CE" w:rsidRDefault="008D7343" w:rsidP="002A05D9">
      <w:pPr>
        <w:autoSpaceDE w:val="0"/>
        <w:autoSpaceDN w:val="0"/>
        <w:adjustRightInd w:val="0"/>
      </w:pPr>
      <w:r w:rsidRPr="008D7343">
        <w:rPr>
          <w:rFonts w:ascii="TimesNewRoman" w:eastAsia="Calibri" w:hAnsi="TimesNewRoman" w:cs="TimesNewRoman"/>
        </w:rPr>
        <w:t xml:space="preserve">The AAs will operate the FCRPS run-of-river Snake River projects (Ice Harbor, Lower Monumental, Little Goose and Lower Granite projects) to minimize water travel time through the Snake </w:t>
      </w:r>
      <w:r>
        <w:rPr>
          <w:rFonts w:ascii="TimesNewRoman" w:eastAsia="Calibri" w:hAnsi="TimesNewRoman" w:cs="TimesNewRoman"/>
        </w:rPr>
        <w:t>R</w:t>
      </w:r>
      <w:r w:rsidRPr="008D7343">
        <w:rPr>
          <w:rFonts w:ascii="TimesNewRoman" w:eastAsia="Calibri" w:hAnsi="TimesNewRoman" w:cs="TimesNewRoman"/>
        </w:rPr>
        <w:t xml:space="preserve">iver to aid in juvenile fish passage.  These projects are operated for multiple purposes including fish and wildlife, irrigation, navigation, power, recreation, and limited </w:t>
      </w:r>
      <w:r w:rsidR="00E2034E">
        <w:rPr>
          <w:rFonts w:ascii="TimesNewRoman" w:eastAsia="Calibri" w:hAnsi="TimesNewRoman" w:cs="TimesNewRoman"/>
        </w:rPr>
        <w:t>flood risk management</w:t>
      </w:r>
      <w:r w:rsidRPr="008D7343">
        <w:rPr>
          <w:rFonts w:ascii="TimesNewRoman" w:eastAsia="Calibri" w:hAnsi="TimesNewRoman" w:cs="TimesNewRoman"/>
        </w:rPr>
        <w:t xml:space="preserve">.  </w:t>
      </w:r>
      <w:r w:rsidRPr="008D7343">
        <w:rPr>
          <w:rFonts w:ascii="TimesNewRomanPSMT" w:eastAsia="Calibri" w:hAnsi="TimesNewRomanPSMT" w:cs="TimesNewRomanPSMT"/>
        </w:rPr>
        <w:t xml:space="preserve">Lower Snake River projects (Ice Harbor, Lower Monumental, Little Goose and Lower Granite projects) will be operated at minimum operating pool (MOP) with a 1-foot operating range from April 3 until small numbers of juvenile migrants are present (approximately September 1) unless adjusted to meet authorized project purposes, primarily navigation.  </w:t>
      </w:r>
      <w:r w:rsidRPr="008D7343">
        <w:rPr>
          <w:rFonts w:ascii="TimesNewRoman" w:hAnsi="TimesNewRoman" w:cs="TimesNewRoman"/>
        </w:rPr>
        <w:t>Additionally, the Lower Snake River MOP operation reduces the reservoir cross-section and surface area, which is another tool to assist in moderating temperatures.</w:t>
      </w:r>
      <w:r>
        <w:t xml:space="preserve">  </w:t>
      </w:r>
      <w:r w:rsidR="00E64A1C">
        <w:t xml:space="preserve">The AAs will coordinate changes in MOP with the </w:t>
      </w:r>
      <w:r w:rsidR="00E64A1C" w:rsidRPr="004801B1">
        <w:t>TMT.</w:t>
      </w:r>
    </w:p>
    <w:p w:rsidR="00F83BAE" w:rsidRPr="00513981" w:rsidRDefault="00F83BAE" w:rsidP="00F2260F">
      <w:pPr>
        <w:pStyle w:val="Heading3"/>
      </w:pPr>
      <w:bookmarkStart w:id="316" w:name="_Toc175363605"/>
      <w:bookmarkStart w:id="317" w:name="_Toc376160349"/>
      <w:bookmarkStart w:id="318" w:name="_Toc403376155"/>
      <w:r w:rsidRPr="00513981">
        <w:t>Turbine Operations</w:t>
      </w:r>
      <w:bookmarkEnd w:id="316"/>
      <w:bookmarkEnd w:id="317"/>
      <w:bookmarkEnd w:id="318"/>
    </w:p>
    <w:p w:rsidR="00A944E8" w:rsidRDefault="00F83BAE" w:rsidP="004B68F7">
      <w:pPr>
        <w:spacing w:after="240"/>
      </w:pPr>
      <w:r>
        <w:t xml:space="preserve">To enhance juvenile passage survival, turbines at Little Goose will be operated within 1% of peak efficiency during the juvenile and adult migration season </w:t>
      </w:r>
      <w:r w:rsidR="004B68F7">
        <w:t xml:space="preserve">of </w:t>
      </w:r>
      <w:r>
        <w:t>April 1 through October 31</w:t>
      </w:r>
      <w:r w:rsidR="004B68F7">
        <w:t xml:space="preserve"> (</w:t>
      </w:r>
      <w:r w:rsidR="00081B1E">
        <w:t>s</w:t>
      </w:r>
      <w:r w:rsidR="00DE7C20">
        <w:t xml:space="preserve">ee </w:t>
      </w:r>
      <w:r w:rsidR="004B68F7">
        <w:t>A</w:t>
      </w:r>
      <w:r w:rsidR="00DE7C20">
        <w:t>ppendix C</w:t>
      </w:r>
      <w:r w:rsidR="002A10D1">
        <w:t xml:space="preserve"> of the </w:t>
      </w:r>
      <w:r w:rsidR="0013277B">
        <w:t>2015</w:t>
      </w:r>
      <w:r w:rsidR="001C4C1F">
        <w:t xml:space="preserve"> </w:t>
      </w:r>
      <w:r w:rsidR="00A13940">
        <w:t>FPP</w:t>
      </w:r>
      <w:r>
        <w:t>)</w:t>
      </w:r>
      <w:r w:rsidR="00213E89">
        <w:t>.</w:t>
      </w:r>
      <w:r w:rsidR="004B68F7">
        <w:t xml:space="preserve">  </w:t>
      </w:r>
    </w:p>
    <w:p w:rsidR="00F83BAE" w:rsidRDefault="00F83BAE" w:rsidP="00F2260F">
      <w:pPr>
        <w:pStyle w:val="Heading3"/>
      </w:pPr>
      <w:bookmarkStart w:id="319" w:name="_Toc175363606"/>
      <w:bookmarkStart w:id="320" w:name="_Toc376160350"/>
      <w:bookmarkStart w:id="321" w:name="_Toc403376156"/>
      <w:r>
        <w:t>Spill Operations</w:t>
      </w:r>
      <w:bookmarkEnd w:id="319"/>
      <w:bookmarkEnd w:id="320"/>
      <w:bookmarkEnd w:id="321"/>
    </w:p>
    <w:p w:rsidR="009129FA" w:rsidRDefault="002A10D1" w:rsidP="009129FA">
      <w:r>
        <w:t>Spill operations for fish passage are de</w:t>
      </w:r>
      <w:r w:rsidR="004F663E">
        <w:t>scribed</w:t>
      </w:r>
      <w:r>
        <w:t xml:space="preserve"> in appendix E of the </w:t>
      </w:r>
      <w:r w:rsidR="0013277B">
        <w:t>2015</w:t>
      </w:r>
      <w:r w:rsidR="007161BA">
        <w:t xml:space="preserve"> </w:t>
      </w:r>
      <w:r>
        <w:t>FPP</w:t>
      </w:r>
      <w:r w:rsidR="00382148">
        <w:t>.</w:t>
      </w:r>
    </w:p>
    <w:p w:rsidR="009129FA" w:rsidRDefault="009129FA" w:rsidP="00F2260F">
      <w:pPr>
        <w:pStyle w:val="Heading3"/>
      </w:pPr>
      <w:bookmarkStart w:id="322" w:name="_Toc376160351"/>
      <w:bookmarkStart w:id="323" w:name="_Toc403376157"/>
      <w:r>
        <w:lastRenderedPageBreak/>
        <w:t>Juvenile Fish Transport Operations</w:t>
      </w:r>
      <w:bookmarkEnd w:id="322"/>
      <w:bookmarkEnd w:id="323"/>
    </w:p>
    <w:p w:rsidR="009129FA" w:rsidRDefault="002A10D1" w:rsidP="009129FA">
      <w:r>
        <w:t>Transport operations are de</w:t>
      </w:r>
      <w:r w:rsidR="004F663E">
        <w:t>scrib</w:t>
      </w:r>
      <w:r>
        <w:t xml:space="preserve">ed in appendices B and E of the </w:t>
      </w:r>
      <w:r w:rsidR="0013277B">
        <w:t>2015</w:t>
      </w:r>
      <w:r w:rsidR="007161BA">
        <w:t xml:space="preserve"> </w:t>
      </w:r>
      <w:r>
        <w:t>FPP</w:t>
      </w:r>
      <w:r w:rsidR="00382148">
        <w:t>.</w:t>
      </w:r>
    </w:p>
    <w:p w:rsidR="00076E51" w:rsidRDefault="00076E51" w:rsidP="00F2260F">
      <w:pPr>
        <w:pStyle w:val="Heading3"/>
      </w:pPr>
      <w:bookmarkStart w:id="324" w:name="_Toc376160352"/>
      <w:bookmarkStart w:id="325" w:name="_Toc403376158"/>
      <w:r>
        <w:t>Waterfowl Hunting Enhancement</w:t>
      </w:r>
      <w:bookmarkEnd w:id="324"/>
      <w:bookmarkEnd w:id="325"/>
    </w:p>
    <w:p w:rsidR="00076E51" w:rsidRDefault="00076E51" w:rsidP="00076E51">
      <w:r>
        <w:t xml:space="preserve">In order to enhance waterfowl hunting, the Little Goose pool is held </w:t>
      </w:r>
      <w:r w:rsidRPr="00843491">
        <w:t xml:space="preserve">constant several times a week </w:t>
      </w:r>
      <w:r>
        <w:t>from October to January.</w:t>
      </w:r>
    </w:p>
    <w:p w:rsidR="00875927" w:rsidRDefault="00B8621A" w:rsidP="00E5076F">
      <w:pPr>
        <w:pStyle w:val="Heading2"/>
      </w:pPr>
      <w:r>
        <w:t xml:space="preserve"> </w:t>
      </w:r>
      <w:bookmarkStart w:id="326" w:name="_Toc376160353"/>
      <w:bookmarkStart w:id="327" w:name="_Toc403376159"/>
      <w:r w:rsidR="00875927">
        <w:t>Lower Monumental Dam</w:t>
      </w:r>
      <w:bookmarkEnd w:id="326"/>
      <w:bookmarkEnd w:id="327"/>
    </w:p>
    <w:p w:rsidR="002D2773" w:rsidRPr="00513981" w:rsidRDefault="002D2773" w:rsidP="00F2260F">
      <w:pPr>
        <w:pStyle w:val="Heading3"/>
      </w:pPr>
      <w:bookmarkStart w:id="328" w:name="_Toc175363608"/>
      <w:bookmarkStart w:id="329" w:name="_Toc376160354"/>
      <w:bookmarkStart w:id="330" w:name="_Toc403376160"/>
      <w:r w:rsidRPr="00513981">
        <w:t xml:space="preserve">Reservoir </w:t>
      </w:r>
      <w:r>
        <w:t>Operations</w:t>
      </w:r>
      <w:bookmarkEnd w:id="328"/>
      <w:bookmarkEnd w:id="329"/>
      <w:bookmarkEnd w:id="330"/>
    </w:p>
    <w:p w:rsidR="002D2773" w:rsidRDefault="008D7343" w:rsidP="002D2773">
      <w:pPr>
        <w:autoSpaceDE w:val="0"/>
        <w:autoSpaceDN w:val="0"/>
        <w:adjustRightInd w:val="0"/>
      </w:pPr>
      <w:r w:rsidRPr="008D7343">
        <w:rPr>
          <w:rFonts w:ascii="TimesNewRoman" w:eastAsia="Calibri" w:hAnsi="TimesNewRoman" w:cs="TimesNewRoman"/>
        </w:rPr>
        <w:t xml:space="preserve">The AAs will operate the FCRPS run-of-river Snake River projects (Ice Harbor, Lower Monumental, Little Goose and Lower Granite projects) to minimize water travel time through the Snake </w:t>
      </w:r>
      <w:r>
        <w:rPr>
          <w:rFonts w:ascii="TimesNewRoman" w:eastAsia="Calibri" w:hAnsi="TimesNewRoman" w:cs="TimesNewRoman"/>
        </w:rPr>
        <w:t>R</w:t>
      </w:r>
      <w:r w:rsidRPr="008D7343">
        <w:rPr>
          <w:rFonts w:ascii="TimesNewRoman" w:eastAsia="Calibri" w:hAnsi="TimesNewRoman" w:cs="TimesNewRoman"/>
        </w:rPr>
        <w:t xml:space="preserve">iver to aid in juvenile fish passage.  These projects are operated for multiple purposes including fish and wildlife, irrigation, navigation, power, recreation, and limited </w:t>
      </w:r>
      <w:r w:rsidR="00E2034E">
        <w:rPr>
          <w:rFonts w:ascii="TimesNewRoman" w:eastAsia="Calibri" w:hAnsi="TimesNewRoman" w:cs="TimesNewRoman"/>
        </w:rPr>
        <w:t>flood risk management</w:t>
      </w:r>
      <w:r w:rsidRPr="008D7343">
        <w:rPr>
          <w:rFonts w:ascii="TimesNewRoman" w:eastAsia="Calibri" w:hAnsi="TimesNewRoman" w:cs="TimesNewRoman"/>
        </w:rPr>
        <w:t xml:space="preserve">.  </w:t>
      </w:r>
      <w:r w:rsidRPr="008D7343">
        <w:rPr>
          <w:rFonts w:ascii="TimesNewRomanPSMT" w:eastAsia="Calibri" w:hAnsi="TimesNewRomanPSMT" w:cs="TimesNewRomanPSMT"/>
        </w:rPr>
        <w:t xml:space="preserve">Lower Snake River projects (Ice Harbor, Lower Monumental, Little Goose and Lower Granite projects) will be operated at minimum operating pool (MOP) with a 1-foot operating range from April 3 until small numbers of juvenile migrants are present (approximately September 1) unless adjusted to meet authorized project purposes, primarily navigation.  </w:t>
      </w:r>
      <w:r w:rsidRPr="008D7343">
        <w:rPr>
          <w:rFonts w:ascii="TimesNewRoman" w:hAnsi="TimesNewRoman" w:cs="TimesNewRoman"/>
        </w:rPr>
        <w:t>Additionally, the Lower Snake River MOP operation reduces the reservoir cross-section and surface area, which is another tool to assist in moderating temperatures.</w:t>
      </w:r>
      <w:r>
        <w:t xml:space="preserve">  </w:t>
      </w:r>
      <w:r w:rsidR="00E64A1C">
        <w:t xml:space="preserve">The AAs will coordinate changes in MOP with the </w:t>
      </w:r>
      <w:r w:rsidR="00E64A1C" w:rsidRPr="004801B1">
        <w:t>TMT.</w:t>
      </w:r>
    </w:p>
    <w:p w:rsidR="00CC7DFF" w:rsidRPr="00513981" w:rsidRDefault="00CC7DFF" w:rsidP="00F2260F">
      <w:pPr>
        <w:pStyle w:val="Heading3"/>
      </w:pPr>
      <w:bookmarkStart w:id="331" w:name="_Toc175363609"/>
      <w:bookmarkStart w:id="332" w:name="_Toc376160355"/>
      <w:bookmarkStart w:id="333" w:name="_Toc403376161"/>
      <w:r w:rsidRPr="00513981">
        <w:t>Turbine Operations</w:t>
      </w:r>
      <w:bookmarkEnd w:id="331"/>
      <w:bookmarkEnd w:id="332"/>
      <w:bookmarkEnd w:id="333"/>
    </w:p>
    <w:p w:rsidR="00CC7DFF" w:rsidRDefault="00CC7DFF" w:rsidP="00CC7DFF">
      <w:r>
        <w:t xml:space="preserve">To enhance juvenile passage survival, turbines at Lower Monumental will be operated within 1% of peak efficiency during </w:t>
      </w:r>
      <w:r w:rsidR="00C65F42">
        <w:t xml:space="preserve">the juvenile and adult migration season of April 1 through October 31 (see Appendix C of the </w:t>
      </w:r>
      <w:r w:rsidR="0013277B">
        <w:t>2015</w:t>
      </w:r>
      <w:r w:rsidR="00067633">
        <w:t xml:space="preserve"> </w:t>
      </w:r>
      <w:r w:rsidR="00C65F42">
        <w:t>FPP).</w:t>
      </w:r>
    </w:p>
    <w:p w:rsidR="00CC7DFF" w:rsidRDefault="00CC7DFF" w:rsidP="00F2260F">
      <w:pPr>
        <w:pStyle w:val="Heading3"/>
      </w:pPr>
      <w:bookmarkStart w:id="334" w:name="_Toc175363610"/>
      <w:bookmarkStart w:id="335" w:name="_Toc376160356"/>
      <w:bookmarkStart w:id="336" w:name="_Toc403376162"/>
      <w:r>
        <w:t>Spill Operations</w:t>
      </w:r>
      <w:bookmarkEnd w:id="334"/>
      <w:bookmarkEnd w:id="335"/>
      <w:bookmarkEnd w:id="336"/>
    </w:p>
    <w:p w:rsidR="009129FA" w:rsidRDefault="002A10D1" w:rsidP="009129FA">
      <w:r>
        <w:t xml:space="preserve">Spill operations for fish passage are defined in appendix E of the </w:t>
      </w:r>
      <w:r w:rsidR="0013277B">
        <w:t>2015</w:t>
      </w:r>
      <w:r w:rsidR="007161BA">
        <w:t xml:space="preserve"> </w:t>
      </w:r>
      <w:r>
        <w:t>FPP</w:t>
      </w:r>
      <w:r w:rsidR="001F1CA1">
        <w:t>.</w:t>
      </w:r>
    </w:p>
    <w:p w:rsidR="009129FA" w:rsidRDefault="009129FA" w:rsidP="00F2260F">
      <w:pPr>
        <w:pStyle w:val="Heading3"/>
      </w:pPr>
      <w:bookmarkStart w:id="337" w:name="_Toc376160357"/>
      <w:bookmarkStart w:id="338" w:name="_Toc403376163"/>
      <w:r>
        <w:t>Juvenile Fish Transport Operations</w:t>
      </w:r>
      <w:bookmarkEnd w:id="337"/>
      <w:bookmarkEnd w:id="338"/>
    </w:p>
    <w:p w:rsidR="008D7610" w:rsidRDefault="002A10D1" w:rsidP="008D7610">
      <w:r>
        <w:t xml:space="preserve">Transport operations are defined in appendices B and E of the </w:t>
      </w:r>
      <w:r w:rsidR="0013277B">
        <w:t>2015</w:t>
      </w:r>
      <w:r w:rsidR="007161BA">
        <w:t xml:space="preserve"> </w:t>
      </w:r>
      <w:r>
        <w:t>FPP</w:t>
      </w:r>
      <w:r w:rsidR="008D7610">
        <w:t>.</w:t>
      </w:r>
    </w:p>
    <w:p w:rsidR="00875927" w:rsidRDefault="00B8621A" w:rsidP="00E5076F">
      <w:pPr>
        <w:pStyle w:val="Heading2"/>
      </w:pPr>
      <w:r>
        <w:t xml:space="preserve"> </w:t>
      </w:r>
      <w:bookmarkStart w:id="339" w:name="_Toc376160358"/>
      <w:bookmarkStart w:id="340" w:name="_Toc403376164"/>
      <w:r w:rsidR="00875927">
        <w:t>Ice Harbor Dam</w:t>
      </w:r>
      <w:bookmarkEnd w:id="339"/>
      <w:bookmarkEnd w:id="340"/>
    </w:p>
    <w:p w:rsidR="004A1708" w:rsidRPr="00513981" w:rsidRDefault="004A1708" w:rsidP="00F2260F">
      <w:pPr>
        <w:pStyle w:val="Heading3"/>
      </w:pPr>
      <w:bookmarkStart w:id="341" w:name="_Toc175363612"/>
      <w:bookmarkStart w:id="342" w:name="_Toc376160359"/>
      <w:bookmarkStart w:id="343" w:name="_Toc403376165"/>
      <w:r w:rsidRPr="00513981">
        <w:t xml:space="preserve">Reservoir </w:t>
      </w:r>
      <w:r>
        <w:t>Operations</w:t>
      </w:r>
      <w:bookmarkEnd w:id="341"/>
      <w:bookmarkEnd w:id="342"/>
      <w:bookmarkEnd w:id="343"/>
    </w:p>
    <w:p w:rsidR="004A1708" w:rsidRDefault="008D7343" w:rsidP="004A1708">
      <w:pPr>
        <w:autoSpaceDE w:val="0"/>
        <w:autoSpaceDN w:val="0"/>
        <w:adjustRightInd w:val="0"/>
      </w:pPr>
      <w:r w:rsidRPr="008D7343">
        <w:rPr>
          <w:rFonts w:ascii="TimesNewRoman" w:eastAsia="Calibri" w:hAnsi="TimesNewRoman" w:cs="TimesNewRoman"/>
        </w:rPr>
        <w:t xml:space="preserve">The AAs will operate the FCRPS run-of-river Snake River projects (Ice Harbor, Lower Monumental, Little Goose and Lower Granite projects) to minimize water travel time through the Snake </w:t>
      </w:r>
      <w:r>
        <w:rPr>
          <w:rFonts w:ascii="TimesNewRoman" w:eastAsia="Calibri" w:hAnsi="TimesNewRoman" w:cs="TimesNewRoman"/>
        </w:rPr>
        <w:t>R</w:t>
      </w:r>
      <w:r w:rsidRPr="008D7343">
        <w:rPr>
          <w:rFonts w:ascii="TimesNewRoman" w:eastAsia="Calibri" w:hAnsi="TimesNewRoman" w:cs="TimesNewRoman"/>
        </w:rPr>
        <w:t xml:space="preserve">iver to aid in juvenile fish passage.  These projects are operated for multiple purposes including fish and wildlife, irrigation, navigation, power, recreation, and limited </w:t>
      </w:r>
      <w:r w:rsidR="00E2034E">
        <w:rPr>
          <w:rFonts w:ascii="TimesNewRoman" w:eastAsia="Calibri" w:hAnsi="TimesNewRoman" w:cs="TimesNewRoman"/>
        </w:rPr>
        <w:t>flood risk management</w:t>
      </w:r>
      <w:r w:rsidRPr="008D7343">
        <w:rPr>
          <w:rFonts w:ascii="TimesNewRoman" w:eastAsia="Calibri" w:hAnsi="TimesNewRoman" w:cs="TimesNewRoman"/>
        </w:rPr>
        <w:t xml:space="preserve">.  </w:t>
      </w:r>
      <w:r w:rsidRPr="008D7343">
        <w:rPr>
          <w:rFonts w:ascii="TimesNewRomanPSMT" w:eastAsia="Calibri" w:hAnsi="TimesNewRomanPSMT" w:cs="TimesNewRomanPSMT"/>
        </w:rPr>
        <w:t xml:space="preserve">Lower Snake River projects (Ice Harbor, Lower Monumental, Little Goose and Lower Granite projects) will be operated at minimum operating pool (MOP) with a 1-foot operating range from April 3 until small numbers of juvenile migrants are present (approximately September 1) unless adjusted to meet </w:t>
      </w:r>
      <w:r w:rsidRPr="008D7343">
        <w:rPr>
          <w:rFonts w:ascii="TimesNewRomanPSMT" w:eastAsia="Calibri" w:hAnsi="TimesNewRomanPSMT" w:cs="TimesNewRomanPSMT"/>
        </w:rPr>
        <w:lastRenderedPageBreak/>
        <w:t xml:space="preserve">authorized project purposes, primarily navigation.  </w:t>
      </w:r>
      <w:r w:rsidRPr="008D7343">
        <w:rPr>
          <w:rFonts w:ascii="TimesNewRoman" w:hAnsi="TimesNewRoman" w:cs="TimesNewRoman"/>
        </w:rPr>
        <w:t>Additionally, the Lower Snake River MOP operation reduces the reservoir cross-section and surface area, which is another tool to assist in moderating temperatures.</w:t>
      </w:r>
      <w:r>
        <w:t xml:space="preserve">  </w:t>
      </w:r>
      <w:r w:rsidR="00E64A1C">
        <w:t xml:space="preserve">The AAs will coordinate changes in MOP with the </w:t>
      </w:r>
      <w:r w:rsidR="00E64A1C" w:rsidRPr="004801B1">
        <w:t>TMT.</w:t>
      </w:r>
    </w:p>
    <w:p w:rsidR="004A1708" w:rsidRPr="00513981" w:rsidRDefault="004A1708" w:rsidP="00F2260F">
      <w:pPr>
        <w:pStyle w:val="Heading3"/>
      </w:pPr>
      <w:bookmarkStart w:id="344" w:name="_Toc175363613"/>
      <w:bookmarkStart w:id="345" w:name="_Toc376160360"/>
      <w:bookmarkStart w:id="346" w:name="_Toc403376166"/>
      <w:r w:rsidRPr="00513981">
        <w:t>Turbine Operations</w:t>
      </w:r>
      <w:bookmarkEnd w:id="344"/>
      <w:bookmarkEnd w:id="345"/>
      <w:bookmarkEnd w:id="346"/>
    </w:p>
    <w:p w:rsidR="004A1708" w:rsidRDefault="004A1708" w:rsidP="004A1708">
      <w:r>
        <w:t xml:space="preserve">To enhance juvenile passage survival, turbines </w:t>
      </w:r>
      <w:r w:rsidR="002E1CEC">
        <w:t xml:space="preserve">at </w:t>
      </w:r>
      <w:r>
        <w:t xml:space="preserve">Ice Harbor </w:t>
      </w:r>
      <w:r w:rsidR="00DF5D05">
        <w:t xml:space="preserve">will be operated within 1% of peak efficiency during the juvenile and adult migration season of April 1 through October 31 (see Appendix C of the </w:t>
      </w:r>
      <w:r w:rsidR="0013277B">
        <w:t>2015</w:t>
      </w:r>
      <w:r w:rsidR="000E58AA">
        <w:t xml:space="preserve"> </w:t>
      </w:r>
      <w:r w:rsidR="00DF5D05">
        <w:t>FPP).</w:t>
      </w:r>
    </w:p>
    <w:p w:rsidR="004A1708" w:rsidRDefault="004A1708" w:rsidP="00F2260F">
      <w:pPr>
        <w:pStyle w:val="Heading3"/>
      </w:pPr>
      <w:bookmarkStart w:id="347" w:name="_Toc175363614"/>
      <w:bookmarkStart w:id="348" w:name="_Toc376160361"/>
      <w:bookmarkStart w:id="349" w:name="_Toc403376167"/>
      <w:r>
        <w:t>Spill Operations</w:t>
      </w:r>
      <w:bookmarkEnd w:id="347"/>
      <w:bookmarkEnd w:id="348"/>
      <w:bookmarkEnd w:id="349"/>
    </w:p>
    <w:p w:rsidR="000B6A21" w:rsidRDefault="002A10D1" w:rsidP="000B6A21">
      <w:pPr>
        <w:autoSpaceDE w:val="0"/>
        <w:autoSpaceDN w:val="0"/>
        <w:adjustRightInd w:val="0"/>
      </w:pPr>
      <w:r>
        <w:t xml:space="preserve">Spill operations for fish passage are defined in appendix E of the </w:t>
      </w:r>
      <w:r w:rsidR="0013277B">
        <w:t>2015</w:t>
      </w:r>
      <w:r w:rsidR="000E58AA">
        <w:t xml:space="preserve"> </w:t>
      </w:r>
      <w:r>
        <w:t>FPP</w:t>
      </w:r>
      <w:r w:rsidR="008D7610">
        <w:t>.</w:t>
      </w:r>
    </w:p>
    <w:p w:rsidR="00076E51" w:rsidRDefault="00076E51" w:rsidP="00F2260F">
      <w:pPr>
        <w:pStyle w:val="Heading3"/>
      </w:pPr>
      <w:bookmarkStart w:id="350" w:name="_Toc376160362"/>
      <w:bookmarkStart w:id="351" w:name="_Toc403376168"/>
      <w:r>
        <w:t>Waterfowl Hunting Enhancement</w:t>
      </w:r>
      <w:bookmarkEnd w:id="350"/>
      <w:bookmarkEnd w:id="351"/>
    </w:p>
    <w:p w:rsidR="00076E51" w:rsidRDefault="00076E51" w:rsidP="00076E51">
      <w:r>
        <w:t xml:space="preserve">In order to enhance waterfowl hunting, the Ice Harbor pool is held </w:t>
      </w:r>
      <w:r w:rsidRPr="00843491">
        <w:t xml:space="preserve">constant several times a week </w:t>
      </w:r>
      <w:r>
        <w:t>from October to January.</w:t>
      </w:r>
    </w:p>
    <w:p w:rsidR="0048363C" w:rsidRDefault="0048363C" w:rsidP="00E5076F">
      <w:pPr>
        <w:pStyle w:val="Heading2"/>
      </w:pPr>
      <w:bookmarkStart w:id="352" w:name="_Toc376160363"/>
      <w:bookmarkStart w:id="353" w:name="OLE_LINK1"/>
      <w:bookmarkStart w:id="354" w:name="OLE_LINK2"/>
      <w:bookmarkStart w:id="355" w:name="_Toc175363616"/>
      <w:bookmarkStart w:id="356" w:name="_Toc403376169"/>
      <w:r>
        <w:t>McNary</w:t>
      </w:r>
      <w:r w:rsidR="00C1764E">
        <w:t xml:space="preserve"> Dam</w:t>
      </w:r>
      <w:bookmarkEnd w:id="352"/>
      <w:bookmarkEnd w:id="356"/>
    </w:p>
    <w:p w:rsidR="00363922" w:rsidRPr="00513981" w:rsidRDefault="00363922" w:rsidP="00F2260F">
      <w:pPr>
        <w:pStyle w:val="Heading3"/>
      </w:pPr>
      <w:bookmarkStart w:id="357" w:name="_Toc376160364"/>
      <w:bookmarkStart w:id="358" w:name="_Toc403376170"/>
      <w:bookmarkEnd w:id="353"/>
      <w:bookmarkEnd w:id="354"/>
      <w:r>
        <w:t>Turbine</w:t>
      </w:r>
      <w:r w:rsidRPr="00513981">
        <w:t xml:space="preserve"> Operations</w:t>
      </w:r>
      <w:bookmarkEnd w:id="355"/>
      <w:bookmarkEnd w:id="357"/>
      <w:bookmarkEnd w:id="358"/>
    </w:p>
    <w:p w:rsidR="00363922" w:rsidRDefault="00363922" w:rsidP="00363922">
      <w:r>
        <w:t xml:space="preserve">To enhance juvenile passage survival, turbines at </w:t>
      </w:r>
      <w:r w:rsidR="00DF5D05">
        <w:t>all of the Lower Columbia River projects</w:t>
      </w:r>
      <w:r>
        <w:t xml:space="preserve"> </w:t>
      </w:r>
      <w:r w:rsidR="00DF5D05">
        <w:t xml:space="preserve">will be operated within 1% of peak efficiency during the juvenile and adult migration season of April 1 through October 31 (see Appendix C of the </w:t>
      </w:r>
      <w:r w:rsidR="0013277B">
        <w:t>2015</w:t>
      </w:r>
      <w:r w:rsidR="000E58AA">
        <w:t xml:space="preserve"> </w:t>
      </w:r>
      <w:r w:rsidR="00DF5D05">
        <w:t>FPP).</w:t>
      </w:r>
    </w:p>
    <w:p w:rsidR="00363922" w:rsidRPr="005A6C0B" w:rsidRDefault="00363922" w:rsidP="00F2260F">
      <w:pPr>
        <w:pStyle w:val="Heading3"/>
      </w:pPr>
      <w:bookmarkStart w:id="359" w:name="_Toc175363617"/>
      <w:bookmarkStart w:id="360" w:name="_Toc376160365"/>
      <w:bookmarkStart w:id="361" w:name="_Toc403376171"/>
      <w:r w:rsidRPr="005A6C0B">
        <w:t xml:space="preserve">Spring </w:t>
      </w:r>
      <w:bookmarkEnd w:id="359"/>
      <w:r w:rsidR="000E393F">
        <w:t>F</w:t>
      </w:r>
      <w:r w:rsidR="00920B8F">
        <w:t xml:space="preserve">low </w:t>
      </w:r>
      <w:r w:rsidR="000E393F">
        <w:t>O</w:t>
      </w:r>
      <w:r w:rsidR="00920B8F">
        <w:t>bjectives</w:t>
      </w:r>
      <w:bookmarkEnd w:id="360"/>
      <w:bookmarkEnd w:id="361"/>
    </w:p>
    <w:p w:rsidR="00B10951" w:rsidRDefault="00B10951" w:rsidP="00B10951">
      <w:r>
        <w:t xml:space="preserve">The spring flow objective at McNary Dam is set according to the </w:t>
      </w:r>
      <w:r w:rsidRPr="00C02B22">
        <w:t xml:space="preserve">April final runoff volume forecast at The </w:t>
      </w:r>
      <w:proofErr w:type="spellStart"/>
      <w:r w:rsidRPr="00C02B22">
        <w:t>Dalles</w:t>
      </w:r>
      <w:proofErr w:type="spellEnd"/>
      <w:r w:rsidRPr="00C02B22">
        <w:t xml:space="preserve"> Dam for April to August.</w:t>
      </w:r>
      <w:r>
        <w:t xml:space="preserve">  When the forecast is less than 80 </w:t>
      </w:r>
      <w:proofErr w:type="spellStart"/>
      <w:r w:rsidR="00A138DB">
        <w:t>Maf</w:t>
      </w:r>
      <w:proofErr w:type="spellEnd"/>
      <w:r>
        <w:t xml:space="preserve"> the flow objective will be 220 kcfs.  If the forecast is between 80 </w:t>
      </w:r>
      <w:proofErr w:type="spellStart"/>
      <w:r w:rsidR="00A138DB">
        <w:t>Maf</w:t>
      </w:r>
      <w:proofErr w:type="spellEnd"/>
      <w:r>
        <w:t xml:space="preserve"> and 92 </w:t>
      </w:r>
      <w:proofErr w:type="spellStart"/>
      <w:r w:rsidR="00A138DB">
        <w:t>Maf</w:t>
      </w:r>
      <w:proofErr w:type="spellEnd"/>
      <w:r>
        <w:t xml:space="preserve"> the flow objective will be linearly interpolated between 220 kcfs and 260 kcfs.  If the forecast is greater than 92 </w:t>
      </w:r>
      <w:proofErr w:type="spellStart"/>
      <w:r w:rsidR="00A138DB">
        <w:t>Maf</w:t>
      </w:r>
      <w:proofErr w:type="spellEnd"/>
      <w:r>
        <w:t xml:space="preserve"> the flow objective will be 260 kcfs.  The </w:t>
      </w:r>
      <w:r w:rsidR="00242A87">
        <w:t>spring flow objective is measured as the season average discharge at McNary Dam between the</w:t>
      </w:r>
      <w:r>
        <w:t xml:space="preserve"> planning dates </w:t>
      </w:r>
      <w:r w:rsidR="00242A87">
        <w:t>of</w:t>
      </w:r>
      <w:r>
        <w:t xml:space="preserve"> April 10 to June 30.  The flow objective </w:t>
      </w:r>
      <w:r w:rsidR="007049EC">
        <w:t>is</w:t>
      </w:r>
      <w:r>
        <w:t xml:space="preserve"> provided as </w:t>
      </w:r>
      <w:r w:rsidR="007049EC">
        <w:t xml:space="preserve">a </w:t>
      </w:r>
      <w:r>
        <w:t xml:space="preserve">biological guideline </w:t>
      </w:r>
      <w:r w:rsidR="00232FE2">
        <w:t>and will not be met through</w:t>
      </w:r>
      <w:r w:rsidR="00345900">
        <w:t>out</w:t>
      </w:r>
      <w:r w:rsidR="00232FE2">
        <w:t xml:space="preserve"> the migration season in all years </w:t>
      </w:r>
      <w:r w:rsidR="00797F00">
        <w:t>due to variability in</w:t>
      </w:r>
      <w:r w:rsidR="00232FE2">
        <w:t xml:space="preserve"> volume and shape of the natural runoff.</w:t>
      </w:r>
    </w:p>
    <w:p w:rsidR="00363922" w:rsidRPr="005A6C0B" w:rsidRDefault="00363922" w:rsidP="00F2260F">
      <w:pPr>
        <w:pStyle w:val="Heading3"/>
      </w:pPr>
      <w:bookmarkStart w:id="362" w:name="_Toc175363618"/>
      <w:bookmarkStart w:id="363" w:name="_Toc376160366"/>
      <w:bookmarkStart w:id="364" w:name="_Toc403376172"/>
      <w:r w:rsidRPr="005A6C0B">
        <w:t xml:space="preserve">Summer </w:t>
      </w:r>
      <w:bookmarkEnd w:id="362"/>
      <w:r w:rsidR="000E393F">
        <w:t>F</w:t>
      </w:r>
      <w:r w:rsidR="00920B8F">
        <w:t xml:space="preserve">low </w:t>
      </w:r>
      <w:r w:rsidR="000E393F">
        <w:t>O</w:t>
      </w:r>
      <w:r w:rsidR="00920B8F">
        <w:t>bjectives</w:t>
      </w:r>
      <w:bookmarkEnd w:id="363"/>
      <w:bookmarkEnd w:id="364"/>
    </w:p>
    <w:p w:rsidR="00B10951" w:rsidRDefault="00B10951" w:rsidP="00B10951">
      <w:r>
        <w:t xml:space="preserve">The summer flow objective at McNary Dam is 200 kcfs.  The </w:t>
      </w:r>
      <w:r w:rsidR="00242A87">
        <w:t>summer flow objective is measured as the season average of the discharge at McNary Dam between the</w:t>
      </w:r>
      <w:r>
        <w:t xml:space="preserve"> planning dates </w:t>
      </w:r>
      <w:r w:rsidR="00242A87">
        <w:t xml:space="preserve">of </w:t>
      </w:r>
      <w:r>
        <w:t xml:space="preserve">July 1 to August 31.  The flow in the summer at McNary is </w:t>
      </w:r>
      <w:r w:rsidR="00BE1F39">
        <w:t xml:space="preserve">augmented </w:t>
      </w:r>
      <w:r>
        <w:t xml:space="preserve">by </w:t>
      </w:r>
      <w:r w:rsidR="00386C73">
        <w:t xml:space="preserve">the </w:t>
      </w:r>
      <w:r w:rsidR="00BE1F39">
        <w:t>release of stored water upstream of McNary Dam</w:t>
      </w:r>
      <w:r>
        <w:t xml:space="preserve">.  </w:t>
      </w:r>
      <w:r w:rsidR="00BC2970">
        <w:t xml:space="preserve">The summer flow objective cannot be met </w:t>
      </w:r>
      <w:r w:rsidR="00674895">
        <w:t xml:space="preserve">in all years </w:t>
      </w:r>
      <w:r w:rsidR="00BC2970">
        <w:t>as t</w:t>
      </w:r>
      <w:r>
        <w:t xml:space="preserve">here is a limited amount of </w:t>
      </w:r>
      <w:r w:rsidR="00E50F75">
        <w:t xml:space="preserve">stored </w:t>
      </w:r>
      <w:r>
        <w:t>water available for flow augmentation</w:t>
      </w:r>
      <w:r w:rsidR="007B39AB">
        <w:t xml:space="preserve"> and the natural shape of the runoff </w:t>
      </w:r>
      <w:r w:rsidR="00386C73">
        <w:t xml:space="preserve">generally </w:t>
      </w:r>
      <w:r w:rsidR="00257FBA">
        <w:t xml:space="preserve">produces decreasing </w:t>
      </w:r>
      <w:proofErr w:type="spellStart"/>
      <w:r w:rsidR="00257FBA">
        <w:t>streamflows</w:t>
      </w:r>
      <w:proofErr w:type="spellEnd"/>
      <w:r w:rsidR="00257FBA">
        <w:t xml:space="preserve"> from July to the end of August</w:t>
      </w:r>
      <w:r w:rsidR="00577031">
        <w:t>.</w:t>
      </w:r>
    </w:p>
    <w:p w:rsidR="00363922" w:rsidRDefault="00363922" w:rsidP="00F2260F">
      <w:pPr>
        <w:pStyle w:val="Heading3"/>
      </w:pPr>
      <w:bookmarkStart w:id="365" w:name="_Toc376160367"/>
      <w:bookmarkStart w:id="366" w:name="_Toc403376173"/>
      <w:r>
        <w:lastRenderedPageBreak/>
        <w:t xml:space="preserve">Weekend </w:t>
      </w:r>
      <w:r w:rsidR="000E393F">
        <w:t>F</w:t>
      </w:r>
      <w:r>
        <w:t>lows</w:t>
      </w:r>
      <w:bookmarkEnd w:id="365"/>
      <w:bookmarkEnd w:id="366"/>
    </w:p>
    <w:p w:rsidR="00A13940" w:rsidRDefault="00363922" w:rsidP="00363922">
      <w:pPr>
        <w:autoSpaceDE w:val="0"/>
        <w:autoSpaceDN w:val="0"/>
        <w:adjustRightInd w:val="0"/>
      </w:pPr>
      <w:r>
        <w:t xml:space="preserve">Weekend flows are often lower than weekday flows due to less electrical </w:t>
      </w:r>
      <w:r w:rsidR="00CC428D">
        <w:t xml:space="preserve">load </w:t>
      </w:r>
      <w:r>
        <w:t xml:space="preserve">demand in the region.  During the spring and summer migration period (April through August), the </w:t>
      </w:r>
      <w:r w:rsidR="003B22B9">
        <w:t>AAs</w:t>
      </w:r>
      <w:r>
        <w:t xml:space="preserve"> will strive to maintain M</w:t>
      </w:r>
      <w:r w:rsidR="00AB43DB">
        <w:t>cNary</w:t>
      </w:r>
      <w:r>
        <w:t xml:space="preserve"> flows during the weekend at a level which is at least 80% of the previous weekday average.</w:t>
      </w:r>
    </w:p>
    <w:p w:rsidR="00363922" w:rsidRDefault="00A13940" w:rsidP="00F2260F">
      <w:pPr>
        <w:pStyle w:val="Heading3"/>
      </w:pPr>
      <w:bookmarkStart w:id="367" w:name="_Toc175363619"/>
      <w:bookmarkStart w:id="368" w:name="_Toc376160368"/>
      <w:bookmarkStart w:id="369" w:name="_Toc403376174"/>
      <w:r>
        <w:t>S</w:t>
      </w:r>
      <w:r w:rsidR="00363922">
        <w:t>pill Operations</w:t>
      </w:r>
      <w:bookmarkEnd w:id="367"/>
      <w:bookmarkEnd w:id="368"/>
      <w:bookmarkEnd w:id="369"/>
    </w:p>
    <w:p w:rsidR="000B6A21" w:rsidRDefault="002A10D1" w:rsidP="000B6A21">
      <w:r>
        <w:t xml:space="preserve">Spill operations for fish passage are defined in appendix E of the </w:t>
      </w:r>
      <w:r w:rsidR="0013277B">
        <w:t>2015</w:t>
      </w:r>
      <w:r w:rsidR="000E58AA">
        <w:t xml:space="preserve"> </w:t>
      </w:r>
      <w:r>
        <w:t>FPP</w:t>
      </w:r>
      <w:r w:rsidR="008D7610">
        <w:t>.</w:t>
      </w:r>
    </w:p>
    <w:p w:rsidR="00682D47" w:rsidRPr="00682D47" w:rsidRDefault="00920B8F" w:rsidP="00F2260F">
      <w:pPr>
        <w:pStyle w:val="Heading3"/>
      </w:pPr>
      <w:bookmarkStart w:id="370" w:name="_Toc175363620"/>
      <w:bookmarkStart w:id="371" w:name="_Toc376160369"/>
      <w:bookmarkStart w:id="372" w:name="_Toc403376175"/>
      <w:r>
        <w:t xml:space="preserve">Waterfowl </w:t>
      </w:r>
      <w:r w:rsidR="000E393F">
        <w:t>N</w:t>
      </w:r>
      <w:r>
        <w:t>esting</w:t>
      </w:r>
      <w:bookmarkEnd w:id="370"/>
      <w:bookmarkEnd w:id="371"/>
      <w:bookmarkEnd w:id="372"/>
    </w:p>
    <w:p w:rsidR="00920B8F" w:rsidRDefault="00920B8F" w:rsidP="00920B8F">
      <w:r>
        <w:t xml:space="preserve">To improve waterfowl nesting conditions in the McNary pool between March and May each year, the pool is operated in the top 1 </w:t>
      </w:r>
      <w:r w:rsidR="007E03F0">
        <w:t>feet</w:t>
      </w:r>
      <w:r>
        <w:t xml:space="preserve"> of the pool range for several hours every 4 days.</w:t>
      </w:r>
    </w:p>
    <w:p w:rsidR="00920B8F" w:rsidRDefault="00920B8F" w:rsidP="00F2260F">
      <w:pPr>
        <w:pStyle w:val="Heading3"/>
      </w:pPr>
      <w:bookmarkStart w:id="373" w:name="_Toc175363621"/>
      <w:bookmarkStart w:id="374" w:name="_Toc376160370"/>
      <w:bookmarkStart w:id="375" w:name="_Toc403376176"/>
      <w:r>
        <w:t xml:space="preserve">Waterfowl </w:t>
      </w:r>
      <w:r w:rsidR="000E393F">
        <w:t>H</w:t>
      </w:r>
      <w:r>
        <w:t xml:space="preserve">unting </w:t>
      </w:r>
      <w:r w:rsidR="000E393F">
        <w:t>E</w:t>
      </w:r>
      <w:r>
        <w:t>nhancement</w:t>
      </w:r>
      <w:bookmarkEnd w:id="373"/>
      <w:bookmarkEnd w:id="374"/>
      <w:bookmarkEnd w:id="375"/>
    </w:p>
    <w:p w:rsidR="00920B8F" w:rsidRDefault="00920B8F" w:rsidP="00920B8F">
      <w:r>
        <w:t xml:space="preserve">In order to enhance Waterfowl hunting, the McNary pool </w:t>
      </w:r>
      <w:r w:rsidR="00725D3A">
        <w:t xml:space="preserve">is held </w:t>
      </w:r>
      <w:r>
        <w:t>constant several times a week from October to January.</w:t>
      </w:r>
    </w:p>
    <w:p w:rsidR="009A4976" w:rsidRDefault="00875927" w:rsidP="00D35F86">
      <w:pPr>
        <w:pStyle w:val="Heading2"/>
      </w:pPr>
      <w:bookmarkStart w:id="376" w:name="_Toc376160372"/>
      <w:bookmarkStart w:id="377" w:name="_Toc403376177"/>
      <w:r>
        <w:t>John Day Dam</w:t>
      </w:r>
      <w:bookmarkEnd w:id="376"/>
      <w:bookmarkEnd w:id="377"/>
    </w:p>
    <w:p w:rsidR="00725D3A" w:rsidRDefault="00725D3A" w:rsidP="00F2260F">
      <w:pPr>
        <w:pStyle w:val="Heading3"/>
      </w:pPr>
      <w:bookmarkStart w:id="378" w:name="_Toc175363623"/>
      <w:bookmarkStart w:id="379" w:name="_Toc376160373"/>
      <w:bookmarkStart w:id="380" w:name="_Toc403376178"/>
      <w:r>
        <w:t>Reservoir</w:t>
      </w:r>
      <w:r w:rsidRPr="00513981">
        <w:t xml:space="preserve"> Operations</w:t>
      </w:r>
      <w:bookmarkEnd w:id="378"/>
      <w:bookmarkEnd w:id="379"/>
      <w:bookmarkEnd w:id="380"/>
    </w:p>
    <w:p w:rsidR="00725D3A" w:rsidRDefault="00725D3A" w:rsidP="00725D3A">
      <w:r>
        <w:t>John Day pool will operate within a 1</w:t>
      </w:r>
      <w:r w:rsidR="00914D3F">
        <w:t xml:space="preserve">.5 </w:t>
      </w:r>
      <w:r w:rsidR="007E03F0">
        <w:t>feet</w:t>
      </w:r>
      <w:r>
        <w:t xml:space="preserve"> range of the minimum level that provides irrigation pumping </w:t>
      </w:r>
      <w:r w:rsidR="00853544">
        <w:t>(262.5-264.0</w:t>
      </w:r>
      <w:r w:rsidR="00A16979">
        <w:t xml:space="preserve"> </w:t>
      </w:r>
      <w:r w:rsidR="007E03F0">
        <w:t>feet</w:t>
      </w:r>
      <w:r w:rsidR="00853544">
        <w:t>)</w:t>
      </w:r>
      <w:r>
        <w:t xml:space="preserve"> from April 10 to September 30.  The purpose of this action is to provide a smaller reservoir cross section to reduce juvenile salmon travel time.</w:t>
      </w:r>
    </w:p>
    <w:p w:rsidR="005753B4" w:rsidRPr="00513981" w:rsidRDefault="005753B4" w:rsidP="00F2260F">
      <w:pPr>
        <w:pStyle w:val="Heading3"/>
      </w:pPr>
      <w:bookmarkStart w:id="381" w:name="_Toc175363624"/>
      <w:bookmarkStart w:id="382" w:name="_Toc376160374"/>
      <w:bookmarkStart w:id="383" w:name="_Toc403376179"/>
      <w:r>
        <w:t>Turbine</w:t>
      </w:r>
      <w:r w:rsidRPr="00513981">
        <w:t xml:space="preserve"> Operations</w:t>
      </w:r>
      <w:bookmarkEnd w:id="381"/>
      <w:bookmarkEnd w:id="382"/>
      <w:bookmarkEnd w:id="383"/>
    </w:p>
    <w:p w:rsidR="005753B4" w:rsidRDefault="005753B4" w:rsidP="005753B4">
      <w:r>
        <w:t xml:space="preserve">To enhance juvenile passage survival, </w:t>
      </w:r>
      <w:r w:rsidR="00DF5D05">
        <w:t xml:space="preserve">turbines at all of the Lower Columbia River projects will be operated within 1% of peak efficiency  during the juvenile and adult migration season of April 1 through October 31 (see Appendix C of the </w:t>
      </w:r>
      <w:r w:rsidR="0013277B">
        <w:t>2015</w:t>
      </w:r>
      <w:r w:rsidR="000E58AA">
        <w:t xml:space="preserve"> </w:t>
      </w:r>
      <w:r w:rsidR="00DF5D05">
        <w:t>FPP).</w:t>
      </w:r>
    </w:p>
    <w:p w:rsidR="005753B4" w:rsidRDefault="005753B4" w:rsidP="00F2260F">
      <w:pPr>
        <w:pStyle w:val="Heading3"/>
      </w:pPr>
      <w:bookmarkStart w:id="384" w:name="_Toc175363625"/>
      <w:bookmarkStart w:id="385" w:name="_Toc376160375"/>
      <w:bookmarkStart w:id="386" w:name="_Toc403376180"/>
      <w:r>
        <w:t>Spill Operations</w:t>
      </w:r>
      <w:bookmarkEnd w:id="384"/>
      <w:bookmarkEnd w:id="385"/>
      <w:bookmarkEnd w:id="386"/>
    </w:p>
    <w:p w:rsidR="00843491" w:rsidRDefault="002A10D1" w:rsidP="00843491">
      <w:r>
        <w:t xml:space="preserve">Spill operations for fish passage are defined in appendix E of the </w:t>
      </w:r>
      <w:r w:rsidR="0013277B">
        <w:t>2015</w:t>
      </w:r>
      <w:r w:rsidR="000E58AA">
        <w:t xml:space="preserve"> </w:t>
      </w:r>
      <w:r>
        <w:t>FPP</w:t>
      </w:r>
      <w:r w:rsidR="008D7610">
        <w:t>.</w:t>
      </w:r>
    </w:p>
    <w:p w:rsidR="00843491" w:rsidRPr="00E8256B" w:rsidRDefault="00843491" w:rsidP="00F2260F">
      <w:pPr>
        <w:pStyle w:val="Heading3"/>
      </w:pPr>
      <w:bookmarkStart w:id="387" w:name="_Toc175363628"/>
      <w:bookmarkStart w:id="388" w:name="_Toc376160376"/>
      <w:bookmarkStart w:id="389" w:name="_Toc403376181"/>
      <w:r w:rsidRPr="00E8256B">
        <w:t>Tribal Fishing</w:t>
      </w:r>
      <w:bookmarkEnd w:id="387"/>
      <w:bookmarkEnd w:id="388"/>
      <w:bookmarkEnd w:id="389"/>
    </w:p>
    <w:p w:rsidR="00843491" w:rsidRDefault="00843491" w:rsidP="00843491">
      <w:r>
        <w:t xml:space="preserve">To accommodate tribal fishing, the John Day pool may operate within a 1.5 </w:t>
      </w:r>
      <w:r w:rsidR="007E03F0">
        <w:t>feet</w:t>
      </w:r>
      <w:r>
        <w:t xml:space="preserve"> operation</w:t>
      </w:r>
      <w:r w:rsidR="00D0615C">
        <w:t xml:space="preserve"> </w:t>
      </w:r>
      <w:r>
        <w:t>range during tribal fishing seasons.</w:t>
      </w:r>
    </w:p>
    <w:p w:rsidR="00875927" w:rsidRDefault="00875927" w:rsidP="00E5076F">
      <w:pPr>
        <w:pStyle w:val="Heading2"/>
      </w:pPr>
      <w:bookmarkStart w:id="390" w:name="_Toc376160377"/>
      <w:bookmarkStart w:id="391" w:name="_Toc403376182"/>
      <w:r>
        <w:t xml:space="preserve">The </w:t>
      </w:r>
      <w:proofErr w:type="spellStart"/>
      <w:r>
        <w:t>Dalles</w:t>
      </w:r>
      <w:proofErr w:type="spellEnd"/>
      <w:r>
        <w:t xml:space="preserve"> Dam</w:t>
      </w:r>
      <w:bookmarkEnd w:id="390"/>
      <w:bookmarkEnd w:id="391"/>
    </w:p>
    <w:p w:rsidR="00E243F9" w:rsidRPr="00513981" w:rsidRDefault="00E243F9" w:rsidP="00F2260F">
      <w:pPr>
        <w:pStyle w:val="Heading3"/>
      </w:pPr>
      <w:bookmarkStart w:id="392" w:name="_Toc273704490"/>
      <w:bookmarkStart w:id="393" w:name="_Toc376160378"/>
      <w:bookmarkStart w:id="394" w:name="_Toc175363631"/>
      <w:bookmarkStart w:id="395" w:name="_Toc403376183"/>
      <w:bookmarkEnd w:id="392"/>
      <w:r>
        <w:t>Turbine</w:t>
      </w:r>
      <w:r w:rsidRPr="00513981">
        <w:t xml:space="preserve"> Operations</w:t>
      </w:r>
      <w:bookmarkEnd w:id="393"/>
      <w:bookmarkEnd w:id="395"/>
    </w:p>
    <w:p w:rsidR="00E243F9" w:rsidRDefault="00E243F9" w:rsidP="00E243F9">
      <w:r>
        <w:t xml:space="preserve">To enhance juvenile passage survival, </w:t>
      </w:r>
      <w:r w:rsidR="00DF5D05">
        <w:t xml:space="preserve">turbines at all of the Lower Columbia River projects will be operated within 1% of peak efficiency during the juvenile and adult migration season of April 1 through October 31 (see Appendix C of the </w:t>
      </w:r>
      <w:r w:rsidR="0013277B">
        <w:t>2015</w:t>
      </w:r>
      <w:r w:rsidR="000E58AA">
        <w:t xml:space="preserve"> </w:t>
      </w:r>
      <w:r w:rsidR="00DF5D05">
        <w:t>FPP).</w:t>
      </w:r>
    </w:p>
    <w:p w:rsidR="00B34B5F" w:rsidRDefault="00B34B5F" w:rsidP="00F2260F">
      <w:pPr>
        <w:pStyle w:val="Heading3"/>
      </w:pPr>
      <w:bookmarkStart w:id="396" w:name="_Toc376160379"/>
      <w:bookmarkStart w:id="397" w:name="_Toc403376184"/>
      <w:r>
        <w:lastRenderedPageBreak/>
        <w:t>Spill Operations</w:t>
      </w:r>
      <w:bookmarkEnd w:id="394"/>
      <w:bookmarkEnd w:id="396"/>
      <w:bookmarkEnd w:id="397"/>
    </w:p>
    <w:p w:rsidR="00C861F7" w:rsidRDefault="002A10D1" w:rsidP="00C861F7">
      <w:r>
        <w:t xml:space="preserve">Spill operations for fish passage are defined in appendix E of the </w:t>
      </w:r>
      <w:r w:rsidR="0013277B">
        <w:t>2015</w:t>
      </w:r>
      <w:r w:rsidR="000E58AA">
        <w:t xml:space="preserve"> </w:t>
      </w:r>
      <w:r>
        <w:t>FPP</w:t>
      </w:r>
      <w:r w:rsidR="008D7610">
        <w:t>.</w:t>
      </w:r>
    </w:p>
    <w:p w:rsidR="00457CDC" w:rsidRDefault="00457CDC" w:rsidP="00F2260F">
      <w:pPr>
        <w:pStyle w:val="Heading3"/>
      </w:pPr>
      <w:bookmarkStart w:id="398" w:name="_Toc376160380"/>
      <w:bookmarkStart w:id="399" w:name="_Toc403376185"/>
      <w:r>
        <w:t>Tribal Fishing</w:t>
      </w:r>
      <w:bookmarkEnd w:id="398"/>
      <w:bookmarkEnd w:id="399"/>
    </w:p>
    <w:p w:rsidR="00457CDC" w:rsidRDefault="00457CDC" w:rsidP="00457CDC">
      <w:r>
        <w:t xml:space="preserve">To accommodate tribal fishing, The </w:t>
      </w:r>
      <w:proofErr w:type="spellStart"/>
      <w:r>
        <w:t>Dalles</w:t>
      </w:r>
      <w:proofErr w:type="spellEnd"/>
      <w:r>
        <w:t xml:space="preserve"> pool may operate within a 1.5 </w:t>
      </w:r>
      <w:r w:rsidR="00402D1B">
        <w:t>f</w:t>
      </w:r>
      <w:r w:rsidR="007E03F0">
        <w:t>eet</w:t>
      </w:r>
      <w:r>
        <w:t xml:space="preserve"> operation range during tribal fishing seasons.</w:t>
      </w:r>
    </w:p>
    <w:p w:rsidR="00DE71F3" w:rsidRPr="00DE71F3" w:rsidRDefault="00875927" w:rsidP="00E5076F">
      <w:pPr>
        <w:pStyle w:val="Heading2"/>
      </w:pPr>
      <w:bookmarkStart w:id="400" w:name="_Toc302458380"/>
      <w:bookmarkStart w:id="401" w:name="_Toc302472578"/>
      <w:bookmarkStart w:id="402" w:name="_Toc302477326"/>
      <w:bookmarkStart w:id="403" w:name="_Toc302486653"/>
      <w:bookmarkStart w:id="404" w:name="_Toc302486815"/>
      <w:bookmarkStart w:id="405" w:name="_Toc302486978"/>
      <w:bookmarkStart w:id="406" w:name="_Toc302487140"/>
      <w:bookmarkStart w:id="407" w:name="_Toc302724128"/>
      <w:bookmarkStart w:id="408" w:name="_Toc376160381"/>
      <w:bookmarkStart w:id="409" w:name="_Toc403376186"/>
      <w:bookmarkEnd w:id="400"/>
      <w:bookmarkEnd w:id="401"/>
      <w:bookmarkEnd w:id="402"/>
      <w:bookmarkEnd w:id="403"/>
      <w:bookmarkEnd w:id="404"/>
      <w:bookmarkEnd w:id="405"/>
      <w:bookmarkEnd w:id="406"/>
      <w:bookmarkEnd w:id="407"/>
      <w:r>
        <w:t>Bonneville Dam</w:t>
      </w:r>
      <w:bookmarkEnd w:id="408"/>
      <w:bookmarkEnd w:id="409"/>
    </w:p>
    <w:p w:rsidR="00126EA9" w:rsidRPr="00513981" w:rsidRDefault="00126EA9" w:rsidP="00F2260F">
      <w:pPr>
        <w:pStyle w:val="Heading3"/>
      </w:pPr>
      <w:bookmarkStart w:id="410" w:name="_Toc273704495"/>
      <w:bookmarkStart w:id="411" w:name="_Toc175363633"/>
      <w:bookmarkStart w:id="412" w:name="_Toc376160382"/>
      <w:bookmarkStart w:id="413" w:name="_Toc403376187"/>
      <w:bookmarkEnd w:id="410"/>
      <w:r>
        <w:t>Turbine</w:t>
      </w:r>
      <w:r w:rsidRPr="00513981">
        <w:t xml:space="preserve"> Operations</w:t>
      </w:r>
      <w:bookmarkEnd w:id="411"/>
      <w:bookmarkEnd w:id="412"/>
      <w:bookmarkEnd w:id="413"/>
    </w:p>
    <w:p w:rsidR="00DF5D05" w:rsidRDefault="00A41F52" w:rsidP="00350205">
      <w:r>
        <w:t xml:space="preserve">To enhance juvenile passage survival, turbines at Bonneville Dam will be operated </w:t>
      </w:r>
      <w:r w:rsidR="00560177">
        <w:t>as defined in the 2015 Fish Passage Plan</w:t>
      </w:r>
      <w:r w:rsidR="00BD370E">
        <w:t>.</w:t>
      </w:r>
      <w:r w:rsidR="00970ADE">
        <w:t xml:space="preserve"> </w:t>
      </w:r>
      <w:r w:rsidR="00DF5D05">
        <w:t xml:space="preserve"> </w:t>
      </w:r>
    </w:p>
    <w:p w:rsidR="00651F66" w:rsidRPr="00513981" w:rsidRDefault="00651F66" w:rsidP="00F2260F">
      <w:pPr>
        <w:pStyle w:val="Heading3"/>
      </w:pPr>
      <w:bookmarkStart w:id="414" w:name="_Toc376160383"/>
      <w:bookmarkStart w:id="415" w:name="_Toc403376188"/>
      <w:r>
        <w:t>Spill</w:t>
      </w:r>
      <w:r w:rsidRPr="00513981">
        <w:t xml:space="preserve"> Operations</w:t>
      </w:r>
      <w:bookmarkEnd w:id="414"/>
      <w:bookmarkEnd w:id="415"/>
    </w:p>
    <w:p w:rsidR="008773C3" w:rsidRDefault="002A10D1" w:rsidP="00C861F7">
      <w:r>
        <w:t xml:space="preserve">Spill operations for fish passage are defined in appendix E of the </w:t>
      </w:r>
      <w:r w:rsidR="0013277B">
        <w:t>2015</w:t>
      </w:r>
      <w:r w:rsidR="000E58AA">
        <w:t xml:space="preserve"> </w:t>
      </w:r>
      <w:r>
        <w:t>FPP</w:t>
      </w:r>
      <w:r w:rsidR="008D7610">
        <w:t>.</w:t>
      </w:r>
    </w:p>
    <w:p w:rsidR="008773C3" w:rsidRPr="00513981" w:rsidRDefault="008773C3" w:rsidP="00F2260F">
      <w:pPr>
        <w:pStyle w:val="Heading3"/>
      </w:pPr>
      <w:bookmarkStart w:id="416" w:name="_Toc376160384"/>
      <w:bookmarkStart w:id="417" w:name="_Toc403376189"/>
      <w:r>
        <w:t>Chum Operation</w:t>
      </w:r>
      <w:bookmarkEnd w:id="416"/>
      <w:bookmarkEnd w:id="417"/>
    </w:p>
    <w:p w:rsidR="008773C3" w:rsidRDefault="008773C3" w:rsidP="008773C3">
      <w:r>
        <w:t xml:space="preserve">See section </w:t>
      </w:r>
      <w:r w:rsidR="0036551D">
        <w:t>7.3</w:t>
      </w:r>
      <w:r>
        <w:t xml:space="preserve"> for a detailed discussion on the chum operation.</w:t>
      </w:r>
    </w:p>
    <w:p w:rsidR="00126EA9" w:rsidRDefault="00126EA9" w:rsidP="00F2260F">
      <w:pPr>
        <w:pStyle w:val="Heading3"/>
      </w:pPr>
      <w:bookmarkStart w:id="418" w:name="_Toc273704499"/>
      <w:bookmarkStart w:id="419" w:name="_Toc273704501"/>
      <w:bookmarkStart w:id="420" w:name="_Toc273707199"/>
      <w:bookmarkStart w:id="421" w:name="_Toc273704503"/>
      <w:bookmarkStart w:id="422" w:name="_Toc273707201"/>
      <w:bookmarkStart w:id="423" w:name="_Toc273704504"/>
      <w:bookmarkStart w:id="424" w:name="_Toc273704506"/>
      <w:bookmarkStart w:id="425" w:name="_Toc273704507"/>
      <w:bookmarkStart w:id="426" w:name="_Toc273707205"/>
      <w:bookmarkStart w:id="427" w:name="_Toc273704512"/>
      <w:bookmarkStart w:id="428" w:name="_Toc273707210"/>
      <w:bookmarkStart w:id="429" w:name="_Toc273704514"/>
      <w:bookmarkStart w:id="430" w:name="_Toc273707212"/>
      <w:bookmarkStart w:id="431" w:name="_Toc273704518"/>
      <w:bookmarkStart w:id="432" w:name="_Toc175363635"/>
      <w:bookmarkStart w:id="433" w:name="_Toc376160385"/>
      <w:bookmarkStart w:id="434" w:name="_Toc403376190"/>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r>
        <w:t>Tribal Fishing</w:t>
      </w:r>
      <w:bookmarkEnd w:id="432"/>
      <w:bookmarkEnd w:id="433"/>
      <w:bookmarkEnd w:id="434"/>
    </w:p>
    <w:p w:rsidR="00CC428D" w:rsidRDefault="00CC428D" w:rsidP="00CC428D">
      <w:r>
        <w:t xml:space="preserve">To accommodate tribal fishing, The Bonneville pool may operate within a 1.5 </w:t>
      </w:r>
      <w:r w:rsidR="007E03F0">
        <w:t>feet</w:t>
      </w:r>
      <w:r>
        <w:t xml:space="preserve"> operation range during tribal fishing seasons.</w:t>
      </w:r>
    </w:p>
    <w:p w:rsidR="00126EA9" w:rsidRDefault="00126EA9" w:rsidP="00F2260F">
      <w:pPr>
        <w:pStyle w:val="Heading3"/>
      </w:pPr>
      <w:bookmarkStart w:id="435" w:name="_Toc175363636"/>
      <w:bookmarkStart w:id="436" w:name="_Toc376160386"/>
      <w:bookmarkStart w:id="437" w:name="_Toc403376191"/>
      <w:r>
        <w:t>Spring Creek Hatchery Release</w:t>
      </w:r>
      <w:bookmarkEnd w:id="435"/>
      <w:bookmarkEnd w:id="436"/>
      <w:bookmarkEnd w:id="437"/>
    </w:p>
    <w:p w:rsidR="003F44BD" w:rsidRDefault="003F44BD" w:rsidP="003F44BD">
      <w:pPr>
        <w:autoSpaceDE w:val="0"/>
        <w:autoSpaceDN w:val="0"/>
        <w:adjustRightInd w:val="0"/>
      </w:pPr>
      <w:r w:rsidRPr="003F44BD">
        <w:t xml:space="preserve">Bonneville Dam </w:t>
      </w:r>
      <w:r w:rsidR="0045656B">
        <w:t xml:space="preserve">turbine </w:t>
      </w:r>
      <w:r w:rsidRPr="003F44BD">
        <w:t xml:space="preserve">operations </w:t>
      </w:r>
      <w:r w:rsidR="00AD7777">
        <w:t>(i.e.</w:t>
      </w:r>
      <w:r w:rsidR="00350205">
        <w:t>,</w:t>
      </w:r>
      <w:r w:rsidR="00AD7777">
        <w:t xml:space="preserve"> </w:t>
      </w:r>
      <w:r w:rsidR="0051078B">
        <w:t xml:space="preserve">reduced turbine loading) </w:t>
      </w:r>
      <w:r w:rsidRPr="003F44BD">
        <w:t xml:space="preserve">for the </w:t>
      </w:r>
      <w:r w:rsidR="00BD6980">
        <w:t>April and May</w:t>
      </w:r>
      <w:r w:rsidR="00BD6980" w:rsidRPr="003F44BD">
        <w:t xml:space="preserve"> </w:t>
      </w:r>
      <w:r w:rsidRPr="003F44BD">
        <w:t>release</w:t>
      </w:r>
      <w:r w:rsidR="00BD6980">
        <w:t>s</w:t>
      </w:r>
      <w:r w:rsidRPr="003F44BD">
        <w:t xml:space="preserve"> of </w:t>
      </w:r>
      <w:proofErr w:type="spellStart"/>
      <w:r w:rsidRPr="003F44BD">
        <w:t>tule</w:t>
      </w:r>
      <w:proofErr w:type="spellEnd"/>
      <w:r w:rsidRPr="003F44BD">
        <w:t xml:space="preserve"> fall Chinook from the Spring Creek National Fish Hatchery will be determined at a later date</w:t>
      </w:r>
      <w:r w:rsidR="00CC1464">
        <w:t xml:space="preserve"> </w:t>
      </w:r>
      <w:r w:rsidR="00350205">
        <w:t>through</w:t>
      </w:r>
      <w:r w:rsidR="00934612">
        <w:t xml:space="preserve"> discussions </w:t>
      </w:r>
      <w:r w:rsidR="00350205">
        <w:t>with</w:t>
      </w:r>
      <w:r w:rsidR="00CC1464">
        <w:t xml:space="preserve"> TMT.</w:t>
      </w:r>
      <w:r w:rsidR="00430E15">
        <w:t xml:space="preserve">  </w:t>
      </w:r>
      <w:r w:rsidR="00243C03">
        <w:t xml:space="preserve">  </w:t>
      </w:r>
    </w:p>
    <w:p w:rsidR="00875927" w:rsidRDefault="00875927" w:rsidP="007E0FBB">
      <w:pPr>
        <w:pStyle w:val="Heading1"/>
      </w:pPr>
      <w:bookmarkStart w:id="438" w:name="_Toc376160387"/>
      <w:bookmarkStart w:id="439" w:name="_Toc403376192"/>
      <w:r>
        <w:t>Specific Operations</w:t>
      </w:r>
      <w:bookmarkEnd w:id="438"/>
      <w:bookmarkEnd w:id="439"/>
    </w:p>
    <w:p w:rsidR="00F72D21" w:rsidRDefault="00F72D21" w:rsidP="00E5076F">
      <w:pPr>
        <w:pStyle w:val="Heading2"/>
      </w:pPr>
      <w:bookmarkStart w:id="440" w:name="_Toc218488464"/>
      <w:bookmarkStart w:id="441" w:name="_Toc218488757"/>
      <w:bookmarkStart w:id="442" w:name="_Toc218489296"/>
      <w:bookmarkStart w:id="443" w:name="_Toc218489298"/>
      <w:bookmarkStart w:id="444" w:name="_Toc218488468"/>
      <w:bookmarkStart w:id="445" w:name="_Toc218488761"/>
      <w:bookmarkStart w:id="446" w:name="_Toc175363648"/>
      <w:bookmarkStart w:id="447" w:name="_Toc376160388"/>
      <w:bookmarkStart w:id="448" w:name="_Toc403376193"/>
      <w:bookmarkEnd w:id="440"/>
      <w:bookmarkEnd w:id="441"/>
      <w:bookmarkEnd w:id="442"/>
      <w:bookmarkEnd w:id="443"/>
      <w:bookmarkEnd w:id="444"/>
      <w:bookmarkEnd w:id="445"/>
      <w:r w:rsidRPr="00F72D21">
        <w:t>Canadian Storage for Flow Augmentation</w:t>
      </w:r>
      <w:bookmarkEnd w:id="446"/>
      <w:bookmarkEnd w:id="447"/>
      <w:bookmarkEnd w:id="448"/>
    </w:p>
    <w:p w:rsidR="00BC714F" w:rsidRPr="00BC714F" w:rsidRDefault="00BC714F" w:rsidP="00F2260F">
      <w:pPr>
        <w:pStyle w:val="Heading3"/>
      </w:pPr>
      <w:bookmarkStart w:id="449" w:name="_Toc376160389"/>
      <w:bookmarkStart w:id="450" w:name="_Toc403376194"/>
      <w:r w:rsidRPr="00BC714F">
        <w:t xml:space="preserve">Columbia River Treaty </w:t>
      </w:r>
      <w:r w:rsidR="00082387">
        <w:t xml:space="preserve">(Treaty) </w:t>
      </w:r>
      <w:r w:rsidRPr="00BC714F">
        <w:t>Storage</w:t>
      </w:r>
      <w:bookmarkEnd w:id="449"/>
      <w:bookmarkEnd w:id="450"/>
    </w:p>
    <w:p w:rsidR="00220B27" w:rsidRDefault="00082387" w:rsidP="00350205">
      <w:pPr>
        <w:spacing w:after="240"/>
      </w:pPr>
      <w:r>
        <w:t xml:space="preserve">The U.S. Section of the </w:t>
      </w:r>
      <w:r w:rsidR="00807E16">
        <w:t xml:space="preserve">Columbia River </w:t>
      </w:r>
      <w:r>
        <w:t>Treaty Operating Committee will seek a Non-</w:t>
      </w:r>
      <w:r w:rsidR="00807E16">
        <w:t xml:space="preserve">Power </w:t>
      </w:r>
      <w:r>
        <w:t xml:space="preserve">Uses Agreement with Canada that will allow storage of </w:t>
      </w:r>
      <w:r w:rsidRPr="000563CE">
        <w:t>1</w:t>
      </w:r>
      <w:r w:rsidR="00EC6520">
        <w:t xml:space="preserve"> </w:t>
      </w:r>
      <w:proofErr w:type="spellStart"/>
      <w:r w:rsidR="00D0615C">
        <w:t>Maf</w:t>
      </w:r>
      <w:proofErr w:type="spellEnd"/>
      <w:r w:rsidR="00807E16">
        <w:t xml:space="preserve"> </w:t>
      </w:r>
      <w:r>
        <w:t xml:space="preserve">of water in </w:t>
      </w:r>
      <w:r w:rsidR="00807E16">
        <w:t xml:space="preserve">Canadian </w:t>
      </w:r>
      <w:r>
        <w:t xml:space="preserve">Treaty space for release during the migration season.  </w:t>
      </w:r>
      <w:r w:rsidR="009C3E85">
        <w:t>These</w:t>
      </w:r>
      <w:r>
        <w:t xml:space="preserve"> </w:t>
      </w:r>
      <w:r w:rsidR="00807E16">
        <w:t>supplemental operating</w:t>
      </w:r>
      <w:r>
        <w:t xml:space="preserve"> agreement</w:t>
      </w:r>
      <w:r w:rsidR="009C3E85">
        <w:t>s</w:t>
      </w:r>
      <w:r>
        <w:t xml:space="preserve"> </w:t>
      </w:r>
      <w:r w:rsidR="009C3E85">
        <w:t>must</w:t>
      </w:r>
      <w:r>
        <w:t xml:space="preserve"> be mutually beneficial and typically provide non</w:t>
      </w:r>
      <w:r>
        <w:noBreakHyphen/>
      </w:r>
      <w:proofErr w:type="spellStart"/>
      <w:r>
        <w:t>power</w:t>
      </w:r>
      <w:proofErr w:type="spellEnd"/>
      <w:r>
        <w:t xml:space="preserve"> benefits for fisheries downstream of Arrow for whitefish spawning and trout protection as described is Section</w:t>
      </w:r>
      <w:r w:rsidR="00EC6520">
        <w:t xml:space="preserve"> </w:t>
      </w:r>
      <w:r>
        <w:t>6.1.</w:t>
      </w:r>
    </w:p>
    <w:p w:rsidR="00B10951" w:rsidRPr="006A02B2" w:rsidRDefault="003767AC" w:rsidP="00350205">
      <w:pPr>
        <w:spacing w:after="240"/>
      </w:pPr>
      <w:r w:rsidRPr="00220B27">
        <w:t>Annual agreements between the U.S. and Canadian entities to provide flow augmentation storage in Canada for U.S. fisheries will include provisions that allow flexibility for the release of any stored water to provide U.S. fisheries benefits to the extent possible</w:t>
      </w:r>
      <w:r w:rsidR="00082387">
        <w:t xml:space="preserve"> by</w:t>
      </w:r>
      <w:r w:rsidR="0045656B">
        <w:t>:</w:t>
      </w:r>
    </w:p>
    <w:p w:rsidR="00B10951" w:rsidRPr="00220B27" w:rsidRDefault="00B10951" w:rsidP="000043F6">
      <w:pPr>
        <w:numPr>
          <w:ilvl w:val="0"/>
          <w:numId w:val="16"/>
        </w:numPr>
        <w:spacing w:after="240"/>
      </w:pPr>
      <w:r w:rsidRPr="00220B27">
        <w:lastRenderedPageBreak/>
        <w:t xml:space="preserve">Providing the greatest flexibility possible for releasing water to benefit U.S. fisheries </w:t>
      </w:r>
      <w:r w:rsidR="006F4140">
        <w:t>April</w:t>
      </w:r>
      <w:r w:rsidRPr="00220B27">
        <w:t xml:space="preserve"> through July;</w:t>
      </w:r>
    </w:p>
    <w:p w:rsidR="00B10951" w:rsidRPr="00220B27" w:rsidRDefault="00B10951" w:rsidP="000043F6">
      <w:pPr>
        <w:numPr>
          <w:ilvl w:val="0"/>
          <w:numId w:val="16"/>
        </w:numPr>
        <w:spacing w:after="240"/>
      </w:pPr>
      <w:r w:rsidRPr="00220B27">
        <w:t>Giving preference to meeting April 10 elevation objectives or achieving refill at Grand Coulee Dam over flow augmentation storage in Canada in lower water supply conditions; and</w:t>
      </w:r>
    </w:p>
    <w:p w:rsidR="00B10951" w:rsidRPr="00350205" w:rsidRDefault="00B10951" w:rsidP="000043F6">
      <w:pPr>
        <w:numPr>
          <w:ilvl w:val="0"/>
          <w:numId w:val="16"/>
        </w:numPr>
        <w:spacing w:after="240"/>
        <w:rPr>
          <w:rFonts w:ascii="TimesNewRoman" w:hAnsi="TimesNewRoman" w:cs="Arial"/>
        </w:rPr>
      </w:pPr>
      <w:r w:rsidRPr="00220B27">
        <w:t>Releasing flow augmentation storage to avoid causing damaging flow or excessive TDG in the U.S. or Canada.</w:t>
      </w:r>
    </w:p>
    <w:p w:rsidR="00B10951" w:rsidRDefault="00B10951" w:rsidP="00350205">
      <w:pPr>
        <w:spacing w:after="240"/>
      </w:pPr>
      <w:r>
        <w:t>BPA and the Corp</w:t>
      </w:r>
      <w:r w:rsidR="006F3DC1">
        <w:t>s</w:t>
      </w:r>
      <w:r>
        <w:t xml:space="preserve"> will continue to coordinate with Federal agencies, States and Tribes on Treaty </w:t>
      </w:r>
      <w:r w:rsidR="00082387">
        <w:t xml:space="preserve">operations and </w:t>
      </w:r>
      <w:r>
        <w:t>operating plans.</w:t>
      </w:r>
    </w:p>
    <w:p w:rsidR="00BC714F" w:rsidRPr="00BC714F" w:rsidRDefault="00BC714F" w:rsidP="00F2260F">
      <w:pPr>
        <w:pStyle w:val="Heading3"/>
      </w:pPr>
      <w:bookmarkStart w:id="451" w:name="_Toc376160390"/>
      <w:bookmarkStart w:id="452" w:name="_Toc403376195"/>
      <w:r w:rsidRPr="00BC714F">
        <w:t>Non-Treaty Storage (NTS)</w:t>
      </w:r>
      <w:r w:rsidR="00082387">
        <w:t xml:space="preserve"> Long Term Agreement</w:t>
      </w:r>
      <w:bookmarkEnd w:id="451"/>
      <w:bookmarkEnd w:id="452"/>
    </w:p>
    <w:p w:rsidR="00E522DD" w:rsidRDefault="00C627D0" w:rsidP="00BC714F">
      <w:pPr>
        <w:autoSpaceDE w:val="0"/>
        <w:autoSpaceDN w:val="0"/>
        <w:adjustRightInd w:val="0"/>
      </w:pPr>
      <w:r>
        <w:t>BPA and BC Hydro</w:t>
      </w:r>
      <w:r w:rsidR="00146B34">
        <w:t xml:space="preserve"> </w:t>
      </w:r>
      <w:r w:rsidR="00F52329">
        <w:t xml:space="preserve">executed </w:t>
      </w:r>
      <w:r w:rsidR="00146B34">
        <w:t xml:space="preserve">a Long Term Non-Treaty </w:t>
      </w:r>
      <w:r w:rsidR="00101595">
        <w:t>S</w:t>
      </w:r>
      <w:r w:rsidR="00146B34">
        <w:t xml:space="preserve">torage (NTS) </w:t>
      </w:r>
      <w:r>
        <w:t xml:space="preserve">agreement </w:t>
      </w:r>
      <w:r w:rsidR="00F52329">
        <w:t>effective 10 April</w:t>
      </w:r>
      <w:r>
        <w:t xml:space="preserve"> 2012 through 15 September 2024.  The U</w:t>
      </w:r>
      <w:r w:rsidR="00101595">
        <w:t>.</w:t>
      </w:r>
      <w:r>
        <w:t>S</w:t>
      </w:r>
      <w:r w:rsidR="00101595">
        <w:t>.</w:t>
      </w:r>
      <w:r>
        <w:t xml:space="preserve"> and Canad</w:t>
      </w:r>
      <w:r w:rsidR="00146B34">
        <w:t>ian Entities</w:t>
      </w:r>
      <w:r>
        <w:t xml:space="preserve"> are satisfied th</w:t>
      </w:r>
      <w:r w:rsidR="006F4140">
        <w:t>at</w:t>
      </w:r>
      <w:r>
        <w:t xml:space="preserve"> mutual benefits </w:t>
      </w:r>
      <w:r w:rsidR="006F4140">
        <w:t>can</w:t>
      </w:r>
      <w:r>
        <w:t xml:space="preserve"> be </w:t>
      </w:r>
      <w:r w:rsidR="006F4140">
        <w:t>achieved</w:t>
      </w:r>
      <w:r>
        <w:t xml:space="preserve"> without adversely affecting the operation of Treaty storage in Canadian projects in accordance with the Columbia River Treaty or </w:t>
      </w:r>
      <w:r w:rsidR="00F52329">
        <w:t xml:space="preserve">delivery of </w:t>
      </w:r>
      <w:r w:rsidR="00146B34">
        <w:t>the Canadian Entitlement.</w:t>
      </w:r>
      <w:r>
        <w:t xml:space="preserve"> </w:t>
      </w:r>
      <w:r w:rsidR="00146B34">
        <w:t xml:space="preserve"> </w:t>
      </w:r>
      <w:r w:rsidR="00082387">
        <w:t>Th</w:t>
      </w:r>
      <w:r>
        <w:t>is</w:t>
      </w:r>
      <w:r w:rsidR="00082387">
        <w:t xml:space="preserve"> new agreement </w:t>
      </w:r>
      <w:r w:rsidR="003704B4">
        <w:t>will</w:t>
      </w:r>
      <w:r w:rsidR="00082387">
        <w:t xml:space="preserve"> provide</w:t>
      </w:r>
      <w:r w:rsidR="00082387" w:rsidRPr="00BC714F">
        <w:t xml:space="preserve"> </w:t>
      </w:r>
      <w:r w:rsidR="00DA5936">
        <w:t xml:space="preserve">5 </w:t>
      </w:r>
      <w:proofErr w:type="spellStart"/>
      <w:r w:rsidR="00DA5936">
        <w:t>Maf</w:t>
      </w:r>
      <w:proofErr w:type="spellEnd"/>
      <w:r w:rsidR="00DA5936">
        <w:t xml:space="preserve"> of NTS for </w:t>
      </w:r>
      <w:r w:rsidR="00082387" w:rsidRPr="00BC714F">
        <w:t>both power and non-power</w:t>
      </w:r>
      <w:r w:rsidR="00082387">
        <w:t xml:space="preserve"> </w:t>
      </w:r>
      <w:r w:rsidR="00082387" w:rsidRPr="00BC714F">
        <w:t>benefits</w:t>
      </w:r>
      <w:r w:rsidR="00082387">
        <w:t xml:space="preserve"> </w:t>
      </w:r>
      <w:r w:rsidR="00082387" w:rsidRPr="00BC714F">
        <w:t>for BC Hydro, BPA, and Canadian and U.S. interests</w:t>
      </w:r>
      <w:r w:rsidR="00082387">
        <w:t>, including the opportunity to provide benefits for ESA-listed fish</w:t>
      </w:r>
      <w:r w:rsidR="00082387" w:rsidRPr="00BC714F">
        <w:t xml:space="preserve">. </w:t>
      </w:r>
      <w:r w:rsidR="00082387">
        <w:t xml:space="preserve"> </w:t>
      </w:r>
    </w:p>
    <w:p w:rsidR="00BC714F" w:rsidRPr="00BC714F" w:rsidRDefault="00BC714F" w:rsidP="00F2260F">
      <w:pPr>
        <w:pStyle w:val="Heading3"/>
      </w:pPr>
      <w:bookmarkStart w:id="453" w:name="_Toc376160391"/>
      <w:bookmarkStart w:id="454" w:name="_Toc403376196"/>
      <w:r w:rsidRPr="00BC714F">
        <w:t>Non-Treaty Coordination with Federal Agencies, States and Tribes</w:t>
      </w:r>
      <w:bookmarkEnd w:id="453"/>
      <w:bookmarkEnd w:id="454"/>
    </w:p>
    <w:p w:rsidR="00082387" w:rsidRDefault="00082387" w:rsidP="00082387">
      <w:pPr>
        <w:autoSpaceDE w:val="0"/>
        <w:autoSpaceDN w:val="0"/>
        <w:adjustRightInd w:val="0"/>
      </w:pPr>
      <w:r w:rsidRPr="00BC714F">
        <w:t xml:space="preserve">BPA will </w:t>
      </w:r>
      <w:r>
        <w:t xml:space="preserve">continue to </w:t>
      </w:r>
      <w:r w:rsidRPr="00BC714F">
        <w:t xml:space="preserve">coordinate with Federal agencies, States, and Tribes </w:t>
      </w:r>
      <w:r>
        <w:t>on non-Treaty seasonal agreements and operations during the fish passage season.</w:t>
      </w:r>
    </w:p>
    <w:p w:rsidR="00663822" w:rsidRPr="00FB7AF0" w:rsidRDefault="00B33742" w:rsidP="00E5076F">
      <w:pPr>
        <w:pStyle w:val="Heading2"/>
      </w:pPr>
      <w:bookmarkStart w:id="455" w:name="_Toc273704536"/>
      <w:bookmarkStart w:id="456" w:name="_Toc376160392"/>
      <w:bookmarkStart w:id="457" w:name="_Toc403376197"/>
      <w:bookmarkEnd w:id="455"/>
      <w:r>
        <w:t xml:space="preserve">Upper </w:t>
      </w:r>
      <w:r w:rsidR="00D96134" w:rsidRPr="00FB7AF0">
        <w:t>Snake River Reservoir Operation for Flow Augmentation</w:t>
      </w:r>
      <w:bookmarkEnd w:id="456"/>
      <w:bookmarkEnd w:id="457"/>
    </w:p>
    <w:p w:rsidR="00175E81" w:rsidRDefault="00175E81" w:rsidP="00175E81">
      <w:r>
        <w:t xml:space="preserve">Reclamation will attempt to provide 487 </w:t>
      </w:r>
      <w:proofErr w:type="spellStart"/>
      <w:r>
        <w:t>K</w:t>
      </w:r>
      <w:r w:rsidR="00C15D94">
        <w:t>af</w:t>
      </w:r>
      <w:proofErr w:type="spellEnd"/>
      <w:r>
        <w:t xml:space="preserve"> annually of flow augmentation from the Reclamation projects in the Upper Snake River basin consistent with its Proposed Action as described in the November 200</w:t>
      </w:r>
      <w:r w:rsidR="00AB43DB">
        <w:t>7</w:t>
      </w:r>
      <w:r>
        <w:t xml:space="preserve"> Biological Assessment for O&amp;M of its projects in the Snake River basin above Brownlee Reservoir.  Reclamation’s flow augmentation program is dependent on willing sellers and must be consistent with Idaho State law.</w:t>
      </w:r>
    </w:p>
    <w:p w:rsidR="00B4675C" w:rsidRDefault="00B4675C" w:rsidP="00E5076F">
      <w:pPr>
        <w:pStyle w:val="Heading2"/>
      </w:pPr>
      <w:bookmarkStart w:id="458" w:name="_Toc175363638"/>
      <w:bookmarkStart w:id="459" w:name="_Toc376160393"/>
      <w:bookmarkStart w:id="460" w:name="_Toc403376198"/>
      <w:r>
        <w:t xml:space="preserve">Bonneville Chum </w:t>
      </w:r>
      <w:r w:rsidR="00D96134">
        <w:t>O</w:t>
      </w:r>
      <w:r>
        <w:t>perations</w:t>
      </w:r>
      <w:bookmarkEnd w:id="458"/>
      <w:bookmarkEnd w:id="459"/>
      <w:bookmarkEnd w:id="460"/>
    </w:p>
    <w:p w:rsidR="004A55EB" w:rsidRPr="00B92C5C" w:rsidRDefault="004A55EB" w:rsidP="004A55EB">
      <w:pPr>
        <w:autoSpaceDE w:val="0"/>
        <w:autoSpaceDN w:val="0"/>
        <w:adjustRightInd w:val="0"/>
      </w:pPr>
      <w:r w:rsidRPr="00B92C5C">
        <w:t xml:space="preserve">The Columbia River chum Evolutionarily Significant Unit (ESU) includes all naturally spawning populations and </w:t>
      </w:r>
      <w:r w:rsidR="00850085">
        <w:t xml:space="preserve">four </w:t>
      </w:r>
      <w:r w:rsidRPr="00B92C5C">
        <w:t>hatchery programs of chum salmon in the Columbia River and its tributaries in Washington and Oregon.  The hatchery programs include Grays River and Washougal/Duncan</w:t>
      </w:r>
      <w:r w:rsidR="00850085">
        <w:t>, Washougal/Lewis</w:t>
      </w:r>
      <w:r w:rsidRPr="00B92C5C">
        <w:t xml:space="preserve"> in Washington and Big Creek in Oregon.  There are two major population groups</w:t>
      </w:r>
      <w:r w:rsidR="00F82D36">
        <w:t xml:space="preserve"> (MPG)</w:t>
      </w:r>
      <w:r w:rsidRPr="00B92C5C">
        <w:t xml:space="preserve"> </w:t>
      </w:r>
      <w:r w:rsidR="00687F27">
        <w:t xml:space="preserve">on the Columbia River </w:t>
      </w:r>
      <w:r w:rsidR="002633CC">
        <w:t>(</w:t>
      </w:r>
      <w:r w:rsidRPr="00B92C5C">
        <w:t>with several smaller groups throughout the basin)</w:t>
      </w:r>
      <w:r w:rsidR="002633CC">
        <w:t>:</w:t>
      </w:r>
      <w:r w:rsidRPr="00B92C5C">
        <w:t xml:space="preserve"> </w:t>
      </w:r>
      <w:r w:rsidR="00F82D36">
        <w:t xml:space="preserve">Cascade </w:t>
      </w:r>
      <w:r w:rsidR="00687F27">
        <w:t>and Gorge</w:t>
      </w:r>
      <w:r w:rsidR="00F82D36">
        <w:t xml:space="preserve">.  </w:t>
      </w:r>
      <w:r w:rsidRPr="00B92C5C">
        <w:t xml:space="preserve">The Ives/Pierce Islands </w:t>
      </w:r>
      <w:r w:rsidR="00F82D36">
        <w:t>spawning are</w:t>
      </w:r>
      <w:r w:rsidR="00BD1A8C">
        <w:t>a</w:t>
      </w:r>
      <w:r w:rsidR="00F82D36">
        <w:t xml:space="preserve"> is part of the Gorge MPG</w:t>
      </w:r>
      <w:r w:rsidRPr="00B92C5C">
        <w:t xml:space="preserve"> and is the focus of the Bonneville chum operations described below.</w:t>
      </w:r>
    </w:p>
    <w:p w:rsidR="004A55EB" w:rsidRDefault="004A55EB" w:rsidP="004A55EB">
      <w:pPr>
        <w:autoSpaceDE w:val="0"/>
        <w:autoSpaceDN w:val="0"/>
        <w:adjustRightInd w:val="0"/>
        <w:rPr>
          <w:color w:val="000000"/>
        </w:rPr>
      </w:pPr>
    </w:p>
    <w:p w:rsidR="00D2659C" w:rsidRDefault="004A55EB" w:rsidP="004A55EB">
      <w:pPr>
        <w:autoSpaceDE w:val="0"/>
        <w:autoSpaceDN w:val="0"/>
        <w:adjustRightInd w:val="0"/>
        <w:rPr>
          <w:color w:val="000000"/>
        </w:rPr>
      </w:pPr>
      <w:r w:rsidRPr="006D3185">
        <w:rPr>
          <w:color w:val="000000"/>
        </w:rPr>
        <w:lastRenderedPageBreak/>
        <w:t xml:space="preserve">The </w:t>
      </w:r>
      <w:r>
        <w:rPr>
          <w:rFonts w:ascii="TimesNewRoman" w:hAnsi="TimesNewRoman" w:cs="TimesNewRoman"/>
        </w:rPr>
        <w:t xml:space="preserve">AAs plan to operate the FCRPS to provide flows to support chum salmon spawning, incubation and egress from the Ives/Pierce Islands spawning areas.  </w:t>
      </w:r>
      <w:r w:rsidRPr="006D3185">
        <w:rPr>
          <w:color w:val="000000"/>
        </w:rPr>
        <w:t xml:space="preserve">The </w:t>
      </w:r>
      <w:r w:rsidRPr="00B92C5C">
        <w:rPr>
          <w:color w:val="000000"/>
        </w:rPr>
        <w:t xml:space="preserve">Ives/Pierce Island complex </w:t>
      </w:r>
      <w:r>
        <w:rPr>
          <w:color w:val="000000"/>
        </w:rPr>
        <w:t>represents</w:t>
      </w:r>
      <w:r w:rsidR="00243C03">
        <w:rPr>
          <w:color w:val="000000"/>
        </w:rPr>
        <w:t xml:space="preserve"> a small but important spawning location for the segment of the population that spawns in the </w:t>
      </w:r>
      <w:proofErr w:type="spellStart"/>
      <w:r w:rsidR="00243C03">
        <w:rPr>
          <w:color w:val="000000"/>
        </w:rPr>
        <w:t>mainstem</w:t>
      </w:r>
      <w:proofErr w:type="spellEnd"/>
      <w:r w:rsidR="00243C03">
        <w:rPr>
          <w:color w:val="000000"/>
        </w:rPr>
        <w:t xml:space="preserve"> Columbia River above I-205.  </w:t>
      </w:r>
      <w:r w:rsidR="0087000A">
        <w:rPr>
          <w:color w:val="000000"/>
        </w:rPr>
        <w:t>L</w:t>
      </w:r>
      <w:r>
        <w:rPr>
          <w:color w:val="000000"/>
        </w:rPr>
        <w:t xml:space="preserve">isted </w:t>
      </w:r>
      <w:r w:rsidR="0096139F">
        <w:rPr>
          <w:color w:val="000000"/>
        </w:rPr>
        <w:t>L</w:t>
      </w:r>
      <w:r w:rsidRPr="006D3185">
        <w:rPr>
          <w:color w:val="000000"/>
        </w:rPr>
        <w:t xml:space="preserve">ower Columbia River </w:t>
      </w:r>
      <w:r w:rsidR="0087000A">
        <w:rPr>
          <w:color w:val="000000"/>
        </w:rPr>
        <w:t xml:space="preserve">Tule </w:t>
      </w:r>
      <w:r w:rsidRPr="006D3185">
        <w:rPr>
          <w:color w:val="000000"/>
        </w:rPr>
        <w:t xml:space="preserve">fall </w:t>
      </w:r>
      <w:r>
        <w:rPr>
          <w:color w:val="000000"/>
        </w:rPr>
        <w:t xml:space="preserve">Chinook </w:t>
      </w:r>
      <w:r w:rsidR="0096139F">
        <w:rPr>
          <w:color w:val="000000"/>
        </w:rPr>
        <w:t xml:space="preserve">salmon </w:t>
      </w:r>
      <w:r w:rsidR="0087000A">
        <w:rPr>
          <w:color w:val="000000"/>
        </w:rPr>
        <w:t xml:space="preserve">and non-listed up-river bright fall Chinook salmon are </w:t>
      </w:r>
      <w:r>
        <w:rPr>
          <w:color w:val="000000"/>
        </w:rPr>
        <w:t xml:space="preserve">also </w:t>
      </w:r>
      <w:r w:rsidR="0087000A">
        <w:rPr>
          <w:color w:val="000000"/>
        </w:rPr>
        <w:t xml:space="preserve">known to </w:t>
      </w:r>
      <w:r>
        <w:rPr>
          <w:color w:val="000000"/>
        </w:rPr>
        <w:t xml:space="preserve">spawn in the </w:t>
      </w:r>
      <w:r w:rsidRPr="00B92C5C">
        <w:rPr>
          <w:color w:val="000000"/>
        </w:rPr>
        <w:t xml:space="preserve">Ives/Pierce Islands </w:t>
      </w:r>
      <w:r>
        <w:rPr>
          <w:color w:val="000000"/>
        </w:rPr>
        <w:t>area.</w:t>
      </w:r>
      <w:r w:rsidRPr="006D3185">
        <w:rPr>
          <w:color w:val="000000"/>
        </w:rPr>
        <w:t xml:space="preserve"> </w:t>
      </w:r>
      <w:r>
        <w:rPr>
          <w:color w:val="000000"/>
        </w:rPr>
        <w:t xml:space="preserve"> </w:t>
      </w:r>
      <w:r w:rsidRPr="006D3185">
        <w:rPr>
          <w:color w:val="000000"/>
        </w:rPr>
        <w:t xml:space="preserve">The </w:t>
      </w:r>
      <w:r w:rsidR="00A96776">
        <w:rPr>
          <w:color w:val="000000"/>
        </w:rPr>
        <w:t>NMFS</w:t>
      </w:r>
      <w:r>
        <w:rPr>
          <w:color w:val="000000"/>
        </w:rPr>
        <w:t xml:space="preserve"> </w:t>
      </w:r>
      <w:r w:rsidR="00006AB3">
        <w:rPr>
          <w:color w:val="000000"/>
        </w:rPr>
        <w:t>FCRPS</w:t>
      </w:r>
      <w:r>
        <w:rPr>
          <w:color w:val="000000"/>
        </w:rPr>
        <w:t xml:space="preserve"> BiOp</w:t>
      </w:r>
      <w:r w:rsidRPr="006D3185">
        <w:rPr>
          <w:color w:val="000000"/>
        </w:rPr>
        <w:t xml:space="preserve"> recognizes that access to spawning habitat in the Ives/Pierce area is primarily a function of the </w:t>
      </w:r>
      <w:r w:rsidR="0061043D">
        <w:rPr>
          <w:color w:val="000000"/>
        </w:rPr>
        <w:t>Bonnevill</w:t>
      </w:r>
      <w:r w:rsidR="00616063">
        <w:rPr>
          <w:color w:val="000000"/>
        </w:rPr>
        <w:t>e</w:t>
      </w:r>
      <w:r w:rsidR="0061043D">
        <w:rPr>
          <w:color w:val="000000"/>
        </w:rPr>
        <w:t xml:space="preserve"> Dam tail</w:t>
      </w:r>
      <w:r w:rsidRPr="006D3185">
        <w:rPr>
          <w:color w:val="000000"/>
        </w:rPr>
        <w:t>water</w:t>
      </w:r>
      <w:r w:rsidR="00361692">
        <w:rPr>
          <w:color w:val="000000"/>
        </w:rPr>
        <w:t>.  When the Bonneville Dam tailwater</w:t>
      </w:r>
      <w:r w:rsidRPr="006D3185">
        <w:rPr>
          <w:color w:val="000000"/>
        </w:rPr>
        <w:t xml:space="preserve"> elevation</w:t>
      </w:r>
      <w:r w:rsidR="00361692">
        <w:rPr>
          <w:color w:val="000000"/>
        </w:rPr>
        <w:t xml:space="preserve"> is</w:t>
      </w:r>
      <w:r>
        <w:rPr>
          <w:color w:val="000000"/>
        </w:rPr>
        <w:t xml:space="preserve"> greater than 11.</w:t>
      </w:r>
      <w:r w:rsidR="00BD1A8C">
        <w:rPr>
          <w:color w:val="000000"/>
        </w:rPr>
        <w:t xml:space="preserve">3 </w:t>
      </w:r>
      <w:r w:rsidR="007E03F0">
        <w:rPr>
          <w:color w:val="000000"/>
        </w:rPr>
        <w:t>feet</w:t>
      </w:r>
      <w:r>
        <w:rPr>
          <w:color w:val="000000"/>
        </w:rPr>
        <w:t xml:space="preserve"> above mean sea level (</w:t>
      </w:r>
      <w:proofErr w:type="spellStart"/>
      <w:r>
        <w:rPr>
          <w:color w:val="000000"/>
        </w:rPr>
        <w:t>msl</w:t>
      </w:r>
      <w:proofErr w:type="spellEnd"/>
      <w:r>
        <w:rPr>
          <w:color w:val="000000"/>
        </w:rPr>
        <w:t>)</w:t>
      </w:r>
      <w:r w:rsidR="0052737A">
        <w:rPr>
          <w:color w:val="000000"/>
        </w:rPr>
        <w:t xml:space="preserve"> </w:t>
      </w:r>
      <w:r w:rsidR="00BE68B2">
        <w:rPr>
          <w:color w:val="000000"/>
        </w:rPr>
        <w:t xml:space="preserve">salmon </w:t>
      </w:r>
      <w:r w:rsidR="0052737A">
        <w:rPr>
          <w:color w:val="000000"/>
        </w:rPr>
        <w:t>beg</w:t>
      </w:r>
      <w:r w:rsidR="00BE68B2">
        <w:rPr>
          <w:color w:val="000000"/>
        </w:rPr>
        <w:t xml:space="preserve">in to have access to the </w:t>
      </w:r>
      <w:r w:rsidR="00BE68B2" w:rsidRPr="00B92C5C">
        <w:rPr>
          <w:color w:val="000000"/>
        </w:rPr>
        <w:t>Ives/Pierce Islands</w:t>
      </w:r>
      <w:r w:rsidR="00BE68B2">
        <w:rPr>
          <w:color w:val="000000"/>
        </w:rPr>
        <w:t xml:space="preserve"> spawning area</w:t>
      </w:r>
      <w:r w:rsidRPr="006D3185">
        <w:rPr>
          <w:color w:val="000000"/>
        </w:rPr>
        <w:t>.</w:t>
      </w:r>
      <w:r>
        <w:rPr>
          <w:color w:val="000000"/>
        </w:rPr>
        <w:t xml:space="preserve">  M</w:t>
      </w:r>
      <w:r w:rsidRPr="006D3185">
        <w:rPr>
          <w:color w:val="000000"/>
        </w:rPr>
        <w:t>anaging</w:t>
      </w:r>
      <w:r>
        <w:rPr>
          <w:color w:val="000000"/>
        </w:rPr>
        <w:t xml:space="preserve"> the</w:t>
      </w:r>
      <w:r w:rsidRPr="006D3185">
        <w:rPr>
          <w:color w:val="000000"/>
        </w:rPr>
        <w:t xml:space="preserve"> </w:t>
      </w:r>
      <w:r>
        <w:rPr>
          <w:color w:val="000000"/>
        </w:rPr>
        <w:t xml:space="preserve">water surface elevation with the operations </w:t>
      </w:r>
      <w:r w:rsidR="0085310C">
        <w:rPr>
          <w:color w:val="000000"/>
        </w:rPr>
        <w:t xml:space="preserve">of </w:t>
      </w:r>
      <w:r>
        <w:rPr>
          <w:color w:val="000000"/>
        </w:rPr>
        <w:t xml:space="preserve">Bonneville Dam has been the management measure used to maintain this spawning area.  </w:t>
      </w:r>
      <w:proofErr w:type="gramStart"/>
      <w:r w:rsidR="0085310C">
        <w:rPr>
          <w:color w:val="000000"/>
        </w:rPr>
        <w:t xml:space="preserve">Chum </w:t>
      </w:r>
      <w:r>
        <w:rPr>
          <w:color w:val="000000"/>
        </w:rPr>
        <w:t xml:space="preserve"> access</w:t>
      </w:r>
      <w:proofErr w:type="gramEnd"/>
      <w:r>
        <w:rPr>
          <w:color w:val="000000"/>
        </w:rPr>
        <w:t xml:space="preserve"> to </w:t>
      </w:r>
      <w:r w:rsidR="0085310C">
        <w:rPr>
          <w:color w:val="000000"/>
        </w:rPr>
        <w:t xml:space="preserve">spawn in </w:t>
      </w:r>
      <w:r>
        <w:rPr>
          <w:color w:val="000000"/>
        </w:rPr>
        <w:t xml:space="preserve">Hamilton, Hardy and Duncan creeks is </w:t>
      </w:r>
      <w:r w:rsidR="0085310C">
        <w:rPr>
          <w:color w:val="000000"/>
        </w:rPr>
        <w:t xml:space="preserve">also </w:t>
      </w:r>
      <w:r>
        <w:rPr>
          <w:color w:val="000000"/>
        </w:rPr>
        <w:t xml:space="preserve">a function of sufficient tailwater elevation but must be coupled with sufficient </w:t>
      </w:r>
      <w:r w:rsidR="00BF6E58">
        <w:rPr>
          <w:color w:val="000000"/>
        </w:rPr>
        <w:t xml:space="preserve">fall </w:t>
      </w:r>
      <w:r>
        <w:rPr>
          <w:color w:val="000000"/>
        </w:rPr>
        <w:t xml:space="preserve">rain events to </w:t>
      </w:r>
      <w:r w:rsidR="0096139F">
        <w:rPr>
          <w:color w:val="000000"/>
        </w:rPr>
        <w:t>recharge the aquifer and</w:t>
      </w:r>
      <w:r w:rsidR="00661308">
        <w:rPr>
          <w:color w:val="000000"/>
        </w:rPr>
        <w:t xml:space="preserve"> </w:t>
      </w:r>
      <w:r w:rsidR="00EE453F">
        <w:rPr>
          <w:color w:val="000000"/>
        </w:rPr>
        <w:t xml:space="preserve">water up the spawning areas </w:t>
      </w:r>
      <w:r w:rsidR="00774DD6">
        <w:rPr>
          <w:color w:val="000000"/>
        </w:rPr>
        <w:t>within</w:t>
      </w:r>
      <w:r w:rsidR="00EE453F">
        <w:rPr>
          <w:color w:val="000000"/>
        </w:rPr>
        <w:t xml:space="preserve"> </w:t>
      </w:r>
      <w:r>
        <w:rPr>
          <w:color w:val="000000"/>
        </w:rPr>
        <w:t xml:space="preserve">the creeks.  </w:t>
      </w:r>
    </w:p>
    <w:p w:rsidR="0061043D" w:rsidRDefault="0061043D" w:rsidP="0061043D"/>
    <w:p w:rsidR="00633385" w:rsidRDefault="005C324B" w:rsidP="005C324B">
      <w:r w:rsidRPr="005C324B">
        <w:t xml:space="preserve">Chum </w:t>
      </w:r>
      <w:r w:rsidR="0085310C">
        <w:t xml:space="preserve">access and use </w:t>
      </w:r>
      <w:r w:rsidRPr="005C324B">
        <w:t xml:space="preserve">of the available spawning area in the Ives/Pierce Island complex is driven by Bonneville Dam tailwater elevations as measured at the Tanner Creek gage.  Tailwater elevations below Bonneville Dam are directly correlated with the amount of </w:t>
      </w:r>
      <w:r w:rsidR="0085310C">
        <w:t xml:space="preserve">chum spawning </w:t>
      </w:r>
      <w:r w:rsidRPr="005C324B">
        <w:t xml:space="preserve">habitat </w:t>
      </w:r>
      <w:r>
        <w:t xml:space="preserve">available </w:t>
      </w:r>
      <w:r w:rsidRPr="005C324B">
        <w:t xml:space="preserve">in the Ives/Pierce Island complex.  Bonneville Dam discharges have the most direct effect on tailwater elevations.  However, </w:t>
      </w:r>
      <w:r w:rsidR="00633385">
        <w:t xml:space="preserve">the daily and hourly variability of </w:t>
      </w:r>
      <w:r w:rsidRPr="005C324B">
        <w:t>tides, wind and tributary flow downstream of Bonneville dam directly affect the amount of water required to meet a particular tailwater elevation on a</w:t>
      </w:r>
      <w:r w:rsidR="00633385">
        <w:t xml:space="preserve"> daily and</w:t>
      </w:r>
      <w:r w:rsidRPr="005C324B">
        <w:t xml:space="preserve"> hourly basis.  </w:t>
      </w:r>
    </w:p>
    <w:p w:rsidR="00633385" w:rsidRDefault="00633385" w:rsidP="005C324B"/>
    <w:p w:rsidR="005C324B" w:rsidRPr="005C324B" w:rsidRDefault="005C324B" w:rsidP="005C324B">
      <w:r w:rsidRPr="005C324B">
        <w:t xml:space="preserve">Adult chum salmon have access to two zones of spawning habitat, a lower elevation </w:t>
      </w:r>
      <w:r w:rsidR="00633385">
        <w:t xml:space="preserve">zone </w:t>
      </w:r>
      <w:r w:rsidRPr="005C324B">
        <w:t>and a higher elevation zone.  As the tailwater elevations ranges from 11.</w:t>
      </w:r>
      <w:r w:rsidR="00BD1A8C">
        <w:t>3</w:t>
      </w:r>
      <w:r w:rsidRPr="005C324B">
        <w:t xml:space="preserve"> to 13.0 feet the lower elevation zone becomes the first available habitat for chum spawning.  The habitat in the upper portion of the lower elevation zone between tailwater elevations 12.0 and 13.0 feet has been observed to be less optimal for spawning.  Operating within this range (12.0’-13.0’) is not considered </w:t>
      </w:r>
      <w:r w:rsidR="0085310C">
        <w:t xml:space="preserve">to </w:t>
      </w:r>
      <w:r w:rsidRPr="005C324B">
        <w:t>provid</w:t>
      </w:r>
      <w:r w:rsidR="0085310C">
        <w:t>e</w:t>
      </w:r>
      <w:r w:rsidRPr="005C324B">
        <w:t xml:space="preserve"> additional spawning opportunities for chum</w:t>
      </w:r>
      <w:r w:rsidR="00137A9C">
        <w:t xml:space="preserve"> at the Ives/Pierce Island complex</w:t>
      </w:r>
      <w:r w:rsidRPr="005C324B">
        <w:t>.  As the Bonneville tailwater increases beyond 13.0 feet new habitat is wetted and the higher elevation zone becomes available for chum spawning.  Both zones of habitat are available at water surface elevations exceeding 13.0 feet.  However, as tailwater elevations increase above 13.5 feet some of the habitat in the lower tailwater elevation zone of 11.</w:t>
      </w:r>
      <w:r w:rsidR="00BD1A8C">
        <w:t>3</w:t>
      </w:r>
      <w:r w:rsidRPr="005C324B">
        <w:t xml:space="preserve"> to 12.0 feet becomes unsuitable for chum due to higher water velocities.  These zones are spatially distinct but there is some significant overlap.  In years of high escapement and adequate water supply, it is possible to maximize the available habitat by first managing the tailwater for the lower elevation zone</w:t>
      </w:r>
      <w:r w:rsidR="0085310C">
        <w:t>,</w:t>
      </w:r>
      <w:r w:rsidRPr="005C324B">
        <w:t xml:space="preserve"> and then </w:t>
      </w:r>
      <w:r w:rsidR="00BD1A8C">
        <w:t>as condition allow</w:t>
      </w:r>
      <w:r w:rsidR="0085310C">
        <w:t>,</w:t>
      </w:r>
      <w:r w:rsidR="00126926">
        <w:t xml:space="preserve"> </w:t>
      </w:r>
      <w:r w:rsidR="0085310C">
        <w:t xml:space="preserve">increase the tailwater elevation to allow </w:t>
      </w:r>
      <w:r w:rsidR="00126926">
        <w:t>spawning in</w:t>
      </w:r>
      <w:r w:rsidRPr="005C324B">
        <w:t xml:space="preserve"> the higher elevation zone.  </w:t>
      </w:r>
    </w:p>
    <w:p w:rsidR="005C324B" w:rsidRPr="005C324B" w:rsidRDefault="005C324B" w:rsidP="005C324B"/>
    <w:p w:rsidR="005C324B" w:rsidRPr="005C324B" w:rsidRDefault="005C324B" w:rsidP="005C324B">
      <w:r w:rsidRPr="005C324B">
        <w:t xml:space="preserve">Tributary flow from Hamilton Creek can affect the </w:t>
      </w:r>
      <w:r w:rsidR="00126926">
        <w:t>access</w:t>
      </w:r>
      <w:r w:rsidR="009441B8">
        <w:t xml:space="preserve"> </w:t>
      </w:r>
      <w:r w:rsidR="00126926">
        <w:t>to</w:t>
      </w:r>
      <w:r w:rsidRPr="005C324B">
        <w:t xml:space="preserve"> </w:t>
      </w:r>
      <w:r w:rsidR="0085310C">
        <w:t xml:space="preserve">the Ives Island </w:t>
      </w:r>
      <w:r w:rsidRPr="005C324B">
        <w:t xml:space="preserve">habitat below 12.0 feet but has reduced impact when managing at the higher tailwater elevation zone above 12.0 feet.  Chum have had restricted access to Hamilton creek at tailwater elevations less than </w:t>
      </w:r>
      <w:r w:rsidRPr="00BD1A8C">
        <w:t>11.5</w:t>
      </w:r>
      <w:r w:rsidRPr="005C324B">
        <w:t xml:space="preserve"> feet and cannot access Duncan Creek</w:t>
      </w:r>
      <w:r w:rsidR="00126926">
        <w:t xml:space="preserve"> due to the height of the sill on the fish ladder at Duncan Creek dam</w:t>
      </w:r>
      <w:r w:rsidRPr="005C324B">
        <w:t xml:space="preserve">.  Since </w:t>
      </w:r>
      <w:r w:rsidR="0085310C">
        <w:t xml:space="preserve">the year </w:t>
      </w:r>
      <w:r w:rsidRPr="005C324B">
        <w:t xml:space="preserve">2000, when the </w:t>
      </w:r>
      <w:r w:rsidR="0085310C">
        <w:t xml:space="preserve">tailwater </w:t>
      </w:r>
      <w:r w:rsidRPr="005C324B">
        <w:lastRenderedPageBreak/>
        <w:t xml:space="preserve">regulation for chum began, protection levels have not </w:t>
      </w:r>
      <w:r w:rsidR="00CB33BF">
        <w:t>been set at elevations higher than</w:t>
      </w:r>
      <w:r w:rsidRPr="005C324B">
        <w:t xml:space="preserve"> 14 feet even when tailwater elevations during the spawning phase have exceeded 14 feet for </w:t>
      </w:r>
      <w:r w:rsidR="00CB33BF">
        <w:t xml:space="preserve">an </w:t>
      </w:r>
      <w:r w:rsidRPr="005C324B">
        <w:t xml:space="preserve">extended period of time.  The additional amount of </w:t>
      </w:r>
      <w:r w:rsidR="00D849EC">
        <w:t xml:space="preserve">flow </w:t>
      </w:r>
      <w:r w:rsidRPr="005C324B">
        <w:t xml:space="preserve">augmentation required to support </w:t>
      </w:r>
      <w:r w:rsidR="00D849EC">
        <w:t xml:space="preserve">such a high </w:t>
      </w:r>
      <w:proofErr w:type="spellStart"/>
      <w:r w:rsidRPr="005C324B">
        <w:t>high</w:t>
      </w:r>
      <w:proofErr w:type="spellEnd"/>
      <w:r w:rsidRPr="005C324B">
        <w:t xml:space="preserve"> tailwater elevation and potential number of redds affected is typically weighed against the likely consequence to the ability to refill Grand Coulee to its April 10 elevation objective.</w:t>
      </w:r>
    </w:p>
    <w:p w:rsidR="00D2659C" w:rsidRDefault="00D2659C" w:rsidP="004A55EB">
      <w:pPr>
        <w:autoSpaceDE w:val="0"/>
        <w:autoSpaceDN w:val="0"/>
        <w:adjustRightInd w:val="0"/>
        <w:rPr>
          <w:color w:val="000000"/>
        </w:rPr>
      </w:pPr>
    </w:p>
    <w:p w:rsidR="00A3489C" w:rsidRDefault="00D5520D" w:rsidP="004A55EB">
      <w:pPr>
        <w:autoSpaceDE w:val="0"/>
        <w:autoSpaceDN w:val="0"/>
        <w:adjustRightInd w:val="0"/>
      </w:pPr>
      <w:r>
        <w:t>These impacts were</w:t>
      </w:r>
      <w:r w:rsidR="002412F1">
        <w:t xml:space="preserve"> </w:t>
      </w:r>
      <w:r w:rsidR="004A55EB">
        <w:t xml:space="preserve">addressed in the </w:t>
      </w:r>
      <w:r w:rsidR="00A96776">
        <w:t>NMFS</w:t>
      </w:r>
      <w:r w:rsidR="004A55EB">
        <w:t xml:space="preserve"> </w:t>
      </w:r>
      <w:r w:rsidR="00006AB3">
        <w:t>FCRPS</w:t>
      </w:r>
      <w:r w:rsidR="00BD370E">
        <w:t xml:space="preserve"> </w:t>
      </w:r>
      <w:r w:rsidR="004A55EB">
        <w:t>BiOp</w:t>
      </w:r>
      <w:r w:rsidR="00F028E4">
        <w:t xml:space="preserve"> which </w:t>
      </w:r>
      <w:r w:rsidR="005C324B">
        <w:t>outlined,</w:t>
      </w:r>
      <w:r w:rsidR="004A55EB">
        <w:t xml:space="preserve"> chum salmon spawning operations </w:t>
      </w:r>
      <w:r w:rsidR="009C5F6E">
        <w:t xml:space="preserve">as </w:t>
      </w:r>
      <w:r w:rsidR="004A55EB">
        <w:t>hav</w:t>
      </w:r>
      <w:r w:rsidR="009C5F6E">
        <w:t>ing</w:t>
      </w:r>
      <w:r w:rsidR="004A55EB">
        <w:t xml:space="preserve"> lower priority than </w:t>
      </w:r>
      <w:r w:rsidR="00D849EC">
        <w:t xml:space="preserve">achieving </w:t>
      </w:r>
      <w:r w:rsidR="004A55EB">
        <w:t xml:space="preserve">spring flow objectives or summer refill.  If all of the BiOp objectives cannot be met, the AAs will work with </w:t>
      </w:r>
      <w:r w:rsidR="00A96776">
        <w:t>NMFS</w:t>
      </w:r>
      <w:r w:rsidR="004A55EB">
        <w:t xml:space="preserve"> and the regional salmon managers to identify operations that would best </w:t>
      </w:r>
      <w:r w:rsidR="004A55EB" w:rsidRPr="00D624F7">
        <w:t xml:space="preserve">benefit salmon while </w:t>
      </w:r>
      <w:r w:rsidR="004A55EB">
        <w:t xml:space="preserve">maintaining other fish protection measures. </w:t>
      </w:r>
    </w:p>
    <w:p w:rsidR="00A3489C" w:rsidRDefault="00A3489C" w:rsidP="004A55EB">
      <w:pPr>
        <w:autoSpaceDE w:val="0"/>
        <w:autoSpaceDN w:val="0"/>
        <w:adjustRightInd w:val="0"/>
      </w:pPr>
    </w:p>
    <w:p w:rsidR="004A55EB" w:rsidRDefault="004A55EB" w:rsidP="004A55EB">
      <w:pPr>
        <w:autoSpaceDE w:val="0"/>
        <w:autoSpaceDN w:val="0"/>
        <w:adjustRightInd w:val="0"/>
      </w:pPr>
      <w:r>
        <w:t xml:space="preserve">There are two phases of </w:t>
      </w:r>
      <w:r w:rsidR="00242A87">
        <w:t xml:space="preserve">the Ives/Pierce area </w:t>
      </w:r>
      <w:r>
        <w:t>chum operations</w:t>
      </w:r>
      <w:r w:rsidR="0096139F">
        <w:t>:</w:t>
      </w:r>
      <w:r>
        <w:t xml:space="preserve"> spawning</w:t>
      </w:r>
      <w:r w:rsidR="0096139F">
        <w:t xml:space="preserve"> (typically from </w:t>
      </w:r>
      <w:r w:rsidR="00242A87">
        <w:t>early November</w:t>
      </w:r>
      <w:r>
        <w:t xml:space="preserve"> through late Decembe</w:t>
      </w:r>
      <w:r w:rsidR="0096139F">
        <w:t>r)</w:t>
      </w:r>
      <w:r>
        <w:t xml:space="preserve"> and incubation and egress</w:t>
      </w:r>
      <w:r w:rsidR="0096139F">
        <w:t xml:space="preserve"> (typically from </w:t>
      </w:r>
      <w:r>
        <w:t>late December t</w:t>
      </w:r>
      <w:r w:rsidR="0096139F">
        <w:t>hrough</w:t>
      </w:r>
      <w:r>
        <w:t xml:space="preserve"> early April</w:t>
      </w:r>
      <w:r w:rsidR="0096139F">
        <w:t>)</w:t>
      </w:r>
      <w:r>
        <w:t>.</w:t>
      </w:r>
      <w:r w:rsidR="00204687">
        <w:t xml:space="preserve"> </w:t>
      </w:r>
    </w:p>
    <w:p w:rsidR="004A55EB" w:rsidRDefault="000D615B" w:rsidP="00F2260F">
      <w:pPr>
        <w:pStyle w:val="Heading3"/>
      </w:pPr>
      <w:bookmarkStart w:id="461" w:name="_Toc376160394"/>
      <w:bookmarkStart w:id="462" w:name="_Toc403376199"/>
      <w:r>
        <w:t xml:space="preserve">Chum </w:t>
      </w:r>
      <w:r w:rsidR="004A55EB">
        <w:t>Spawning Phase</w:t>
      </w:r>
      <w:bookmarkEnd w:id="461"/>
      <w:bookmarkEnd w:id="462"/>
    </w:p>
    <w:p w:rsidR="004A55EB" w:rsidRDefault="004A55EB" w:rsidP="004A55EB">
      <w:pPr>
        <w:rPr>
          <w:bCs/>
          <w:iCs/>
        </w:rPr>
      </w:pPr>
      <w:r>
        <w:t>In the first week of November or when fish arrive</w:t>
      </w:r>
      <w:r w:rsidR="00530B4E">
        <w:t xml:space="preserve"> (as coordinated with TMT</w:t>
      </w:r>
      <w:r w:rsidR="009878D9">
        <w:t>)</w:t>
      </w:r>
      <w:r w:rsidR="00997411">
        <w:t>,</w:t>
      </w:r>
      <w:r>
        <w:t xml:space="preserve"> Bonneville Dam will </w:t>
      </w:r>
      <w:r w:rsidR="00997411">
        <w:t>start</w:t>
      </w:r>
      <w:r>
        <w:t xml:space="preserve"> operating to provide a tailwater elevation (TWE) range of 11.</w:t>
      </w:r>
      <w:r w:rsidR="00D849EC">
        <w:t>5</w:t>
      </w:r>
      <w:r>
        <w:t>-1</w:t>
      </w:r>
      <w:r w:rsidR="00D849EC">
        <w:t>3</w:t>
      </w:r>
      <w:r>
        <w:t xml:space="preserve">.0 </w:t>
      </w:r>
      <w:r w:rsidR="007E03F0">
        <w:t>feet</w:t>
      </w:r>
      <w:r>
        <w:t xml:space="preserve"> until spawning ends or December 31.  The official project TWE gauge is located 0.9 mile downstream of Bonneville Dam’s powerhouse 1 on the Oregon shore, 50 </w:t>
      </w:r>
      <w:r w:rsidR="007E03F0">
        <w:t>feet</w:t>
      </w:r>
      <w:r>
        <w:t xml:space="preserve"> upstream of Tanner Creek at river mile 144.5.  Generally, the range of outflow from Bonneville Dam required </w:t>
      </w:r>
      <w:proofErr w:type="gramStart"/>
      <w:r w:rsidR="008003D5">
        <w:t>to maintain</w:t>
      </w:r>
      <w:proofErr w:type="gramEnd"/>
      <w:r>
        <w:t xml:space="preserve"> this TWE can vary from less than the project minimum discharge (80 kcfs) up to 135 kcfs.  This range demonstrates the profound effect of natural conditions downstream of Bonneville Dam on the water elevation.  Tides, wind, wave and unregulated inflows to the Columbia River </w:t>
      </w:r>
      <w:r w:rsidRPr="009D3C2D">
        <w:rPr>
          <w:bCs/>
          <w:iCs/>
        </w:rPr>
        <w:t xml:space="preserve">all have an influence on the </w:t>
      </w:r>
      <w:r>
        <w:rPr>
          <w:bCs/>
          <w:iCs/>
        </w:rPr>
        <w:t xml:space="preserve">ability to regulate the TWE below </w:t>
      </w:r>
      <w:r w:rsidRPr="009D3C2D">
        <w:rPr>
          <w:bCs/>
          <w:iCs/>
        </w:rPr>
        <w:t>Bonneville Dam</w:t>
      </w:r>
      <w:r w:rsidR="00CA15CE">
        <w:rPr>
          <w:bCs/>
          <w:iCs/>
        </w:rPr>
        <w:t xml:space="preserve"> with the outflow from Bonneville Dam</w:t>
      </w:r>
      <w:r>
        <w:rPr>
          <w:bCs/>
          <w:iCs/>
        </w:rPr>
        <w:t>.</w:t>
      </w:r>
    </w:p>
    <w:p w:rsidR="004A55EB" w:rsidRDefault="004A55EB" w:rsidP="004A55EB"/>
    <w:p w:rsidR="007D7807" w:rsidRPr="007D7807" w:rsidRDefault="004A55EB" w:rsidP="007D7807">
      <w:r>
        <w:t>In addition to the uncertainty and variability of downstream conditions that affect TWE at Bonneville Dam, there are many upstream variables as well.  Generally, the flow at Bonneville Dam is augmented by storage releases from Grand Coulee Dam which take</w:t>
      </w:r>
      <w:r w:rsidR="00014B97">
        <w:t>s</w:t>
      </w:r>
      <w:r>
        <w:t xml:space="preserve"> approximately 24 hours to arrive at Bonneville Dam and must pass through several non-federal dams that can alter the shape </w:t>
      </w:r>
      <w:r w:rsidR="00014B97">
        <w:t xml:space="preserve">and timing </w:t>
      </w:r>
      <w:r>
        <w:t>of the flow.  Further, the volume of unregulated flow into the Columbia River upstream of Bonneville Dam is difficult to predict</w:t>
      </w:r>
      <w:r w:rsidR="004D3D41">
        <w:t xml:space="preserve"> but is critical in meeting the spawning elevations</w:t>
      </w:r>
      <w:r>
        <w:t xml:space="preserve">.  The ability to operate Bonneville Dam to a particular TWE constraint is contingent on the ability of the </w:t>
      </w:r>
      <w:proofErr w:type="spellStart"/>
      <w:r>
        <w:t>hydrosystem</w:t>
      </w:r>
      <w:proofErr w:type="spellEnd"/>
      <w:r>
        <w:t xml:space="preserve"> to </w:t>
      </w:r>
      <w:r w:rsidR="00A4342A">
        <w:t xml:space="preserve">forecast and </w:t>
      </w:r>
      <w:r>
        <w:t>manage all of these variables and conditions.</w:t>
      </w:r>
      <w:r w:rsidR="007D7807">
        <w:t xml:space="preserve">  </w:t>
      </w:r>
      <w:r w:rsidR="007D7807" w:rsidRPr="007D7807">
        <w:t>Reservoir operations upstream of Bonneville may provide additional water to help support the chum operation.</w:t>
      </w:r>
    </w:p>
    <w:p w:rsidR="004A55EB" w:rsidRDefault="004A55EB" w:rsidP="004A55EB">
      <w:r>
        <w:t xml:space="preserve">  </w:t>
      </w:r>
    </w:p>
    <w:p w:rsidR="004A55EB" w:rsidRPr="00E92495" w:rsidRDefault="004A55EB" w:rsidP="004A55EB">
      <w:r>
        <w:t xml:space="preserve">The </w:t>
      </w:r>
      <w:proofErr w:type="spellStart"/>
      <w:r>
        <w:t>hydrosystem</w:t>
      </w:r>
      <w:proofErr w:type="spellEnd"/>
      <w:r>
        <w:t xml:space="preserve"> is often unable to maintain the TWE within the range of 11.</w:t>
      </w:r>
      <w:r w:rsidR="00D849EC">
        <w:t>5</w:t>
      </w:r>
      <w:r>
        <w:t>-1</w:t>
      </w:r>
      <w:r w:rsidR="00D849EC">
        <w:t>3</w:t>
      </w:r>
      <w:r>
        <w:t xml:space="preserve">.0 </w:t>
      </w:r>
      <w:r w:rsidR="007E03F0">
        <w:t>feet</w:t>
      </w:r>
      <w:r>
        <w:t xml:space="preserve"> during daylight hours throughout the entire spawning period.  Significant seasonal rain events commonly require that the operation must be modified in order to manage the additional water.  Research to assess the impacts of higher flows (day and night) on chum </w:t>
      </w:r>
      <w:proofErr w:type="spellStart"/>
      <w:r>
        <w:t>redd</w:t>
      </w:r>
      <w:proofErr w:type="spellEnd"/>
      <w:r>
        <w:t xml:space="preserve"> development indicated that increased flows </w:t>
      </w:r>
      <w:r w:rsidR="0061514C">
        <w:t xml:space="preserve">nightly </w:t>
      </w:r>
      <w:r>
        <w:t xml:space="preserve">up to 175 kcfs delayed spawning </w:t>
      </w:r>
      <w:r>
        <w:lastRenderedPageBreak/>
        <w:t>by temporarily displacing fish until flows decreased to base levels, but did not force fish to abandon their redds and search for new locations</w:t>
      </w:r>
      <w:r w:rsidR="00CE1110">
        <w:t xml:space="preserve"> (</w:t>
      </w:r>
      <w:proofErr w:type="spellStart"/>
      <w:r w:rsidR="00CE1110">
        <w:t>Tiffan</w:t>
      </w:r>
      <w:proofErr w:type="spellEnd"/>
      <w:r w:rsidR="00CE1110">
        <w:t xml:space="preserve"> et al. 2009)</w:t>
      </w:r>
      <w:r>
        <w:t xml:space="preserve">. </w:t>
      </w:r>
      <w:r w:rsidR="007D7807">
        <w:t xml:space="preserve"> </w:t>
      </w:r>
    </w:p>
    <w:p w:rsidR="004A55EB" w:rsidRDefault="004A55EB" w:rsidP="00F2260F">
      <w:pPr>
        <w:pStyle w:val="Heading3"/>
      </w:pPr>
      <w:bookmarkStart w:id="463" w:name="_Toc376160395"/>
      <w:bookmarkStart w:id="464" w:name="_Toc403376200"/>
      <w:r>
        <w:t>Chum Spawning Operational Steps</w:t>
      </w:r>
      <w:bookmarkEnd w:id="463"/>
      <w:bookmarkEnd w:id="464"/>
    </w:p>
    <w:p w:rsidR="00721CFD" w:rsidRDefault="00721CFD" w:rsidP="00721CFD">
      <w:pPr>
        <w:spacing w:after="240"/>
      </w:pPr>
      <w:r>
        <w:t>The spawning operation should utilize the considerations below to minimize the establishment of high elevation redds.  Managing the spawning operation to minimize the required protection level increases the probability that the protection level can be maintained through egress in the early spring.</w:t>
      </w:r>
    </w:p>
    <w:p w:rsidR="00540DA7" w:rsidRDefault="00721CFD">
      <w:pPr>
        <w:numPr>
          <w:ilvl w:val="0"/>
          <w:numId w:val="36"/>
        </w:numPr>
        <w:spacing w:after="240"/>
      </w:pPr>
      <w:r>
        <w:t xml:space="preserve">Early season forecasts can be used by TMT to determine a level of caution when choosing the spawning elevations to provide below Bonneville.  A general apprehension to provide tailwater elevations </w:t>
      </w:r>
      <w:r w:rsidR="00D849EC">
        <w:t xml:space="preserve">which will achieve a protection level </w:t>
      </w:r>
      <w:r>
        <w:t xml:space="preserve">above 11.5 </w:t>
      </w:r>
      <w:r w:rsidR="007E03F0">
        <w:t>feet</w:t>
      </w:r>
      <w:r>
        <w:t xml:space="preserve"> is prudent in most years.  Fall precipitation can lead to chum spawning at higher elevations than intended.  It may be difficult to commit to providing those elevations without a solid water supply forecast.</w:t>
      </w:r>
    </w:p>
    <w:p w:rsidR="00540DA7" w:rsidRDefault="00CB2EBC" w:rsidP="00D35F86">
      <w:pPr>
        <w:numPr>
          <w:ilvl w:val="0"/>
          <w:numId w:val="36"/>
        </w:numPr>
        <w:spacing w:after="240"/>
      </w:pPr>
      <w:r>
        <w:t>If the water supply forecast indicates it is unlikely that the high elevation redds could be maintained through emergence consider managing</w:t>
      </w:r>
      <w:r w:rsidR="00721CFD">
        <w:t xml:space="preserve"> </w:t>
      </w:r>
      <w:proofErr w:type="spellStart"/>
      <w:r w:rsidR="001440BF">
        <w:t>mainstem</w:t>
      </w:r>
      <w:proofErr w:type="spellEnd"/>
      <w:r w:rsidR="001440BF">
        <w:t xml:space="preserve"> </w:t>
      </w:r>
      <w:r w:rsidR="00721CFD">
        <w:t>flows to discourage redds from being established in the Ives Island area</w:t>
      </w:r>
      <w:r>
        <w:t>.</w:t>
      </w:r>
      <w:r w:rsidR="0052780A" w:rsidRPr="0052780A">
        <w:t xml:space="preserve"> </w:t>
      </w:r>
      <w:r w:rsidR="0052780A">
        <w:t xml:space="preserve">Shaping flows in a manner that would discourage </w:t>
      </w:r>
      <w:proofErr w:type="spellStart"/>
      <w:r w:rsidR="0052780A">
        <w:t>redd</w:t>
      </w:r>
      <w:proofErr w:type="spellEnd"/>
      <w:r w:rsidR="0052780A">
        <w:t xml:space="preserve"> development above a particular elevation is a potential tool to keep redds below high risk elevations.  Reverse load factoring with nighttime discharges more than 75 kcfs over the daytime discharge level has been used as a measure to avoid the placement of high elevation redds. </w:t>
      </w:r>
    </w:p>
    <w:p w:rsidR="004A55EB" w:rsidRPr="00D5452C" w:rsidRDefault="006707FC" w:rsidP="004A55EB">
      <w:pPr>
        <w:spacing w:after="240"/>
      </w:pPr>
      <w:r>
        <w:t>S</w:t>
      </w:r>
      <w:r w:rsidR="004A55EB">
        <w:t xml:space="preserve">teps 1-7 below describe </w:t>
      </w:r>
      <w:r>
        <w:t xml:space="preserve">an example of a </w:t>
      </w:r>
      <w:r w:rsidR="004A55EB">
        <w:t xml:space="preserve">transition from </w:t>
      </w:r>
      <w:r>
        <w:t xml:space="preserve">a </w:t>
      </w:r>
      <w:r w:rsidR="004A55EB">
        <w:t xml:space="preserve">controlled operation to an uncontrolled operation when conditions are such that the daytime TWE range cannot be maintained.  </w:t>
      </w:r>
      <w:r w:rsidR="00FC541D">
        <w:t>The steps are reversed if it is possible to return to a controlled operation and high elevation redds have not been established.</w:t>
      </w:r>
      <w:r w:rsidR="00827590" w:rsidRPr="00827590">
        <w:t xml:space="preserve"> </w:t>
      </w:r>
      <w:r w:rsidR="00DB29C1">
        <w:t xml:space="preserve"> </w:t>
      </w:r>
      <w:r w:rsidR="00827590">
        <w:t xml:space="preserve">There </w:t>
      </w:r>
      <w:r w:rsidR="00467100">
        <w:t>may be</w:t>
      </w:r>
      <w:r w:rsidR="00827590">
        <w:t xml:space="preserve"> changes </w:t>
      </w:r>
      <w:r w:rsidR="00086D45">
        <w:t xml:space="preserve">made </w:t>
      </w:r>
      <w:r w:rsidR="00827590">
        <w:t>to these steps based on TMT discussion</w:t>
      </w:r>
      <w:r w:rsidR="00C11166">
        <w:t>.</w:t>
      </w:r>
      <w:r w:rsidR="00DB29C1">
        <w:t xml:space="preserve">  The following tailwater operation was coordinated with TMT during the October 29, 2014 meeting.</w:t>
      </w:r>
      <w:r w:rsidR="00827590">
        <w:t xml:space="preserve"> </w:t>
      </w:r>
    </w:p>
    <w:p w:rsidR="00447D25" w:rsidRPr="00447D25" w:rsidRDefault="00447D25" w:rsidP="00447D25">
      <w:pPr>
        <w:numPr>
          <w:ilvl w:val="0"/>
          <w:numId w:val="22"/>
        </w:numPr>
      </w:pPr>
      <w:r>
        <w:t>Bonneville Dam</w:t>
      </w:r>
      <w:r w:rsidRPr="00447D25">
        <w:t xml:space="preserve"> tailwater will be operated within a 1</w:t>
      </w:r>
      <w:r w:rsidRPr="00447D25">
        <w:rPr>
          <w:rFonts w:ascii="Cambria Math" w:hAnsi="Cambria Math"/>
        </w:rPr>
        <w:t>‐</w:t>
      </w:r>
      <w:r w:rsidRPr="00447D25">
        <w:t>foot range of 11.5–12.5 feet during all hours</w:t>
      </w:r>
      <w:r w:rsidR="00DB29C1" w:rsidRPr="00447D25">
        <w:t>.</w:t>
      </w:r>
    </w:p>
    <w:p w:rsidR="00447D25" w:rsidRPr="00447D25" w:rsidRDefault="00447D25" w:rsidP="00447D25">
      <w:pPr>
        <w:ind w:left="360"/>
      </w:pPr>
    </w:p>
    <w:p w:rsidR="00447D25" w:rsidRDefault="001877BA" w:rsidP="00447D25">
      <w:pPr>
        <w:numPr>
          <w:ilvl w:val="0"/>
          <w:numId w:val="22"/>
        </w:numPr>
      </w:pPr>
      <w:r w:rsidRPr="00447D25">
        <w:t xml:space="preserve">If necessary to pass additional flow, </w:t>
      </w:r>
      <w:r w:rsidR="00447D25">
        <w:t>Bonneville Dam</w:t>
      </w:r>
      <w:r w:rsidRPr="00447D25">
        <w:t xml:space="preserve"> tailwater will be operated as necessary up to</w:t>
      </w:r>
      <w:r w:rsidR="00DB29C1" w:rsidRPr="00447D25">
        <w:t xml:space="preserve"> </w:t>
      </w:r>
      <w:r w:rsidRPr="00447D25">
        <w:t>13.0 feet during all hours, and return to the range of 11.5–12.5 feet whenever possible.</w:t>
      </w:r>
    </w:p>
    <w:p w:rsidR="00447D25" w:rsidRPr="00447D25" w:rsidRDefault="00447D25" w:rsidP="00447D25">
      <w:pPr>
        <w:ind w:left="360"/>
      </w:pPr>
    </w:p>
    <w:p w:rsidR="00447D25" w:rsidRDefault="001877BA" w:rsidP="00447D25">
      <w:pPr>
        <w:numPr>
          <w:ilvl w:val="0"/>
          <w:numId w:val="22"/>
        </w:numPr>
      </w:pPr>
      <w:r w:rsidRPr="00447D25">
        <w:t xml:space="preserve"> If necessary to pass additional flow, </w:t>
      </w:r>
      <w:r w:rsidR="00447D25">
        <w:t xml:space="preserve">Bonneville Dam </w:t>
      </w:r>
      <w:r w:rsidRPr="00447D25">
        <w:t>tailwater will be operated up to 16.5 feet</w:t>
      </w:r>
      <w:r w:rsidR="00DB29C1" w:rsidRPr="00447D25">
        <w:t xml:space="preserve"> </w:t>
      </w:r>
      <w:r w:rsidRPr="00447D25">
        <w:t>during nighttime hours (1700</w:t>
      </w:r>
      <w:r w:rsidRPr="00447D25">
        <w:rPr>
          <w:rFonts w:ascii="Calibri" w:hAnsi="Calibri"/>
        </w:rPr>
        <w:t>‐</w:t>
      </w:r>
      <w:r w:rsidRPr="00447D25">
        <w:t xml:space="preserve">0600). </w:t>
      </w:r>
      <w:r w:rsidR="00447D25">
        <w:t xml:space="preserve"> </w:t>
      </w:r>
      <w:r w:rsidRPr="00447D25">
        <w:t>Highest tailwater elevations will be concentrated</w:t>
      </w:r>
      <w:r w:rsidR="00DB29C1" w:rsidRPr="00447D25">
        <w:t xml:space="preserve"> </w:t>
      </w:r>
      <w:r w:rsidRPr="00447D25">
        <w:t>around midnight.</w:t>
      </w:r>
    </w:p>
    <w:p w:rsidR="00447D25" w:rsidRPr="00447D25" w:rsidRDefault="00447D25" w:rsidP="00447D25"/>
    <w:p w:rsidR="00447D25" w:rsidRPr="00447D25" w:rsidRDefault="001877BA" w:rsidP="00447D25">
      <w:pPr>
        <w:numPr>
          <w:ilvl w:val="0"/>
          <w:numId w:val="22"/>
        </w:numPr>
      </w:pPr>
      <w:r w:rsidRPr="00447D25">
        <w:t xml:space="preserve"> If necessary to pass additional flow, </w:t>
      </w:r>
      <w:r w:rsidR="00447D25">
        <w:t xml:space="preserve">Bonneville Dam </w:t>
      </w:r>
      <w:r w:rsidRPr="00447D25">
        <w:t>tailwater will be operated up to 18.5 feet</w:t>
      </w:r>
      <w:r w:rsidR="00DB29C1" w:rsidRPr="00447D25">
        <w:t xml:space="preserve"> </w:t>
      </w:r>
      <w:r w:rsidRPr="00447D25">
        <w:t>during nighttime hours (1700</w:t>
      </w:r>
      <w:r w:rsidRPr="00447D25">
        <w:rPr>
          <w:rFonts w:ascii="Calibri" w:hAnsi="Calibri"/>
        </w:rPr>
        <w:t>‐</w:t>
      </w:r>
      <w:r w:rsidRPr="00447D25">
        <w:t xml:space="preserve">0600). </w:t>
      </w:r>
      <w:r w:rsidR="00447D25">
        <w:t xml:space="preserve"> </w:t>
      </w:r>
      <w:r w:rsidRPr="00447D25">
        <w:t>Highest tailwater elevations will be</w:t>
      </w:r>
      <w:r w:rsidR="00447D25">
        <w:t xml:space="preserve"> </w:t>
      </w:r>
      <w:r w:rsidRPr="00447D25">
        <w:t>concentrated</w:t>
      </w:r>
      <w:r w:rsidR="00DB29C1" w:rsidRPr="00447D25">
        <w:t xml:space="preserve"> </w:t>
      </w:r>
      <w:r w:rsidRPr="00447D25">
        <w:t>around midnight</w:t>
      </w:r>
      <w:r w:rsidR="00447D25" w:rsidRPr="00447D25">
        <w:t>.</w:t>
      </w:r>
    </w:p>
    <w:p w:rsidR="001877BA" w:rsidRPr="00447D25" w:rsidRDefault="001877BA" w:rsidP="00447D25">
      <w:pPr>
        <w:numPr>
          <w:ilvl w:val="0"/>
          <w:numId w:val="22"/>
        </w:numPr>
      </w:pPr>
      <w:r w:rsidRPr="00447D25">
        <w:lastRenderedPageBreak/>
        <w:t>If necess</w:t>
      </w:r>
      <w:r w:rsidR="00447D25">
        <w:t>ary to pass additional flow, Bonneville Dam</w:t>
      </w:r>
      <w:r w:rsidRPr="00447D25">
        <w:t xml:space="preserve"> tailwater operating range will become 13.0–16.5 feet during daytime hours (0600</w:t>
      </w:r>
      <w:r w:rsidRPr="00447D25">
        <w:rPr>
          <w:rFonts w:ascii="Calibri" w:hAnsi="Calibri"/>
        </w:rPr>
        <w:t>‐</w:t>
      </w:r>
      <w:r w:rsidRPr="00447D25">
        <w:t>1700) with no upper limit during nighttime hours.</w:t>
      </w:r>
      <w:r w:rsidR="00DB29C1" w:rsidRPr="00447D25">
        <w:t xml:space="preserve">  </w:t>
      </w:r>
      <w:r w:rsidRPr="00447D25">
        <w:t>Highest tailwater elevations will be concentrated around midnight. The Action Agencies</w:t>
      </w:r>
      <w:r w:rsidR="00DB29C1" w:rsidRPr="00447D25">
        <w:t xml:space="preserve"> </w:t>
      </w:r>
      <w:r w:rsidRPr="00447D25">
        <w:t>will notify TMT of this occurrence and coordinate further operations if necessary.</w:t>
      </w:r>
    </w:p>
    <w:p w:rsidR="00447D25" w:rsidRDefault="00447D25" w:rsidP="00447D25"/>
    <w:p w:rsidR="004A55EB" w:rsidRDefault="004A55EB" w:rsidP="00447D25">
      <w:r>
        <w:t xml:space="preserve">There are several conditions that </w:t>
      </w:r>
      <w:r w:rsidRPr="00465036">
        <w:t>typically</w:t>
      </w:r>
      <w:r>
        <w:t xml:space="preserve"> preclude the chum spawning operation for multiple days.  These events are usually forecasted well in advance, and an appropriate course of action is coordinated through the TMT.  Below are some examples of the conditions where the chum operation cannot be managed within the above constraints:</w:t>
      </w:r>
    </w:p>
    <w:p w:rsidR="00447D25" w:rsidRDefault="00447D25" w:rsidP="00447D25"/>
    <w:p w:rsidR="004A55EB" w:rsidRDefault="004A55EB" w:rsidP="004A55EB">
      <w:pPr>
        <w:numPr>
          <w:ilvl w:val="0"/>
          <w:numId w:val="22"/>
        </w:numPr>
        <w:spacing w:after="240"/>
      </w:pPr>
      <w:r>
        <w:t xml:space="preserve">Conditions downstream of Bonneville (e.g., high tides, high inflows) result in high TWE regardless of project discharge.  Even at minimum discharge, these conditions could raise the TWE above the target range.  </w:t>
      </w:r>
    </w:p>
    <w:p w:rsidR="00145FBD" w:rsidRDefault="004A55EB" w:rsidP="000043F6">
      <w:pPr>
        <w:numPr>
          <w:ilvl w:val="0"/>
          <w:numId w:val="22"/>
        </w:numPr>
        <w:spacing w:after="240"/>
      </w:pPr>
      <w:r>
        <w:t>Heavy precipitation events increase inflow to the Columbia River both upstream and downstream of Bonneville Dam.  The combination of low required flow at Bonneville, unregulated inflows to the Columbia River upstream of Bonneville, and the lack of storage capacity in the lower Columbia River, result in little to no control over the resulting TWE below Bonneville Dam.</w:t>
      </w:r>
      <w:bookmarkStart w:id="465" w:name="_Toc273707237"/>
      <w:bookmarkStart w:id="466" w:name="_Toc155077169"/>
      <w:bookmarkStart w:id="467" w:name="_Toc175363639"/>
      <w:bookmarkEnd w:id="465"/>
    </w:p>
    <w:p w:rsidR="00B4675C" w:rsidRPr="00B77F10" w:rsidRDefault="000D615B" w:rsidP="00F2260F">
      <w:pPr>
        <w:pStyle w:val="Heading3"/>
      </w:pPr>
      <w:bookmarkStart w:id="468" w:name="_Toc273704542"/>
      <w:bookmarkStart w:id="469" w:name="_Toc273707241"/>
      <w:bookmarkStart w:id="470" w:name="_Toc273704543"/>
      <w:bookmarkStart w:id="471" w:name="_Toc273704544"/>
      <w:bookmarkStart w:id="472" w:name="_Toc273707243"/>
      <w:bookmarkStart w:id="473" w:name="_Toc155077170"/>
      <w:bookmarkStart w:id="474" w:name="_Toc175363640"/>
      <w:bookmarkStart w:id="475" w:name="_Toc376160396"/>
      <w:bookmarkStart w:id="476" w:name="_Toc403376201"/>
      <w:bookmarkEnd w:id="466"/>
      <w:bookmarkEnd w:id="467"/>
      <w:bookmarkEnd w:id="468"/>
      <w:bookmarkEnd w:id="469"/>
      <w:bookmarkEnd w:id="470"/>
      <w:bookmarkEnd w:id="471"/>
      <w:bookmarkEnd w:id="472"/>
      <w:r>
        <w:t xml:space="preserve">Chum </w:t>
      </w:r>
      <w:r w:rsidR="00B4675C" w:rsidRPr="00F010D8">
        <w:t>Incubation and Egress</w:t>
      </w:r>
      <w:bookmarkEnd w:id="473"/>
      <w:bookmarkEnd w:id="474"/>
      <w:bookmarkEnd w:id="475"/>
      <w:bookmarkEnd w:id="476"/>
    </w:p>
    <w:p w:rsidR="00884084" w:rsidRDefault="00AB43DB" w:rsidP="00E5076F">
      <w:pPr>
        <w:spacing w:after="240"/>
      </w:pPr>
      <w:bookmarkStart w:id="477" w:name="_Toc155077171"/>
      <w:bookmarkStart w:id="478" w:name="_Toc175363641"/>
      <w:r>
        <w:t xml:space="preserve">Washington Department of Fish and Wildlife (WDFW) </w:t>
      </w:r>
      <w:r w:rsidR="00B4675C">
        <w:t xml:space="preserve">will </w:t>
      </w:r>
      <w:r w:rsidR="00B617BC">
        <w:t xml:space="preserve">inform TMT when they </w:t>
      </w:r>
      <w:r w:rsidR="0093642E">
        <w:t xml:space="preserve">establish </w:t>
      </w:r>
      <w:r w:rsidR="00B4675C">
        <w:t>chum spawning is complete</w:t>
      </w:r>
      <w:r w:rsidR="00B92C5C">
        <w:t xml:space="preserve"> </w:t>
      </w:r>
      <w:r w:rsidR="00B92C5C" w:rsidRPr="00B92C5C">
        <w:t>at the Ives/Pierce Island area</w:t>
      </w:r>
      <w:r w:rsidR="00513FF6">
        <w:t>; this</w:t>
      </w:r>
      <w:r w:rsidR="00B4675C">
        <w:t xml:space="preserve"> usually occurs </w:t>
      </w:r>
      <w:r w:rsidR="0093642E">
        <w:t>in late December but will not extend past December 31</w:t>
      </w:r>
      <w:r w:rsidR="00374F90">
        <w:t>.</w:t>
      </w:r>
      <w:r w:rsidR="00B4675C">
        <w:t xml:space="preserve">  </w:t>
      </w:r>
      <w:r w:rsidR="00513FF6">
        <w:t xml:space="preserve">Following the completion of spawning, </w:t>
      </w:r>
      <w:r w:rsidR="005B6D32">
        <w:t>the</w:t>
      </w:r>
      <w:r w:rsidR="00513FF6">
        <w:t xml:space="preserve"> </w:t>
      </w:r>
      <w:r w:rsidR="00B4675C">
        <w:t>operation is shifted to provide a tailwater elevation</w:t>
      </w:r>
      <w:r w:rsidR="00B4675C" w:rsidRPr="007C4931">
        <w:t xml:space="preserve"> </w:t>
      </w:r>
      <w:r w:rsidR="00B4675C">
        <w:t>(to be determined by TMT) equal to or greater than the elevation of the highest redds</w:t>
      </w:r>
      <w:r w:rsidR="004A75B4">
        <w:t xml:space="preserve"> that will be protected</w:t>
      </w:r>
      <w:r w:rsidR="00B4675C">
        <w:t xml:space="preserve">. </w:t>
      </w:r>
      <w:r w:rsidR="00E3036C">
        <w:t xml:space="preserve"> </w:t>
      </w:r>
      <w:r w:rsidR="00322239">
        <w:t>This elevation is typically around 11.3</w:t>
      </w:r>
      <w:r w:rsidR="005B24E7">
        <w:t xml:space="preserve"> </w:t>
      </w:r>
      <w:r w:rsidR="00402D1B">
        <w:t>ft</w:t>
      </w:r>
      <w:r w:rsidR="00322239">
        <w:t xml:space="preserve"> </w:t>
      </w:r>
      <w:r w:rsidR="005B24E7">
        <w:t>-</w:t>
      </w:r>
      <w:r w:rsidR="00322239">
        <w:t>11.</w:t>
      </w:r>
      <w:r w:rsidR="001A11C0">
        <w:t xml:space="preserve">7 </w:t>
      </w:r>
      <w:r w:rsidR="00402D1B">
        <w:t>ft</w:t>
      </w:r>
      <w:r w:rsidR="00322239">
        <w:t xml:space="preserve"> </w:t>
      </w:r>
      <w:proofErr w:type="spellStart"/>
      <w:r w:rsidR="00322239">
        <w:t>msl</w:t>
      </w:r>
      <w:proofErr w:type="spellEnd"/>
      <w:r w:rsidR="00322239">
        <w:t xml:space="preserve"> during normal water years.</w:t>
      </w:r>
      <w:r w:rsidR="00B4675C">
        <w:t xml:space="preserve"> </w:t>
      </w:r>
      <w:r w:rsidR="00E3036C">
        <w:t xml:space="preserve"> </w:t>
      </w:r>
      <w:r w:rsidR="00954ADF">
        <w:t xml:space="preserve">Redds established due to conditions </w:t>
      </w:r>
      <w:r w:rsidR="00EC192E">
        <w:t xml:space="preserve">beyond the control of the action agency may not be protected.  </w:t>
      </w:r>
      <w:r w:rsidR="00B23942">
        <w:t xml:space="preserve">The end of the chum protection </w:t>
      </w:r>
      <w:r w:rsidR="00B4675C">
        <w:t xml:space="preserve">operation </w:t>
      </w:r>
      <w:r w:rsidR="00B23942">
        <w:t xml:space="preserve">is coordinated at TMT </w:t>
      </w:r>
      <w:r w:rsidR="001B66AE">
        <w:t>after it is determined that</w:t>
      </w:r>
      <w:r w:rsidR="00B4675C">
        <w:t xml:space="preserve"> completion of emergence and egress </w:t>
      </w:r>
      <w:r w:rsidR="001B66AE">
        <w:t xml:space="preserve">has occurred.  The protection operation typically ends between mid-March </w:t>
      </w:r>
      <w:r w:rsidR="00CC1313">
        <w:t>and</w:t>
      </w:r>
      <w:r w:rsidR="00B4675C">
        <w:t xml:space="preserve"> April 10.  If the emergence period extends beyond April 10 and </w:t>
      </w:r>
      <w:r w:rsidR="00960E3A">
        <w:t xml:space="preserve">a </w:t>
      </w:r>
      <w:r w:rsidR="00B4675C">
        <w:t xml:space="preserve">decision is made to maintain the tailwater, TMT will need to discuss the impacts of TDG associated with spill </w:t>
      </w:r>
      <w:r w:rsidR="00B92C5C" w:rsidRPr="00B92C5C">
        <w:t xml:space="preserve">and/or operation of the corner collector </w:t>
      </w:r>
      <w:r w:rsidR="00B4675C">
        <w:t xml:space="preserve">for fish </w:t>
      </w:r>
      <w:r w:rsidR="005B6D32">
        <w:t xml:space="preserve">passage at Bonneville Dam and its potential for negatively affecting fry </w:t>
      </w:r>
      <w:r w:rsidR="00B4675C">
        <w:t xml:space="preserve">in the gravel.  </w:t>
      </w:r>
      <w:r w:rsidR="00960E3A">
        <w:t>However</w:t>
      </w:r>
      <w:r w:rsidR="00CC1313">
        <w:t>,</w:t>
      </w:r>
      <w:r w:rsidR="00960E3A">
        <w:t xml:space="preserve"> typically</w:t>
      </w:r>
      <w:r w:rsidR="00CC1313">
        <w:t xml:space="preserve"> spring flow augmentation volumes generally provide sufficient flows to </w:t>
      </w:r>
      <w:r w:rsidR="00960E3A">
        <w:t xml:space="preserve">sufficiently </w:t>
      </w:r>
      <w:r w:rsidR="00CC1313">
        <w:t>ma</w:t>
      </w:r>
      <w:r w:rsidR="00960E3A">
        <w:t>intain the protection elevations</w:t>
      </w:r>
      <w:r w:rsidR="00CC1313">
        <w:t xml:space="preserve">.  </w:t>
      </w:r>
      <w:r w:rsidR="00B4675C">
        <w:t>Bonneville starts its spring spill around April 10, but a delay in the start of spill may be needed</w:t>
      </w:r>
      <w:r w:rsidR="00D35F86">
        <w:t xml:space="preserve">.  </w:t>
      </w:r>
      <w:r w:rsidR="0096139F">
        <w:t xml:space="preserve">The </w:t>
      </w:r>
      <w:r w:rsidR="00884084" w:rsidRPr="00B84203">
        <w:t xml:space="preserve">chum protection level decision </w:t>
      </w:r>
      <w:r w:rsidR="0096139F">
        <w:t xml:space="preserve">will be revisited </w:t>
      </w:r>
      <w:r w:rsidR="00884084" w:rsidRPr="00B84203">
        <w:t>at least monthly through the TMT process to assure it is consistent with the need to provide spring flows for listed Columbia and Snake River stocks.</w:t>
      </w:r>
    </w:p>
    <w:p w:rsidR="00B4675C" w:rsidRPr="00B77F10" w:rsidRDefault="00B4675C" w:rsidP="00F2260F">
      <w:pPr>
        <w:pStyle w:val="Heading3"/>
      </w:pPr>
      <w:bookmarkStart w:id="479" w:name="_Toc273704548"/>
      <w:bookmarkStart w:id="480" w:name="_Toc273704549"/>
      <w:bookmarkStart w:id="481" w:name="_Toc273707248"/>
      <w:bookmarkStart w:id="482" w:name="_Toc273704552"/>
      <w:bookmarkStart w:id="483" w:name="_Toc273707251"/>
      <w:bookmarkStart w:id="484" w:name="_Toc273704553"/>
      <w:bookmarkStart w:id="485" w:name="_Toc273704554"/>
      <w:bookmarkStart w:id="486" w:name="_Toc273707253"/>
      <w:bookmarkStart w:id="487" w:name="_Toc273704558"/>
      <w:bookmarkStart w:id="488" w:name="_Toc273707257"/>
      <w:bookmarkStart w:id="489" w:name="_Toc273704560"/>
      <w:bookmarkStart w:id="490" w:name="_Toc273707259"/>
      <w:bookmarkStart w:id="491" w:name="_Toc273704562"/>
      <w:bookmarkStart w:id="492" w:name="_Toc273707261"/>
      <w:bookmarkStart w:id="493" w:name="_Toc273704564"/>
      <w:bookmarkStart w:id="494" w:name="_Toc273707263"/>
      <w:bookmarkStart w:id="495" w:name="_Toc273704566"/>
      <w:bookmarkStart w:id="496" w:name="_Toc273707265"/>
      <w:bookmarkStart w:id="497" w:name="_Toc273704568"/>
      <w:bookmarkStart w:id="498" w:name="_Toc273707267"/>
      <w:bookmarkStart w:id="499" w:name="_Toc273704569"/>
      <w:bookmarkStart w:id="500" w:name="_Toc273704570"/>
      <w:bookmarkStart w:id="501" w:name="_Toc273707269"/>
      <w:bookmarkStart w:id="502" w:name="_Toc155077174"/>
      <w:bookmarkStart w:id="503" w:name="_Toc175363643"/>
      <w:bookmarkStart w:id="504" w:name="_Toc376160397"/>
      <w:bookmarkStart w:id="505" w:name="_Toc403376202"/>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B77F10">
        <w:t xml:space="preserve">Considerations for Dewatering Chum </w:t>
      </w:r>
      <w:r>
        <w:t>R</w:t>
      </w:r>
      <w:r w:rsidRPr="00B77F10">
        <w:t>edds</w:t>
      </w:r>
      <w:bookmarkEnd w:id="502"/>
      <w:bookmarkEnd w:id="503"/>
      <w:bookmarkEnd w:id="504"/>
      <w:bookmarkEnd w:id="505"/>
    </w:p>
    <w:p w:rsidR="00B84203" w:rsidRDefault="00B4675C" w:rsidP="00E5076F">
      <w:pPr>
        <w:autoSpaceDE w:val="0"/>
        <w:autoSpaceDN w:val="0"/>
        <w:adjustRightInd w:val="0"/>
        <w:spacing w:after="240"/>
      </w:pPr>
      <w:r>
        <w:t>While a conservative approach to managing tailwater elevations during spawning reduces the risk of dewatering redds, it does not eliminate dewatering as a possibility.</w:t>
      </w:r>
      <w:r w:rsidR="00700DF1">
        <w:t xml:space="preserve"> </w:t>
      </w:r>
      <w:r>
        <w:t xml:space="preserve"> The conditions in each year vary too dramatically to allow for the development of set criteria </w:t>
      </w:r>
      <w:r>
        <w:lastRenderedPageBreak/>
        <w:t xml:space="preserve">for whether or not to dewater redds, therefore the basis for a dewatering decision depends greatly on in-season conditions so are best made in TMT. </w:t>
      </w:r>
      <w:r w:rsidR="00700DF1">
        <w:t xml:space="preserve"> </w:t>
      </w:r>
      <w:r>
        <w:t>Factors that should be considered in making a dewatering decision include:</w:t>
      </w:r>
    </w:p>
    <w:p w:rsidR="00B4675C" w:rsidRPr="00B92C5C" w:rsidRDefault="000D615B" w:rsidP="000D615B">
      <w:pPr>
        <w:keepNext/>
        <w:numPr>
          <w:ilvl w:val="0"/>
          <w:numId w:val="2"/>
        </w:numPr>
        <w:autoSpaceDE w:val="0"/>
        <w:autoSpaceDN w:val="0"/>
        <w:adjustRightInd w:val="0"/>
      </w:pPr>
      <w:r>
        <w:t>N</w:t>
      </w:r>
      <w:r w:rsidR="00B4675C">
        <w:t xml:space="preserve">umber </w:t>
      </w:r>
      <w:r w:rsidR="00B92C5C">
        <w:t xml:space="preserve">of </w:t>
      </w:r>
      <w:r w:rsidR="00B4675C">
        <w:t>redds</w:t>
      </w:r>
      <w:r w:rsidR="00AF466F">
        <w:t xml:space="preserve"> </w:t>
      </w:r>
      <w:r>
        <w:t>that</w:t>
      </w:r>
      <w:r w:rsidR="00B4675C">
        <w:t xml:space="preserve"> would be affected </w:t>
      </w:r>
      <w:r w:rsidR="00B92C5C" w:rsidRPr="00B92C5C">
        <w:t>and the percentage they represent</w:t>
      </w:r>
      <w:r w:rsidR="0096139F">
        <w:t xml:space="preserve"> of</w:t>
      </w:r>
      <w:r w:rsidR="00B92C5C" w:rsidRPr="00B92C5C">
        <w:t>:</w:t>
      </w:r>
    </w:p>
    <w:p w:rsidR="00B92C5C" w:rsidRPr="00B92C5C" w:rsidRDefault="00B92C5C" w:rsidP="0096139F">
      <w:pPr>
        <w:pStyle w:val="Title"/>
        <w:numPr>
          <w:ilvl w:val="1"/>
          <w:numId w:val="2"/>
        </w:numPr>
        <w:autoSpaceDE w:val="0"/>
        <w:autoSpaceDN w:val="0"/>
        <w:adjustRightInd w:val="0"/>
        <w:spacing w:after="0"/>
        <w:jc w:val="left"/>
        <w:rPr>
          <w:sz w:val="24"/>
        </w:rPr>
      </w:pPr>
      <w:proofErr w:type="gramStart"/>
      <w:r w:rsidRPr="00B92C5C">
        <w:rPr>
          <w:sz w:val="24"/>
        </w:rPr>
        <w:t>the</w:t>
      </w:r>
      <w:proofErr w:type="gramEnd"/>
      <w:r w:rsidRPr="00B92C5C">
        <w:rPr>
          <w:sz w:val="24"/>
        </w:rPr>
        <w:t xml:space="preserve"> overall Ives/Pierce Islands complex</w:t>
      </w:r>
      <w:r w:rsidR="000D615B">
        <w:rPr>
          <w:sz w:val="24"/>
        </w:rPr>
        <w:t>;</w:t>
      </w:r>
    </w:p>
    <w:p w:rsidR="00B92C5C" w:rsidRPr="00B92C5C" w:rsidRDefault="00B92C5C" w:rsidP="0096139F">
      <w:pPr>
        <w:pStyle w:val="Title"/>
        <w:numPr>
          <w:ilvl w:val="1"/>
          <w:numId w:val="2"/>
        </w:numPr>
        <w:autoSpaceDE w:val="0"/>
        <w:autoSpaceDN w:val="0"/>
        <w:adjustRightInd w:val="0"/>
        <w:spacing w:after="0"/>
        <w:jc w:val="left"/>
        <w:rPr>
          <w:sz w:val="24"/>
        </w:rPr>
      </w:pPr>
      <w:proofErr w:type="gramStart"/>
      <w:r w:rsidRPr="00B92C5C">
        <w:rPr>
          <w:sz w:val="24"/>
        </w:rPr>
        <w:t>the</w:t>
      </w:r>
      <w:proofErr w:type="gramEnd"/>
      <w:r w:rsidRPr="00B92C5C">
        <w:rPr>
          <w:sz w:val="24"/>
        </w:rPr>
        <w:t xml:space="preserve"> total population spawning above the I-205 Bridge</w:t>
      </w:r>
      <w:r w:rsidR="000D615B">
        <w:rPr>
          <w:sz w:val="24"/>
        </w:rPr>
        <w:t>;</w:t>
      </w:r>
    </w:p>
    <w:p w:rsidR="00B92C5C" w:rsidRPr="000A4CCD" w:rsidRDefault="00B92C5C" w:rsidP="00281F86">
      <w:pPr>
        <w:pStyle w:val="Title"/>
        <w:numPr>
          <w:ilvl w:val="1"/>
          <w:numId w:val="2"/>
        </w:numPr>
        <w:autoSpaceDE w:val="0"/>
        <w:autoSpaceDN w:val="0"/>
        <w:adjustRightInd w:val="0"/>
        <w:spacing w:after="120"/>
        <w:jc w:val="left"/>
        <w:rPr>
          <w:sz w:val="24"/>
        </w:rPr>
      </w:pPr>
      <w:proofErr w:type="gramStart"/>
      <w:r w:rsidRPr="00B92C5C">
        <w:rPr>
          <w:sz w:val="24"/>
        </w:rPr>
        <w:t>the</w:t>
      </w:r>
      <w:proofErr w:type="gramEnd"/>
      <w:r w:rsidRPr="00B92C5C">
        <w:rPr>
          <w:sz w:val="24"/>
        </w:rPr>
        <w:t xml:space="preserve"> </w:t>
      </w:r>
      <w:r w:rsidR="0096139F">
        <w:rPr>
          <w:sz w:val="24"/>
        </w:rPr>
        <w:t>entire</w:t>
      </w:r>
      <w:r w:rsidRPr="00B92C5C">
        <w:rPr>
          <w:sz w:val="24"/>
        </w:rPr>
        <w:t xml:space="preserve"> ESU</w:t>
      </w:r>
      <w:r w:rsidR="000D615B">
        <w:rPr>
          <w:sz w:val="24"/>
        </w:rPr>
        <w:t>.</w:t>
      </w:r>
      <w:r w:rsidRPr="00B92C5C">
        <w:rPr>
          <w:sz w:val="24"/>
        </w:rPr>
        <w:t xml:space="preserve">  </w:t>
      </w:r>
    </w:p>
    <w:p w:rsidR="00AF466F" w:rsidRDefault="00AF466F" w:rsidP="0096139F">
      <w:pPr>
        <w:numPr>
          <w:ilvl w:val="0"/>
          <w:numId w:val="2"/>
        </w:numPr>
        <w:autoSpaceDE w:val="0"/>
        <w:autoSpaceDN w:val="0"/>
        <w:adjustRightInd w:val="0"/>
        <w:spacing w:after="120"/>
      </w:pPr>
      <w:r>
        <w:t>Emergence timing based on temperature units</w:t>
      </w:r>
      <w:r w:rsidR="000D615B">
        <w:t>;</w:t>
      </w:r>
    </w:p>
    <w:p w:rsidR="00B4675C" w:rsidRDefault="00B4675C" w:rsidP="0096139F">
      <w:pPr>
        <w:numPr>
          <w:ilvl w:val="0"/>
          <w:numId w:val="2"/>
        </w:numPr>
        <w:autoSpaceDE w:val="0"/>
        <w:autoSpaceDN w:val="0"/>
        <w:adjustRightInd w:val="0"/>
        <w:spacing w:after="120"/>
      </w:pPr>
      <w:r>
        <w:t>Status of the FCRPS reservoir elevations</w:t>
      </w:r>
      <w:r w:rsidR="000D615B">
        <w:t>;</w:t>
      </w:r>
    </w:p>
    <w:p w:rsidR="00B4675C" w:rsidRDefault="00B4675C" w:rsidP="0096139F">
      <w:pPr>
        <w:numPr>
          <w:ilvl w:val="0"/>
          <w:numId w:val="2"/>
        </w:numPr>
        <w:autoSpaceDE w:val="0"/>
        <w:autoSpaceDN w:val="0"/>
        <w:adjustRightInd w:val="0"/>
        <w:spacing w:after="120"/>
      </w:pPr>
      <w:r>
        <w:t>Expected benefit to reservoir levels and river operations which would be provided by the dewatering decision</w:t>
      </w:r>
      <w:r w:rsidR="000D615B">
        <w:t>;</w:t>
      </w:r>
    </w:p>
    <w:p w:rsidR="00B4675C" w:rsidRDefault="00B4675C" w:rsidP="0096139F">
      <w:pPr>
        <w:numPr>
          <w:ilvl w:val="0"/>
          <w:numId w:val="2"/>
        </w:numPr>
        <w:autoSpaceDE w:val="0"/>
        <w:autoSpaceDN w:val="0"/>
        <w:adjustRightInd w:val="0"/>
        <w:spacing w:after="120"/>
      </w:pPr>
      <w:r>
        <w:t>Precipitation and runoff forecasts</w:t>
      </w:r>
      <w:r w:rsidR="000D615B">
        <w:t>;</w:t>
      </w:r>
    </w:p>
    <w:p w:rsidR="00B4675C" w:rsidRDefault="00B4675C" w:rsidP="0096139F">
      <w:pPr>
        <w:numPr>
          <w:ilvl w:val="0"/>
          <w:numId w:val="2"/>
        </w:numPr>
        <w:autoSpaceDE w:val="0"/>
        <w:autoSpaceDN w:val="0"/>
        <w:adjustRightInd w:val="0"/>
        <w:spacing w:after="120"/>
      </w:pPr>
      <w:r>
        <w:t>Expected river operations due to power market environment</w:t>
      </w:r>
      <w:r w:rsidR="000D615B">
        <w:t>;</w:t>
      </w:r>
    </w:p>
    <w:p w:rsidR="00B4675C" w:rsidRDefault="00B4675C" w:rsidP="0096139F">
      <w:pPr>
        <w:numPr>
          <w:ilvl w:val="0"/>
          <w:numId w:val="2"/>
        </w:numPr>
        <w:autoSpaceDE w:val="0"/>
        <w:autoSpaceDN w:val="0"/>
        <w:adjustRightInd w:val="0"/>
        <w:spacing w:after="120"/>
      </w:pPr>
      <w:r>
        <w:t xml:space="preserve">Status of the upriver </w:t>
      </w:r>
      <w:r w:rsidR="003410C0">
        <w:t>spring Chinook</w:t>
      </w:r>
      <w:r w:rsidR="008676DB">
        <w:t>, steelhead and sockeye</w:t>
      </w:r>
      <w:r w:rsidR="003410C0">
        <w:t xml:space="preserve"> </w:t>
      </w:r>
      <w:r>
        <w:t>listed stocks</w:t>
      </w:r>
      <w:r w:rsidR="000D615B">
        <w:t>;</w:t>
      </w:r>
    </w:p>
    <w:p w:rsidR="00B4675C" w:rsidRDefault="00B4675C" w:rsidP="00E5076F">
      <w:pPr>
        <w:numPr>
          <w:ilvl w:val="0"/>
          <w:numId w:val="2"/>
        </w:numPr>
        <w:autoSpaceDE w:val="0"/>
        <w:autoSpaceDN w:val="0"/>
        <w:adjustRightInd w:val="0"/>
        <w:spacing w:after="240"/>
      </w:pPr>
      <w:r>
        <w:t>Existence and status of a brood contingency plan</w:t>
      </w:r>
      <w:r w:rsidR="000D615B">
        <w:t>.</w:t>
      </w:r>
    </w:p>
    <w:p w:rsidR="00B4675C" w:rsidRDefault="000D615B" w:rsidP="00F2260F">
      <w:pPr>
        <w:pStyle w:val="Heading3"/>
      </w:pPr>
      <w:bookmarkStart w:id="506" w:name="_Toc155077175"/>
      <w:bookmarkStart w:id="507" w:name="_Toc175363644"/>
      <w:bookmarkStart w:id="508" w:name="_Toc376160398"/>
      <w:bookmarkStart w:id="509" w:name="_Toc403376203"/>
      <w:r>
        <w:t xml:space="preserve">Chum </w:t>
      </w:r>
      <w:proofErr w:type="spellStart"/>
      <w:r>
        <w:t>Redd</w:t>
      </w:r>
      <w:proofErr w:type="spellEnd"/>
      <w:r>
        <w:t xml:space="preserve"> </w:t>
      </w:r>
      <w:r w:rsidR="00B4675C" w:rsidRPr="00B77F10">
        <w:t xml:space="preserve">Dewatering </w:t>
      </w:r>
      <w:bookmarkEnd w:id="506"/>
      <w:bookmarkEnd w:id="507"/>
      <w:r w:rsidR="00BB37B2">
        <w:t xml:space="preserve">and Alternative </w:t>
      </w:r>
      <w:r w:rsidR="00EB7A3A">
        <w:t xml:space="preserve">Maintenance </w:t>
      </w:r>
      <w:r w:rsidR="00BB37B2">
        <w:t>Options</w:t>
      </w:r>
      <w:bookmarkEnd w:id="508"/>
      <w:bookmarkEnd w:id="509"/>
    </w:p>
    <w:p w:rsidR="00AD3AFD" w:rsidRDefault="00B4675C" w:rsidP="002412F1">
      <w:pPr>
        <w:spacing w:after="240"/>
      </w:pPr>
      <w:r>
        <w:t>If water supply conditions indicate that it is not possible to maintain th</w:t>
      </w:r>
      <w:r w:rsidR="008676DB">
        <w:t>e</w:t>
      </w:r>
      <w:r>
        <w:t xml:space="preserve"> minimum</w:t>
      </w:r>
      <w:r w:rsidR="00C354E4">
        <w:t xml:space="preserve"> </w:t>
      </w:r>
      <w:r>
        <w:t xml:space="preserve">tailwater elevation </w:t>
      </w:r>
      <w:r w:rsidR="008676DB">
        <w:t xml:space="preserve">established </w:t>
      </w:r>
      <w:r w:rsidR="002A77E0">
        <w:t>in December for</w:t>
      </w:r>
      <w:r>
        <w:t xml:space="preserve"> Bonneville Dam, flow</w:t>
      </w:r>
      <w:r w:rsidR="002A77E0">
        <w:t xml:space="preserve">s will be reduced to the next </w:t>
      </w:r>
      <w:r w:rsidR="00AD3AFD">
        <w:t xml:space="preserve">occupied habitat band that can be </w:t>
      </w:r>
      <w:r w:rsidR="006A1EF2">
        <w:t>maintained</w:t>
      </w:r>
      <w:r w:rsidR="00AD3AFD">
        <w:t>.</w:t>
      </w:r>
      <w:r>
        <w:t xml:space="preserve"> </w:t>
      </w:r>
      <w:r w:rsidR="00C31669" w:rsidRPr="00C31669">
        <w:t>If chum redds are dewatered as a result of diminished water supply conditions a “rewetting operation” once a day for ~1 hour has been utilized as an interim measure to provide some level of protection in the event that water supply conditions improve sufficiently to restore the full protection level.</w:t>
      </w:r>
    </w:p>
    <w:p w:rsidR="00540DA7" w:rsidRDefault="00AD3AFD" w:rsidP="002412F1">
      <w:pPr>
        <w:spacing w:after="240"/>
      </w:pPr>
      <w:r>
        <w:t xml:space="preserve">If protection for all redds has been </w:t>
      </w:r>
      <w:r w:rsidR="007B3554">
        <w:t xml:space="preserve">suspended </w:t>
      </w:r>
      <w:r>
        <w:t xml:space="preserve">TMT should </w:t>
      </w:r>
      <w:r w:rsidR="007B3554">
        <w:t xml:space="preserve">consider implementing a </w:t>
      </w:r>
      <w:r w:rsidR="00CC6BB0">
        <w:t xml:space="preserve">water release </w:t>
      </w:r>
      <w:r w:rsidR="007B3554">
        <w:t>strategy t</w:t>
      </w:r>
      <w:r w:rsidR="00CC6BB0">
        <w:t xml:space="preserve">hat would </w:t>
      </w:r>
      <w:r w:rsidR="007B3554">
        <w:t>allow chum to migrate from habitat in Hamilton, Hardy and Duncan creeks</w:t>
      </w:r>
      <w:r w:rsidR="00CC6BB0">
        <w:t xml:space="preserve"> if they are isolated from the </w:t>
      </w:r>
      <w:proofErr w:type="spellStart"/>
      <w:r w:rsidR="00CC6BB0">
        <w:t>mainstem</w:t>
      </w:r>
      <w:proofErr w:type="spellEnd"/>
      <w:r w:rsidR="00CC6BB0">
        <w:t xml:space="preserve"> Columbia</w:t>
      </w:r>
      <w:r w:rsidR="007B3554">
        <w:t xml:space="preserve">. </w:t>
      </w:r>
      <w:r w:rsidR="00CC6BB0">
        <w:t>Impacts to refill will be looked at and the exact d</w:t>
      </w:r>
      <w:r>
        <w:t xml:space="preserve">etails </w:t>
      </w:r>
      <w:r w:rsidR="00CC6BB0">
        <w:t xml:space="preserve">of a release </w:t>
      </w:r>
      <w:r w:rsidR="00904EE6">
        <w:t xml:space="preserve">to establish </w:t>
      </w:r>
      <w:r w:rsidR="00CC6BB0">
        <w:t xml:space="preserve">connectivity </w:t>
      </w:r>
      <w:r>
        <w:t>will be set through coordination in TMT.</w:t>
      </w:r>
    </w:p>
    <w:p w:rsidR="009F4C62" w:rsidRDefault="009F4C62" w:rsidP="00E5076F">
      <w:pPr>
        <w:pStyle w:val="Heading2"/>
      </w:pPr>
      <w:bookmarkStart w:id="510" w:name="_Toc216773840"/>
      <w:bookmarkStart w:id="511" w:name="_Toc376160399"/>
      <w:bookmarkStart w:id="512" w:name="_Toc403376204"/>
      <w:r>
        <w:t xml:space="preserve">Description </w:t>
      </w:r>
      <w:r w:rsidR="00D93A11">
        <w:t>of</w:t>
      </w:r>
      <w:r>
        <w:t xml:space="preserve"> </w:t>
      </w:r>
      <w:r w:rsidR="005616C6">
        <w:t>Variable Draft Limits</w:t>
      </w:r>
      <w:bookmarkEnd w:id="510"/>
      <w:bookmarkEnd w:id="511"/>
      <w:bookmarkEnd w:id="512"/>
    </w:p>
    <w:p w:rsidR="009F4C62" w:rsidRDefault="005616C6" w:rsidP="00E5076F">
      <w:pPr>
        <w:spacing w:after="240"/>
      </w:pPr>
      <w:r>
        <w:t>Variable Draft Limits (</w:t>
      </w:r>
      <w:r w:rsidR="009F4C62" w:rsidRPr="00476316">
        <w:t>VDLs</w:t>
      </w:r>
      <w:r>
        <w:t>)</w:t>
      </w:r>
      <w:r w:rsidR="009F4C62" w:rsidRPr="00476316">
        <w:t xml:space="preserve"> are period-by-period draft limits at Grand Coulee and Hungry Horse </w:t>
      </w:r>
      <w:r w:rsidR="009F4C62">
        <w:t>from</w:t>
      </w:r>
      <w:r w:rsidR="009F4C62" w:rsidRPr="00476316">
        <w:t xml:space="preserve"> January-March 31.  These are planned limits to Firm Energy Load C</w:t>
      </w:r>
      <w:r w:rsidR="009F4C62">
        <w:t>arrying Capability</w:t>
      </w:r>
      <w:r w:rsidR="009F4C62" w:rsidRPr="00476316">
        <w:t xml:space="preserve"> (FELCC) generation to protect the ability to refill Grand Coulee and Hungry Horse to their April 10 elevation objectives with an 85% and 75% confidence respectively.</w:t>
      </w:r>
    </w:p>
    <w:p w:rsidR="009F4C62" w:rsidRDefault="009F4C62" w:rsidP="00E5076F">
      <w:pPr>
        <w:spacing w:after="240"/>
      </w:pPr>
      <w:r w:rsidRPr="00476316">
        <w:t xml:space="preserve">The VDLs </w:t>
      </w:r>
      <w:r>
        <w:t>are</w:t>
      </w:r>
      <w:r w:rsidRPr="00476316">
        <w:t xml:space="preserve"> based on: (1) </w:t>
      </w:r>
      <w:r>
        <w:t xml:space="preserve">The April 10 elevation objective which is calculated from the forecasted March 31 and April 15 </w:t>
      </w:r>
      <w:r w:rsidR="00E2034E">
        <w:t>flood risk management</w:t>
      </w:r>
      <w:r>
        <w:t xml:space="preserve"> elevations </w:t>
      </w:r>
      <w:r w:rsidRPr="00476316">
        <w:t>(2) statistical inflow volumes (</w:t>
      </w:r>
      <w:r>
        <w:t xml:space="preserve">85% </w:t>
      </w:r>
      <w:proofErr w:type="spellStart"/>
      <w:r>
        <w:t>exceedance</w:t>
      </w:r>
      <w:proofErr w:type="spellEnd"/>
      <w:r>
        <w:t xml:space="preserve"> for Grand Coulee and 75% </w:t>
      </w:r>
      <w:proofErr w:type="spellStart"/>
      <w:r>
        <w:t>exceedance</w:t>
      </w:r>
      <w:proofErr w:type="spellEnd"/>
      <w:r>
        <w:t xml:space="preserve"> for Hungry Horse</w:t>
      </w:r>
      <w:r w:rsidRPr="00476316">
        <w:t xml:space="preserve">), (3) actual downstream and project flow objectives, to meet at-site and </w:t>
      </w:r>
      <w:proofErr w:type="spellStart"/>
      <w:r w:rsidRPr="00476316">
        <w:t>Vernita</w:t>
      </w:r>
      <w:proofErr w:type="spellEnd"/>
      <w:r w:rsidRPr="00476316">
        <w:t xml:space="preserve"> </w:t>
      </w:r>
      <w:r w:rsidRPr="00476316">
        <w:lastRenderedPageBreak/>
        <w:t>Bar requirements, and (4) refill requirements at upstream projects and the flow forecasts which drive such upstream requirements.</w:t>
      </w:r>
    </w:p>
    <w:p w:rsidR="009F4C62" w:rsidRPr="00FC719D" w:rsidRDefault="009F4C62" w:rsidP="00E5076F">
      <w:pPr>
        <w:suppressAutoHyphens/>
        <w:spacing w:after="240"/>
      </w:pPr>
      <w:r w:rsidRPr="00FC719D">
        <w:t xml:space="preserve">VDLs are calculated monthly from January through March after updated volume forecasts and </w:t>
      </w:r>
      <w:r w:rsidR="00E2034E">
        <w:t>flood risk management</w:t>
      </w:r>
      <w:r w:rsidRPr="00FC719D">
        <w:t xml:space="preserve"> elevations have been issued.  </w:t>
      </w:r>
      <w:r w:rsidRPr="00FC719D">
        <w:rPr>
          <w:szCs w:val="22"/>
        </w:rPr>
        <w:t xml:space="preserve">The VDL at the end of a period (e.g., January 31) is computed as the carryover storage needed to meet the next periods' storage and outflow requirements with the goal of refilling to </w:t>
      </w:r>
      <w:r>
        <w:rPr>
          <w:szCs w:val="22"/>
        </w:rPr>
        <w:t>the elevation objective</w:t>
      </w:r>
      <w:r w:rsidRPr="00FC719D">
        <w:rPr>
          <w:szCs w:val="22"/>
        </w:rPr>
        <w:t xml:space="preserve"> on April 10.</w:t>
      </w:r>
      <w:r w:rsidR="00042A8A">
        <w:rPr>
          <w:szCs w:val="22"/>
        </w:rPr>
        <w:t xml:space="preserve">  </w:t>
      </w:r>
      <w:r w:rsidRPr="00042A8A">
        <w:t>For example, Grand Coulee’s January VDL is computed as:</w:t>
      </w:r>
    </w:p>
    <w:p w:rsidR="009F4C62" w:rsidRPr="00FC719D" w:rsidRDefault="009F4C62" w:rsidP="000043F6">
      <w:pPr>
        <w:widowControl w:val="0"/>
        <w:numPr>
          <w:ilvl w:val="0"/>
          <w:numId w:val="23"/>
        </w:numPr>
        <w:tabs>
          <w:tab w:val="clear" w:pos="540"/>
          <w:tab w:val="num" w:pos="180"/>
          <w:tab w:val="left" w:pos="1080"/>
        </w:tabs>
        <w:suppressAutoHyphens/>
        <w:spacing w:after="240"/>
        <w:ind w:left="1080" w:hanging="540"/>
      </w:pPr>
      <w:r w:rsidRPr="00FC719D">
        <w:t xml:space="preserve">The expected April 10 </w:t>
      </w:r>
      <w:r w:rsidR="00E2034E">
        <w:t>Flood risk management</w:t>
      </w:r>
      <w:r w:rsidRPr="00FC719D">
        <w:t xml:space="preserve"> elevation based on January forecast.</w:t>
      </w:r>
    </w:p>
    <w:p w:rsidR="009F4C62" w:rsidRPr="00FC719D" w:rsidRDefault="009F4C62" w:rsidP="000043F6">
      <w:pPr>
        <w:widowControl w:val="0"/>
        <w:numPr>
          <w:ilvl w:val="0"/>
          <w:numId w:val="23"/>
        </w:numPr>
        <w:tabs>
          <w:tab w:val="clear" w:pos="540"/>
          <w:tab w:val="num" w:pos="180"/>
          <w:tab w:val="left" w:pos="1080"/>
        </w:tabs>
        <w:suppressAutoHyphens/>
        <w:spacing w:after="240"/>
        <w:ind w:left="1080" w:hanging="540"/>
      </w:pPr>
      <w:r w:rsidRPr="00FC719D">
        <w:t>Minus Feb</w:t>
      </w:r>
      <w:r w:rsidR="00B33FB0">
        <w:t xml:space="preserve">ruary </w:t>
      </w:r>
      <w:r w:rsidRPr="00FC719D">
        <w:t>1-Apr</w:t>
      </w:r>
      <w:r w:rsidR="00B33FB0">
        <w:t xml:space="preserve">il </w:t>
      </w:r>
      <w:r w:rsidRPr="00FC719D">
        <w:t>10 inflow volume of 2</w:t>
      </w:r>
      <w:r w:rsidR="006A132F">
        <w:t>,</w:t>
      </w:r>
      <w:r w:rsidRPr="00FC719D">
        <w:t xml:space="preserve">424 </w:t>
      </w:r>
      <w:proofErr w:type="spellStart"/>
      <w:r w:rsidRPr="00FC719D">
        <w:t>ksfd</w:t>
      </w:r>
      <w:proofErr w:type="spellEnd"/>
      <w:r>
        <w:t xml:space="preserve"> (85% statistical inflow volume)</w:t>
      </w:r>
      <w:r w:rsidRPr="00FC719D">
        <w:t>.  This volume data is reduced by Banks Lake pumping</w:t>
      </w:r>
      <w:r w:rsidR="00E5076F">
        <w:t>.</w:t>
      </w:r>
    </w:p>
    <w:p w:rsidR="009F4C62" w:rsidRPr="00FC719D" w:rsidRDefault="009F4C62" w:rsidP="000043F6">
      <w:pPr>
        <w:widowControl w:val="0"/>
        <w:numPr>
          <w:ilvl w:val="0"/>
          <w:numId w:val="23"/>
        </w:numPr>
        <w:tabs>
          <w:tab w:val="clear" w:pos="540"/>
          <w:tab w:val="num" w:pos="180"/>
          <w:tab w:val="left" w:pos="1080"/>
        </w:tabs>
        <w:suppressAutoHyphens/>
        <w:spacing w:after="240"/>
        <w:ind w:left="1080" w:hanging="540"/>
      </w:pPr>
      <w:r w:rsidRPr="00FC719D">
        <w:t>Plus Feb</w:t>
      </w:r>
      <w:r w:rsidR="00B33FB0">
        <w:t xml:space="preserve">ruary </w:t>
      </w:r>
      <w:r w:rsidRPr="00FC719D">
        <w:t>1 to Apr</w:t>
      </w:r>
      <w:r w:rsidR="00B33FB0">
        <w:t xml:space="preserve">il </w:t>
      </w:r>
      <w:r w:rsidRPr="00FC719D">
        <w:t xml:space="preserve">10 minimum discharge requirement for </w:t>
      </w:r>
      <w:proofErr w:type="spellStart"/>
      <w:r w:rsidRPr="00FC719D">
        <w:t>Vernita</w:t>
      </w:r>
      <w:proofErr w:type="spellEnd"/>
      <w:r w:rsidRPr="00FC719D">
        <w:t xml:space="preserve"> Bar.</w:t>
      </w:r>
    </w:p>
    <w:p w:rsidR="009F4C62" w:rsidRDefault="009F4C62" w:rsidP="000043F6">
      <w:pPr>
        <w:widowControl w:val="0"/>
        <w:numPr>
          <w:ilvl w:val="0"/>
          <w:numId w:val="23"/>
        </w:numPr>
        <w:tabs>
          <w:tab w:val="clear" w:pos="540"/>
          <w:tab w:val="num" w:pos="180"/>
          <w:tab w:val="left" w:pos="1080"/>
        </w:tabs>
        <w:suppressAutoHyphens/>
        <w:spacing w:after="240"/>
        <w:ind w:left="1080" w:hanging="540"/>
      </w:pPr>
      <w:r w:rsidRPr="00FC719D">
        <w:t>Plus expected and realistic upstream refill requirement in Feb</w:t>
      </w:r>
      <w:r w:rsidR="00B33FB0">
        <w:t xml:space="preserve">ruary </w:t>
      </w:r>
      <w:r w:rsidRPr="00FC719D">
        <w:t>1 to Apr</w:t>
      </w:r>
      <w:r w:rsidR="00B33FB0">
        <w:t xml:space="preserve">il </w:t>
      </w:r>
      <w:r w:rsidRPr="00FC719D">
        <w:t>10 while observing the applicable upstream reservoir elevation limits.</w:t>
      </w:r>
    </w:p>
    <w:p w:rsidR="009F4C62" w:rsidRDefault="009F4C62" w:rsidP="00E5076F">
      <w:pPr>
        <w:spacing w:after="240"/>
      </w:pPr>
      <w:r w:rsidRPr="00476316">
        <w:t xml:space="preserve">The VDL is not a mandatory draft elevation and operation above the VDL is </w:t>
      </w:r>
      <w:r>
        <w:t>acceptable</w:t>
      </w:r>
      <w:r w:rsidRPr="00476316">
        <w:t xml:space="preserve"> as long as it is not a higher elevation than </w:t>
      </w:r>
      <w:r w:rsidR="00E2034E">
        <w:t>flood risk management</w:t>
      </w:r>
      <w:r w:rsidRPr="00476316">
        <w:t xml:space="preserve"> curve, FELCC is already being met, and at-site and downstream flow objectives are also being served. </w:t>
      </w:r>
      <w:r>
        <w:t>Also, VDLs at Grand Coulee are further limited by VDL lower limits of 1260</w:t>
      </w:r>
      <w:r w:rsidR="005B24E7">
        <w:t xml:space="preserve"> </w:t>
      </w:r>
      <w:r w:rsidR="007E03F0">
        <w:t>feet</w:t>
      </w:r>
      <w:r>
        <w:t xml:space="preserve"> in January, 1</w:t>
      </w:r>
      <w:r w:rsidR="00F26922">
        <w:t>,</w:t>
      </w:r>
      <w:r>
        <w:t>250</w:t>
      </w:r>
      <w:r w:rsidR="005B24E7">
        <w:t xml:space="preserve"> </w:t>
      </w:r>
      <w:r w:rsidR="007E03F0">
        <w:t>feet</w:t>
      </w:r>
      <w:r>
        <w:t xml:space="preserve"> in February and 1</w:t>
      </w:r>
      <w:r w:rsidR="00F26922">
        <w:t>,</w:t>
      </w:r>
      <w:r>
        <w:t>240</w:t>
      </w:r>
      <w:r w:rsidR="005B24E7">
        <w:t xml:space="preserve"> </w:t>
      </w:r>
      <w:r w:rsidR="007E03F0">
        <w:t>feet</w:t>
      </w:r>
      <w:r>
        <w:t xml:space="preserve"> in March.</w:t>
      </w:r>
    </w:p>
    <w:p w:rsidR="000E32BE" w:rsidRPr="00A127E7" w:rsidRDefault="000E32BE" w:rsidP="00E5076F">
      <w:pPr>
        <w:pStyle w:val="Heading2"/>
      </w:pPr>
      <w:bookmarkStart w:id="513" w:name="_Toc273619389"/>
      <w:bookmarkStart w:id="514" w:name="_Toc376160400"/>
      <w:bookmarkStart w:id="515" w:name="_Toc403376205"/>
      <w:r w:rsidRPr="00A127E7">
        <w:t>The Lake Roosevelt Incremental Storage Release Project of the</w:t>
      </w:r>
      <w:r>
        <w:t xml:space="preserve"> </w:t>
      </w:r>
      <w:r w:rsidRPr="00A127E7">
        <w:t>Washington State Department of Ecology, Columbia River Water Management Program.</w:t>
      </w:r>
      <w:bookmarkEnd w:id="513"/>
      <w:bookmarkEnd w:id="514"/>
      <w:bookmarkEnd w:id="515"/>
    </w:p>
    <w:p w:rsidR="000E32BE" w:rsidRDefault="000E32BE" w:rsidP="00F2260F">
      <w:pPr>
        <w:pStyle w:val="Heading3"/>
      </w:pPr>
      <w:bookmarkStart w:id="516" w:name="_Toc273619391"/>
      <w:bookmarkStart w:id="517" w:name="_Toc376160401"/>
      <w:bookmarkStart w:id="518" w:name="_Toc403376206"/>
      <w:r>
        <w:t>Lake Roosevelt Incremental Storage Releases</w:t>
      </w:r>
      <w:bookmarkEnd w:id="516"/>
      <w:bookmarkEnd w:id="517"/>
      <w:bookmarkEnd w:id="518"/>
    </w:p>
    <w:p w:rsidR="000E32BE" w:rsidRPr="00097E42" w:rsidRDefault="000E32BE" w:rsidP="00097E42">
      <w:pPr>
        <w:pStyle w:val="BodyText"/>
        <w:rPr>
          <w:rFonts w:ascii="Times New Roman" w:hAnsi="Times New Roman"/>
          <w:color w:val="auto"/>
          <w:sz w:val="24"/>
          <w:szCs w:val="24"/>
          <w:u w:val="none"/>
        </w:rPr>
      </w:pPr>
      <w:r w:rsidRPr="00097E42">
        <w:rPr>
          <w:rFonts w:ascii="Times New Roman" w:hAnsi="Times New Roman"/>
          <w:color w:val="auto"/>
          <w:sz w:val="24"/>
          <w:szCs w:val="24"/>
          <w:u w:val="none"/>
        </w:rPr>
        <w:t>The Lake Roosevelt Incremental Storage Releases portion of Washington State’s Columbia River Water Management Program (CRW</w:t>
      </w:r>
      <w:r w:rsidR="000B45E0">
        <w:rPr>
          <w:rFonts w:ascii="Times New Roman" w:hAnsi="Times New Roman"/>
          <w:color w:val="auto"/>
          <w:sz w:val="24"/>
          <w:szCs w:val="24"/>
          <w:u w:val="none"/>
        </w:rPr>
        <w:t>M</w:t>
      </w:r>
      <w:r w:rsidRPr="00097E42">
        <w:rPr>
          <w:rFonts w:ascii="Times New Roman" w:hAnsi="Times New Roman"/>
          <w:color w:val="auto"/>
          <w:sz w:val="24"/>
          <w:szCs w:val="24"/>
          <w:u w:val="none"/>
        </w:rPr>
        <w:t xml:space="preserve">P) result in additional water withdrawals from Lake Roosevelt for both out-of-stream use and </w:t>
      </w:r>
      <w:proofErr w:type="spellStart"/>
      <w:r w:rsidRPr="00097E42">
        <w:rPr>
          <w:rFonts w:ascii="Times New Roman" w:hAnsi="Times New Roman"/>
          <w:color w:val="auto"/>
          <w:sz w:val="24"/>
          <w:szCs w:val="24"/>
          <w:u w:val="none"/>
        </w:rPr>
        <w:t>instream</w:t>
      </w:r>
      <w:proofErr w:type="spellEnd"/>
      <w:r w:rsidRPr="00097E42">
        <w:rPr>
          <w:rFonts w:ascii="Times New Roman" w:hAnsi="Times New Roman"/>
          <w:color w:val="auto"/>
          <w:sz w:val="24"/>
          <w:szCs w:val="24"/>
          <w:u w:val="none"/>
        </w:rPr>
        <w:t xml:space="preserve"> flows.  The Incremental draft results in a release of 82,500 acre-feet in most years, or about 1.0 </w:t>
      </w:r>
      <w:r w:rsidR="007E03F0">
        <w:rPr>
          <w:rFonts w:ascii="Times New Roman" w:hAnsi="Times New Roman"/>
          <w:color w:val="auto"/>
          <w:sz w:val="24"/>
          <w:szCs w:val="24"/>
          <w:u w:val="none"/>
        </w:rPr>
        <w:t>foot</w:t>
      </w:r>
      <w:r w:rsidRPr="00097E42">
        <w:rPr>
          <w:rFonts w:ascii="Times New Roman" w:hAnsi="Times New Roman"/>
          <w:color w:val="auto"/>
          <w:sz w:val="24"/>
          <w:szCs w:val="24"/>
          <w:u w:val="none"/>
        </w:rPr>
        <w:t xml:space="preserve"> of draft at Lake Roosevelt.  For every two acre-feet of water put to out-of-stream use, one acre-foot of water will go to </w:t>
      </w:r>
      <w:proofErr w:type="spellStart"/>
      <w:r w:rsidRPr="00097E42">
        <w:rPr>
          <w:rFonts w:ascii="Times New Roman" w:hAnsi="Times New Roman"/>
          <w:color w:val="auto"/>
          <w:sz w:val="24"/>
          <w:szCs w:val="24"/>
          <w:u w:val="none"/>
        </w:rPr>
        <w:t>instream</w:t>
      </w:r>
      <w:proofErr w:type="spellEnd"/>
      <w:r w:rsidRPr="00097E42">
        <w:rPr>
          <w:rFonts w:ascii="Times New Roman" w:hAnsi="Times New Roman"/>
          <w:color w:val="auto"/>
          <w:sz w:val="24"/>
          <w:szCs w:val="24"/>
          <w:u w:val="none"/>
        </w:rPr>
        <w:t xml:space="preserve"> flows (“</w:t>
      </w:r>
      <w:r w:rsidRPr="00097E42">
        <w:rPr>
          <w:rFonts w:ascii="Times New Roman" w:hAnsi="Times New Roman"/>
          <w:i/>
          <w:color w:val="auto"/>
          <w:sz w:val="24"/>
          <w:szCs w:val="24"/>
          <w:u w:val="none"/>
        </w:rPr>
        <w:t>no net loss plus one-third”</w:t>
      </w:r>
      <w:r w:rsidRPr="00097E42">
        <w:rPr>
          <w:rFonts w:ascii="Times New Roman" w:hAnsi="Times New Roman"/>
          <w:color w:val="auto"/>
          <w:sz w:val="24"/>
          <w:szCs w:val="24"/>
          <w:u w:val="none"/>
        </w:rPr>
        <w:t xml:space="preserve">).  In years when the March 1 final forecast of April through September runoff at The </w:t>
      </w:r>
      <w:proofErr w:type="spellStart"/>
      <w:r w:rsidRPr="00097E42">
        <w:rPr>
          <w:rFonts w:ascii="Times New Roman" w:hAnsi="Times New Roman"/>
          <w:color w:val="auto"/>
          <w:sz w:val="24"/>
          <w:szCs w:val="24"/>
          <w:u w:val="none"/>
        </w:rPr>
        <w:t>Dalles</w:t>
      </w:r>
      <w:proofErr w:type="spellEnd"/>
      <w:r w:rsidRPr="00097E42">
        <w:rPr>
          <w:rFonts w:ascii="Times New Roman" w:hAnsi="Times New Roman"/>
          <w:color w:val="auto"/>
          <w:sz w:val="24"/>
          <w:szCs w:val="24"/>
          <w:u w:val="none"/>
        </w:rPr>
        <w:t xml:space="preserve"> is less than 60 million acre-feet, an additional draft of 50,000 acre-feet for interruptible water users and </w:t>
      </w:r>
      <w:proofErr w:type="spellStart"/>
      <w:r w:rsidRPr="00097E42">
        <w:rPr>
          <w:rFonts w:ascii="Times New Roman" w:hAnsi="Times New Roman"/>
          <w:color w:val="auto"/>
          <w:sz w:val="24"/>
          <w:szCs w:val="24"/>
          <w:u w:val="none"/>
        </w:rPr>
        <w:t>instream</w:t>
      </w:r>
      <w:proofErr w:type="spellEnd"/>
      <w:r w:rsidRPr="00097E42">
        <w:rPr>
          <w:rFonts w:ascii="Times New Roman" w:hAnsi="Times New Roman"/>
          <w:color w:val="auto"/>
          <w:sz w:val="24"/>
          <w:szCs w:val="24"/>
          <w:u w:val="none"/>
        </w:rPr>
        <w:t xml:space="preserve"> flow will occur, for a total draft of 132,500 acre-feet or about 1.8 </w:t>
      </w:r>
      <w:r w:rsidR="007E03F0">
        <w:rPr>
          <w:rFonts w:ascii="Times New Roman" w:hAnsi="Times New Roman"/>
          <w:color w:val="auto"/>
          <w:sz w:val="24"/>
          <w:szCs w:val="24"/>
          <w:u w:val="none"/>
        </w:rPr>
        <w:t>feet</w:t>
      </w:r>
      <w:r w:rsidRPr="00097E42">
        <w:rPr>
          <w:rFonts w:ascii="Times New Roman" w:hAnsi="Times New Roman"/>
          <w:color w:val="auto"/>
          <w:sz w:val="24"/>
          <w:szCs w:val="24"/>
          <w:u w:val="none"/>
        </w:rPr>
        <w:t xml:space="preserve"> of dra</w:t>
      </w:r>
      <w:r w:rsidR="00402D1B">
        <w:rPr>
          <w:rFonts w:ascii="Times New Roman" w:hAnsi="Times New Roman"/>
          <w:color w:val="auto"/>
          <w:sz w:val="24"/>
          <w:szCs w:val="24"/>
          <w:u w:val="none"/>
        </w:rPr>
        <w:t>ft</w:t>
      </w:r>
      <w:r w:rsidR="00874F23">
        <w:rPr>
          <w:rFonts w:ascii="Times New Roman" w:hAnsi="Times New Roman"/>
          <w:color w:val="auto"/>
          <w:sz w:val="24"/>
          <w:szCs w:val="24"/>
          <w:u w:val="none"/>
        </w:rPr>
        <w:t>.</w:t>
      </w:r>
      <w:r w:rsidRPr="00097E42">
        <w:rPr>
          <w:rFonts w:ascii="Times New Roman" w:hAnsi="Times New Roman"/>
          <w:color w:val="auto"/>
          <w:sz w:val="24"/>
          <w:szCs w:val="24"/>
          <w:u w:val="none"/>
        </w:rPr>
        <w:t xml:space="preserve">  </w:t>
      </w:r>
    </w:p>
    <w:p w:rsidR="000E32BE" w:rsidRPr="00CF36F3" w:rsidRDefault="000E32BE" w:rsidP="00F2260F">
      <w:pPr>
        <w:pStyle w:val="Heading3"/>
      </w:pPr>
      <w:bookmarkStart w:id="519" w:name="_Toc273619392"/>
      <w:bookmarkStart w:id="520" w:name="_Toc376160402"/>
      <w:bookmarkStart w:id="521" w:name="_Toc403376207"/>
      <w:r>
        <w:t xml:space="preserve">Release Framework and Accounting for Lake </w:t>
      </w:r>
      <w:r w:rsidRPr="00CF36F3">
        <w:t>Roosevelt Incremental Draft</w:t>
      </w:r>
      <w:bookmarkEnd w:id="519"/>
      <w:bookmarkEnd w:id="520"/>
      <w:bookmarkEnd w:id="521"/>
    </w:p>
    <w:p w:rsidR="000E32BE" w:rsidRPr="00097E42" w:rsidRDefault="000E32BE" w:rsidP="00E5076F">
      <w:pPr>
        <w:pStyle w:val="BodyText"/>
        <w:spacing w:after="240"/>
        <w:rPr>
          <w:rFonts w:ascii="Times New Roman" w:hAnsi="Times New Roman"/>
          <w:color w:val="auto"/>
          <w:sz w:val="24"/>
          <w:szCs w:val="24"/>
          <w:u w:val="none"/>
        </w:rPr>
      </w:pPr>
      <w:r w:rsidRPr="00097E42">
        <w:rPr>
          <w:rFonts w:ascii="Times New Roman" w:hAnsi="Times New Roman"/>
          <w:color w:val="auto"/>
          <w:sz w:val="24"/>
          <w:szCs w:val="24"/>
          <w:u w:val="none"/>
        </w:rPr>
        <w:t xml:space="preserve">The only way to demonstrate that the water came from Lake Roosevelt and not stream flows during the juvenile fish migration period is to draft Lake Roosevelt.  Based on RPA 4 in the 2008 FCRPS BiOp, there are two elevation objectives during the juvenile fish </w:t>
      </w:r>
      <w:r w:rsidRPr="00097E42">
        <w:rPr>
          <w:rFonts w:ascii="Times New Roman" w:hAnsi="Times New Roman"/>
          <w:color w:val="auto"/>
          <w:sz w:val="24"/>
          <w:szCs w:val="24"/>
          <w:u w:val="none"/>
        </w:rPr>
        <w:lastRenderedPageBreak/>
        <w:t>migration period: (1) end of June (early July) refill, and (2) August 31 draft, the latter of which is forecast based.  When water is released in the April-through-June spring period</w:t>
      </w:r>
      <w:r w:rsidRPr="00CD3A80">
        <w:rPr>
          <w:rFonts w:ascii="Times New Roman" w:hAnsi="Times New Roman"/>
          <w:sz w:val="24"/>
          <w:szCs w:val="24"/>
        </w:rPr>
        <w:t xml:space="preserve"> </w:t>
      </w:r>
      <w:r w:rsidRPr="00097E42">
        <w:rPr>
          <w:rFonts w:ascii="Times New Roman" w:hAnsi="Times New Roman"/>
          <w:color w:val="auto"/>
          <w:sz w:val="24"/>
          <w:szCs w:val="24"/>
          <w:u w:val="none"/>
        </w:rPr>
        <w:t xml:space="preserve">from the Lake Roosevelt incremental draft water account, then Lake Roosevelt would need to miss refill by that amount.  Lake Roosevelt would draft below the end of August draft limit by the amount released in both the spring and July-August summer flow augmentation periods.  </w:t>
      </w:r>
    </w:p>
    <w:p w:rsidR="000E32BE" w:rsidRPr="00DB2895" w:rsidRDefault="000E32BE" w:rsidP="00F2260F">
      <w:pPr>
        <w:pStyle w:val="Heading3"/>
      </w:pPr>
      <w:r>
        <w:tab/>
      </w:r>
      <w:bookmarkStart w:id="522" w:name="_Toc273619393"/>
      <w:bookmarkStart w:id="523" w:name="_Toc376160403"/>
      <w:bookmarkStart w:id="524" w:name="_Toc403376208"/>
      <w:r w:rsidR="0013277B">
        <w:t>2015</w:t>
      </w:r>
      <w:r w:rsidR="000E58AA" w:rsidRPr="00DB2895">
        <w:t xml:space="preserve"> </w:t>
      </w:r>
      <w:r w:rsidRPr="00DB2895">
        <w:t>Operations</w:t>
      </w:r>
      <w:bookmarkEnd w:id="522"/>
      <w:bookmarkEnd w:id="523"/>
      <w:bookmarkEnd w:id="524"/>
    </w:p>
    <w:p w:rsidR="000E32BE" w:rsidRPr="00097E42" w:rsidRDefault="000E32BE" w:rsidP="000E32BE">
      <w:pPr>
        <w:pStyle w:val="BodyText"/>
        <w:rPr>
          <w:rFonts w:ascii="Times New Roman" w:hAnsi="Times New Roman"/>
          <w:color w:val="auto"/>
          <w:sz w:val="24"/>
          <w:szCs w:val="24"/>
          <w:u w:val="none"/>
        </w:rPr>
      </w:pPr>
      <w:r w:rsidRPr="00097E42">
        <w:rPr>
          <w:rFonts w:ascii="Times New Roman" w:hAnsi="Times New Roman"/>
          <w:color w:val="auto"/>
          <w:sz w:val="24"/>
          <w:szCs w:val="24"/>
          <w:u w:val="none"/>
        </w:rPr>
        <w:t xml:space="preserve">The amount and timing of water to be released in </w:t>
      </w:r>
      <w:r w:rsidR="0013277B">
        <w:rPr>
          <w:rFonts w:ascii="Times New Roman" w:hAnsi="Times New Roman"/>
          <w:color w:val="auto"/>
          <w:sz w:val="24"/>
          <w:szCs w:val="24"/>
          <w:u w:val="none"/>
        </w:rPr>
        <w:t>2015</w:t>
      </w:r>
      <w:r w:rsidR="000E58AA" w:rsidRPr="00097E42">
        <w:rPr>
          <w:rFonts w:ascii="Times New Roman" w:hAnsi="Times New Roman"/>
          <w:color w:val="auto"/>
          <w:sz w:val="24"/>
          <w:szCs w:val="24"/>
          <w:u w:val="none"/>
        </w:rPr>
        <w:t xml:space="preserve"> </w:t>
      </w:r>
      <w:r w:rsidR="00AF052A">
        <w:rPr>
          <w:rFonts w:ascii="Times New Roman" w:hAnsi="Times New Roman"/>
          <w:color w:val="auto"/>
          <w:sz w:val="24"/>
          <w:szCs w:val="24"/>
          <w:u w:val="none"/>
        </w:rPr>
        <w:t>will not</w:t>
      </w:r>
      <w:r w:rsidRPr="00097E42">
        <w:rPr>
          <w:rFonts w:ascii="Times New Roman" w:hAnsi="Times New Roman"/>
          <w:color w:val="auto"/>
          <w:sz w:val="24"/>
          <w:szCs w:val="24"/>
          <w:u w:val="none"/>
        </w:rPr>
        <w:t xml:space="preserve"> be determined until the March final </w:t>
      </w:r>
      <w:r w:rsidR="00AF052A">
        <w:rPr>
          <w:rFonts w:ascii="Times New Roman" w:hAnsi="Times New Roman"/>
          <w:color w:val="auto"/>
          <w:sz w:val="24"/>
          <w:szCs w:val="24"/>
          <w:u w:val="none"/>
        </w:rPr>
        <w:t>WSF</w:t>
      </w:r>
      <w:r w:rsidRPr="00097E42">
        <w:rPr>
          <w:rFonts w:ascii="Times New Roman" w:hAnsi="Times New Roman"/>
          <w:color w:val="auto"/>
          <w:sz w:val="24"/>
          <w:szCs w:val="24"/>
          <w:u w:val="none"/>
        </w:rPr>
        <w:t xml:space="preserve"> for April – September at The </w:t>
      </w:r>
      <w:proofErr w:type="spellStart"/>
      <w:r w:rsidRPr="00097E42">
        <w:rPr>
          <w:rFonts w:ascii="Times New Roman" w:hAnsi="Times New Roman"/>
          <w:color w:val="auto"/>
          <w:sz w:val="24"/>
          <w:szCs w:val="24"/>
          <w:u w:val="none"/>
        </w:rPr>
        <w:t>Dalles</w:t>
      </w:r>
      <w:proofErr w:type="spellEnd"/>
      <w:r w:rsidRPr="00097E42">
        <w:rPr>
          <w:rFonts w:ascii="Times New Roman" w:hAnsi="Times New Roman"/>
          <w:color w:val="auto"/>
          <w:sz w:val="24"/>
          <w:szCs w:val="24"/>
          <w:u w:val="none"/>
        </w:rPr>
        <w:t xml:space="preserve"> is completed.  Estimates of </w:t>
      </w:r>
      <w:r w:rsidR="0013277B">
        <w:rPr>
          <w:rFonts w:ascii="Times New Roman" w:hAnsi="Times New Roman"/>
          <w:color w:val="auto"/>
          <w:sz w:val="24"/>
          <w:szCs w:val="24"/>
          <w:u w:val="none"/>
        </w:rPr>
        <w:t>2015</w:t>
      </w:r>
      <w:r w:rsidR="000E58AA" w:rsidRPr="00097E42">
        <w:rPr>
          <w:rFonts w:ascii="Times New Roman" w:hAnsi="Times New Roman"/>
          <w:color w:val="auto"/>
          <w:sz w:val="24"/>
          <w:szCs w:val="24"/>
          <w:u w:val="none"/>
        </w:rPr>
        <w:t xml:space="preserve"> </w:t>
      </w:r>
      <w:r w:rsidRPr="00097E42">
        <w:rPr>
          <w:rFonts w:ascii="Times New Roman" w:hAnsi="Times New Roman"/>
          <w:color w:val="auto"/>
          <w:sz w:val="24"/>
          <w:szCs w:val="24"/>
          <w:u w:val="none"/>
        </w:rPr>
        <w:t xml:space="preserve">incremental storage releases will be included in the </w:t>
      </w:r>
      <w:r w:rsidR="0013277B">
        <w:rPr>
          <w:rFonts w:ascii="Times New Roman" w:hAnsi="Times New Roman"/>
          <w:color w:val="auto"/>
          <w:sz w:val="24"/>
          <w:szCs w:val="24"/>
          <w:u w:val="none"/>
        </w:rPr>
        <w:t>2015</w:t>
      </w:r>
      <w:r w:rsidR="000E58AA" w:rsidRPr="00097E42">
        <w:rPr>
          <w:rFonts w:ascii="Times New Roman" w:hAnsi="Times New Roman"/>
          <w:color w:val="auto"/>
          <w:sz w:val="24"/>
          <w:szCs w:val="24"/>
          <w:u w:val="none"/>
        </w:rPr>
        <w:t xml:space="preserve"> </w:t>
      </w:r>
      <w:r w:rsidR="00974C9B">
        <w:rPr>
          <w:rFonts w:ascii="Times New Roman" w:hAnsi="Times New Roman"/>
          <w:color w:val="auto"/>
          <w:sz w:val="24"/>
          <w:szCs w:val="24"/>
          <w:u w:val="none"/>
        </w:rPr>
        <w:t>se</w:t>
      </w:r>
      <w:r w:rsidR="004B3797">
        <w:rPr>
          <w:rFonts w:ascii="Times New Roman" w:hAnsi="Times New Roman"/>
          <w:color w:val="auto"/>
          <w:sz w:val="24"/>
          <w:szCs w:val="24"/>
          <w:u w:val="none"/>
        </w:rPr>
        <w:t>a</w:t>
      </w:r>
      <w:r w:rsidR="00974C9B">
        <w:rPr>
          <w:rFonts w:ascii="Times New Roman" w:hAnsi="Times New Roman"/>
          <w:color w:val="auto"/>
          <w:sz w:val="24"/>
          <w:szCs w:val="24"/>
          <w:u w:val="none"/>
        </w:rPr>
        <w:t>sonal</w:t>
      </w:r>
      <w:r w:rsidRPr="00097E42">
        <w:rPr>
          <w:rFonts w:ascii="Times New Roman" w:hAnsi="Times New Roman"/>
          <w:color w:val="auto"/>
          <w:sz w:val="24"/>
          <w:szCs w:val="24"/>
          <w:u w:val="none"/>
        </w:rPr>
        <w:t xml:space="preserve"> update. </w:t>
      </w:r>
    </w:p>
    <w:p w:rsidR="00875927" w:rsidRDefault="00875927" w:rsidP="00E5076F">
      <w:pPr>
        <w:pStyle w:val="Heading2"/>
      </w:pPr>
      <w:bookmarkStart w:id="525" w:name="_Toc218489311"/>
      <w:bookmarkStart w:id="526" w:name="_Toc376160404"/>
      <w:bookmarkStart w:id="527" w:name="_Toc403376209"/>
      <w:bookmarkEnd w:id="525"/>
      <w:r w:rsidRPr="00D40E8D">
        <w:t>Public Coordination</w:t>
      </w:r>
      <w:bookmarkEnd w:id="526"/>
      <w:bookmarkEnd w:id="527"/>
    </w:p>
    <w:p w:rsidR="0088516E" w:rsidRDefault="00476CE5" w:rsidP="00E5076F">
      <w:pPr>
        <w:spacing w:after="240"/>
      </w:pPr>
      <w:r>
        <w:t xml:space="preserve">Actions in the WMP will be coordinated with </w:t>
      </w:r>
      <w:r w:rsidR="00A96776">
        <w:t>NMFS</w:t>
      </w:r>
      <w:r>
        <w:t>, USFWS, and the states and tribes in preseason planning and in-season management of flow and spill operations.  This coordination will occur in the T</w:t>
      </w:r>
      <w:r w:rsidR="001236C1">
        <w:t>MT</w:t>
      </w:r>
      <w:r>
        <w:t xml:space="preserve"> process</w:t>
      </w:r>
      <w:r w:rsidR="002902D0">
        <w:t xml:space="preserve"> and will utilize the best available science</w:t>
      </w:r>
      <w:r>
        <w:t>.</w:t>
      </w:r>
      <w:r w:rsidR="00700DF1">
        <w:t xml:space="preserve">  </w:t>
      </w:r>
      <w:r>
        <w:t xml:space="preserve">At all appropriate decision points, the </w:t>
      </w:r>
      <w:r w:rsidR="003B22B9">
        <w:t>AAs</w:t>
      </w:r>
      <w:r>
        <w:t xml:space="preserve"> will routinely seek timely input and concurrence from the USFWS on all matters affecting USFWS listed fish through the Columbia River Treaty, </w:t>
      </w:r>
      <w:r w:rsidR="00AB43DB">
        <w:t>IJC</w:t>
      </w:r>
      <w:r>
        <w:t>, and all other decision making processes involving trans</w:t>
      </w:r>
      <w:r w:rsidR="00861FD1">
        <w:t>-</w:t>
      </w:r>
      <w:r>
        <w:t xml:space="preserve">boundary waters in the Columbia River basin.  This will include notification of all meetings and decision points and provision of opportunities to advise the </w:t>
      </w:r>
      <w:r w:rsidR="003B22B9">
        <w:t>AAs</w:t>
      </w:r>
      <w:r>
        <w:t xml:space="preserve"> during meetings and in writing, as appropriate.</w:t>
      </w:r>
    </w:p>
    <w:p w:rsidR="00B84203" w:rsidRDefault="00B84203" w:rsidP="007E0FBB">
      <w:pPr>
        <w:pStyle w:val="Heading1"/>
      </w:pPr>
      <w:bookmarkStart w:id="528" w:name="_Toc175363651"/>
      <w:bookmarkStart w:id="529" w:name="_Toc376160405"/>
      <w:bookmarkStart w:id="530" w:name="_Toc403376210"/>
      <w:r>
        <w:t>Water Quality</w:t>
      </w:r>
      <w:bookmarkEnd w:id="528"/>
      <w:bookmarkEnd w:id="529"/>
      <w:bookmarkEnd w:id="530"/>
    </w:p>
    <w:p w:rsidR="00B84203" w:rsidRPr="00A35BF3" w:rsidRDefault="00B84203" w:rsidP="00E5076F">
      <w:pPr>
        <w:pStyle w:val="Heading2"/>
      </w:pPr>
      <w:bookmarkStart w:id="531" w:name="_Toc175363652"/>
      <w:bookmarkStart w:id="532" w:name="_Toc376160406"/>
      <w:bookmarkStart w:id="533" w:name="_Toc403376211"/>
      <w:r>
        <w:t>Water Quality Plans</w:t>
      </w:r>
      <w:bookmarkEnd w:id="531"/>
      <w:bookmarkEnd w:id="532"/>
      <w:bookmarkEnd w:id="533"/>
    </w:p>
    <w:p w:rsidR="005A370B" w:rsidRDefault="004C6AD8" w:rsidP="00B84203">
      <w:r>
        <w:t xml:space="preserve">The Corps has completed a comprehensive </w:t>
      </w:r>
      <w:r w:rsidR="005F0C74">
        <w:t xml:space="preserve">2014 </w:t>
      </w:r>
      <w:r>
        <w:t xml:space="preserve">Water Quality Plan (WQP) outlining the physical and operational changes that could be used to improve the overall water quality in the </w:t>
      </w:r>
      <w:proofErr w:type="spellStart"/>
      <w:r>
        <w:t>mainstem</w:t>
      </w:r>
      <w:proofErr w:type="spellEnd"/>
      <w:r>
        <w:t xml:space="preserve"> waters of the Clearwater, Snake, and Columbia rivers.  The plan </w:t>
      </w:r>
      <w:r w:rsidR="00B04710">
        <w:t xml:space="preserve">may be found on the following website: </w:t>
      </w:r>
    </w:p>
    <w:p w:rsidR="005F0C74" w:rsidRPr="005F0C74" w:rsidRDefault="005F0C74" w:rsidP="00B84203">
      <w:r w:rsidRPr="005F0C74">
        <w:rPr>
          <w:iCs/>
        </w:rPr>
        <w:t>http://www.nwd</w:t>
      </w:r>
      <w:r w:rsidRPr="005F0C74">
        <w:rPr>
          <w:rFonts w:ascii="Cambria Math" w:hAnsi="Cambria Math" w:cs="Cambria Math"/>
          <w:iCs/>
        </w:rPr>
        <w:t>‐</w:t>
      </w:r>
      <w:r w:rsidRPr="005F0C74">
        <w:rPr>
          <w:iCs/>
        </w:rPr>
        <w:t>wc.usace.army.mil/tmt/wq/studies/wq_plan/wq2014.pdf</w:t>
      </w:r>
    </w:p>
    <w:p w:rsidR="00B84203" w:rsidRDefault="00B84203" w:rsidP="00F2260F">
      <w:pPr>
        <w:pStyle w:val="Heading3"/>
      </w:pPr>
      <w:bookmarkStart w:id="534" w:name="_Toc302486689"/>
      <w:bookmarkStart w:id="535" w:name="_Toc302486851"/>
      <w:bookmarkStart w:id="536" w:name="_Toc302487014"/>
      <w:bookmarkStart w:id="537" w:name="_Toc302487176"/>
      <w:bookmarkStart w:id="538" w:name="_Toc302724164"/>
      <w:bookmarkStart w:id="539" w:name="_Toc302486690"/>
      <w:bookmarkStart w:id="540" w:name="_Toc302486852"/>
      <w:bookmarkStart w:id="541" w:name="_Toc302487015"/>
      <w:bookmarkStart w:id="542" w:name="_Toc302487177"/>
      <w:bookmarkStart w:id="543" w:name="_Toc302724165"/>
      <w:bookmarkStart w:id="544" w:name="_Toc175363653"/>
      <w:bookmarkStart w:id="545" w:name="_Toc376160407"/>
      <w:bookmarkStart w:id="546" w:name="_Toc403376212"/>
      <w:bookmarkEnd w:id="534"/>
      <w:bookmarkEnd w:id="535"/>
      <w:bookmarkEnd w:id="536"/>
      <w:bookmarkEnd w:id="537"/>
      <w:bookmarkEnd w:id="538"/>
      <w:bookmarkEnd w:id="539"/>
      <w:bookmarkEnd w:id="540"/>
      <w:bookmarkEnd w:id="541"/>
      <w:bookmarkEnd w:id="542"/>
      <w:bookmarkEnd w:id="543"/>
      <w:r>
        <w:t>Total Dissolved Gas Monitoring</w:t>
      </w:r>
      <w:bookmarkEnd w:id="544"/>
      <w:bookmarkEnd w:id="545"/>
      <w:bookmarkEnd w:id="546"/>
    </w:p>
    <w:p w:rsidR="005A370B" w:rsidRDefault="004C6AD8" w:rsidP="004C6AD8">
      <w:r>
        <w:t xml:space="preserve">Exposure to high levels of TDG over long periods of time can be harmful or lethal to fish.  </w:t>
      </w:r>
      <w:r w:rsidR="00006AB3">
        <w:t>M</w:t>
      </w:r>
      <w:r>
        <w:t xml:space="preserve">onitoring in the waters impacted by operations at the dams is necessary where voluntary spill is employed for juvenile fish passage to ensure that gas levels do not exceed TDG thresholds established in </w:t>
      </w:r>
      <w:r w:rsidR="00A96776">
        <w:t>NMFS</w:t>
      </w:r>
      <w:r>
        <w:t xml:space="preserve"> BiOps, and applicable state water quality criteria</w:t>
      </w:r>
      <w:r w:rsidR="00861F9B">
        <w:t xml:space="preserve"> and waivers</w:t>
      </w:r>
      <w:r>
        <w:t xml:space="preserve">. </w:t>
      </w:r>
      <w:r w:rsidR="00731C20">
        <w:t xml:space="preserve"> </w:t>
      </w:r>
      <w:r>
        <w:t xml:space="preserve">The Corps TDG monitoring program is described in the </w:t>
      </w:r>
      <w:r w:rsidR="00861F9B">
        <w:t>December 2008</w:t>
      </w:r>
      <w:r>
        <w:t xml:space="preserve"> TDG Monitoring Plan of Action, which included data quality criteria for fixed monitoring stations, goals related to the accuracy, precision, and completeness of data at each fixed monitoring station and the methodologies that are used in the attempt to achieve those goals,</w:t>
      </w:r>
      <w:r w:rsidRPr="006C5AD1">
        <w:t xml:space="preserve"> </w:t>
      </w:r>
      <w:r>
        <w:t xml:space="preserve">calibration protocols (data quality control), data review and corrections (data quality assurance), and completeness of data.  The Plan of Action can be found </w:t>
      </w:r>
      <w:r w:rsidR="00B04710">
        <w:t xml:space="preserve">on the following website: </w:t>
      </w:r>
    </w:p>
    <w:p w:rsidR="00583329" w:rsidRDefault="00753302" w:rsidP="004C6AD8">
      <w:pPr>
        <w:rPr>
          <w:color w:val="0000FF"/>
        </w:rPr>
      </w:pPr>
      <w:hyperlink r:id="rId35" w:history="1">
        <w:r w:rsidR="00583329" w:rsidRPr="00131686">
          <w:rPr>
            <w:rStyle w:val="Hyperlink"/>
          </w:rPr>
          <w:t>http://www.nwd-wc.usace.army.mil/tmt/wqnew/tdg_monitoring/2010-14.pdf</w:t>
        </w:r>
      </w:hyperlink>
    </w:p>
    <w:p w:rsidR="00731C20" w:rsidRPr="00B04710" w:rsidRDefault="00753302" w:rsidP="004C6AD8">
      <w:pPr>
        <w:rPr>
          <w:color w:val="0000FF"/>
        </w:rPr>
      </w:pPr>
      <w:hyperlink w:history="1"/>
    </w:p>
    <w:p w:rsidR="00B84203" w:rsidRDefault="004C6AD8" w:rsidP="005A370B">
      <w:pPr>
        <w:spacing w:after="240"/>
      </w:pPr>
      <w:r w:rsidRPr="00CF0B90">
        <w:t xml:space="preserve">The Reservoir Control Center is responsible for monitoring the TDG and water temperature conditions in waters impacted by Corps projects on the Columbia and Snake </w:t>
      </w:r>
      <w:r>
        <w:t>r</w:t>
      </w:r>
      <w:r w:rsidRPr="00CF0B90">
        <w:t xml:space="preserve">ivers.  To assess water quality conditions in these waters, the Corps operates TDG and temperature monitors in the </w:t>
      </w:r>
      <w:proofErr w:type="spellStart"/>
      <w:r w:rsidRPr="00CF0B90">
        <w:t>forebays</w:t>
      </w:r>
      <w:proofErr w:type="spellEnd"/>
      <w:r w:rsidRPr="00CF0B90">
        <w:t xml:space="preserve"> and the </w:t>
      </w:r>
      <w:proofErr w:type="spellStart"/>
      <w:r w:rsidRPr="00CF0B90">
        <w:t>tailwaters</w:t>
      </w:r>
      <w:proofErr w:type="spellEnd"/>
      <w:r w:rsidRPr="00CF0B90">
        <w:t xml:space="preserve"> of the lower Columbia River/lower Snake River dams, and other selected river sites.</w:t>
      </w:r>
      <w:r w:rsidR="00731C20">
        <w:t xml:space="preserve"> </w:t>
      </w:r>
      <w:r>
        <w:t xml:space="preserve"> The Corps prepares a Total Dissolved Gas Management Plan (TDG Management Plan) each year (see Appendix 4).  This TDG Management Plan provides</w:t>
      </w:r>
      <w:r w:rsidR="00101595">
        <w:t xml:space="preserve"> information addressing voluntary and involuntary</w:t>
      </w:r>
      <w:r>
        <w:t xml:space="preserve"> spill,</w:t>
      </w:r>
      <w:r w:rsidR="00101595">
        <w:t xml:space="preserve"> use of the spill priority list</w:t>
      </w:r>
      <w:r>
        <w:t xml:space="preserve">, the process for setting spill caps, TDG management policies, and the TDG monitoring program.  </w:t>
      </w:r>
    </w:p>
    <w:p w:rsidR="00884084" w:rsidRDefault="00884084" w:rsidP="007E0FBB">
      <w:pPr>
        <w:pStyle w:val="Heading1"/>
      </w:pPr>
      <w:bookmarkStart w:id="547" w:name="_Toc376160408"/>
      <w:bookmarkStart w:id="548" w:name="_Toc403376213"/>
      <w:r>
        <w:t>Dry Water Year Operations</w:t>
      </w:r>
      <w:bookmarkEnd w:id="547"/>
      <w:bookmarkEnd w:id="548"/>
    </w:p>
    <w:p w:rsidR="00884084" w:rsidRDefault="00884084" w:rsidP="00884084">
      <w:pPr>
        <w:autoSpaceDE w:val="0"/>
        <w:autoSpaceDN w:val="0"/>
        <w:adjustRightInd w:val="0"/>
      </w:pPr>
      <w:r w:rsidRPr="00B84203">
        <w:t xml:space="preserve">Flow management during dry years is often critical to maintaining and improving habitat conditions for ESA-listed species. </w:t>
      </w:r>
      <w:r w:rsidR="00697C7F">
        <w:t xml:space="preserve"> </w:t>
      </w:r>
      <w:r w:rsidRPr="00B84203">
        <w:t>A dry water year is defined as the lowest 20th percentile years based on the NWRFC</w:t>
      </w:r>
      <w:r w:rsidR="00AB43DB" w:rsidRPr="00B84203">
        <w:t>’s</w:t>
      </w:r>
      <w:r w:rsidRPr="00B84203">
        <w:t xml:space="preserve"> averages for their statistical period of record (currently </w:t>
      </w:r>
      <w:r w:rsidR="00CE3B2C">
        <w:t>1981-2010</w:t>
      </w:r>
      <w:r w:rsidRPr="00B84203">
        <w:t xml:space="preserve">) using the May final water supply forecast for the April to August period as measured at The </w:t>
      </w:r>
      <w:proofErr w:type="spellStart"/>
      <w:r w:rsidRPr="00B84203">
        <w:t>Dalles</w:t>
      </w:r>
      <w:proofErr w:type="spellEnd"/>
      <w:r w:rsidR="00CA367F">
        <w:t xml:space="preserve"> (</w:t>
      </w:r>
      <w:r w:rsidR="00CE3B2C">
        <w:t>72.2</w:t>
      </w:r>
      <w:r w:rsidR="00CA367F">
        <w:t xml:space="preserve"> </w:t>
      </w:r>
      <w:proofErr w:type="spellStart"/>
      <w:r w:rsidR="00C15D94">
        <w:t>Maf</w:t>
      </w:r>
      <w:proofErr w:type="spellEnd"/>
      <w:r w:rsidR="00CA367F">
        <w:t>)</w:t>
      </w:r>
      <w:r w:rsidRPr="00B84203">
        <w:t>.</w:t>
      </w:r>
      <w:r w:rsidR="00697C7F">
        <w:t xml:space="preserve"> </w:t>
      </w:r>
      <w:r w:rsidRPr="00B84203">
        <w:t xml:space="preserve"> The </w:t>
      </w:r>
      <w:r w:rsidR="003B22B9">
        <w:t>AAs</w:t>
      </w:r>
      <w:r w:rsidRPr="00B84203">
        <w:t xml:space="preserve"> will complete the following activities to further the continuing efforts to address the dry flow years:</w:t>
      </w:r>
    </w:p>
    <w:p w:rsidR="00B84203" w:rsidRPr="00B84203" w:rsidRDefault="00B84203" w:rsidP="00884084">
      <w:pPr>
        <w:autoSpaceDE w:val="0"/>
        <w:autoSpaceDN w:val="0"/>
        <w:adjustRightInd w:val="0"/>
      </w:pPr>
    </w:p>
    <w:p w:rsidR="00884084" w:rsidRDefault="00884084" w:rsidP="000043F6">
      <w:pPr>
        <w:numPr>
          <w:ilvl w:val="0"/>
          <w:numId w:val="15"/>
        </w:numPr>
        <w:autoSpaceDE w:val="0"/>
        <w:autoSpaceDN w:val="0"/>
        <w:adjustRightInd w:val="0"/>
      </w:pPr>
      <w:r w:rsidRPr="00B84203">
        <w:t xml:space="preserve">Within the defined “buckets” of available water (reservoir draft limits identified in </w:t>
      </w:r>
      <w:r w:rsidR="00AB43DB" w:rsidRPr="00B84203">
        <w:t xml:space="preserve">Reasonable and Prudent Alternative (RPA) </w:t>
      </w:r>
      <w:r w:rsidRPr="00B84203">
        <w:t xml:space="preserve">Action 4), flexibility will be exercised in a dry water year to distribute available water across the expected migration season to optimize biological benefits and </w:t>
      </w:r>
      <w:proofErr w:type="spellStart"/>
      <w:r w:rsidRPr="00B84203">
        <w:t>anadromous</w:t>
      </w:r>
      <w:proofErr w:type="spellEnd"/>
      <w:r w:rsidRPr="00B84203">
        <w:t xml:space="preserve"> fish survival. </w:t>
      </w:r>
      <w:r w:rsidR="00697C7F">
        <w:t xml:space="preserve"> </w:t>
      </w:r>
      <w:r w:rsidRPr="00B84203">
        <w:t xml:space="preserve">The </w:t>
      </w:r>
      <w:r w:rsidR="003B22B9">
        <w:t>AAs</w:t>
      </w:r>
      <w:r w:rsidRPr="00B84203">
        <w:t xml:space="preserve"> will </w:t>
      </w:r>
      <w:r>
        <w:t>coordinate use of this flexibility in the TMT.</w:t>
      </w:r>
    </w:p>
    <w:p w:rsidR="00884084" w:rsidRDefault="00884084" w:rsidP="000043F6">
      <w:pPr>
        <w:numPr>
          <w:ilvl w:val="0"/>
          <w:numId w:val="14"/>
        </w:numPr>
      </w:pPr>
      <w:r>
        <w:t>In dry water years, operating plans developed under the Treaty may result in Treaty reservoirs being operated below their normal refill levels in the late spring and summer, therefore, increasing flows during that period relative to a standard refill operation.</w:t>
      </w:r>
    </w:p>
    <w:p w:rsidR="00884084" w:rsidRDefault="00884084" w:rsidP="000043F6">
      <w:pPr>
        <w:numPr>
          <w:ilvl w:val="0"/>
          <w:numId w:val="14"/>
        </w:numPr>
      </w:pPr>
      <w:r>
        <w:t>Annual agreements between the U.S. and Canadian entities to provide flow augmentation storage in Canada for U.S. fisheries needs will include provisions that allow flexibility for the release of any stored water to provide U.S. fisheries benefits in dry water years, to the extent possible.</w:t>
      </w:r>
    </w:p>
    <w:p w:rsidR="00884084" w:rsidRDefault="00242A87" w:rsidP="000043F6">
      <w:pPr>
        <w:numPr>
          <w:ilvl w:val="0"/>
          <w:numId w:val="14"/>
        </w:numPr>
      </w:pPr>
      <w:r>
        <w:t>Under the long term Non-Treaty Storage Agreement the U.S. has firm release rights for up to 0.5 </w:t>
      </w:r>
      <w:proofErr w:type="spellStart"/>
      <w:r>
        <w:t>Maf</w:t>
      </w:r>
      <w:proofErr w:type="spellEnd"/>
      <w:r>
        <w:t xml:space="preserve"> of </w:t>
      </w:r>
      <w:r w:rsidRPr="00533DA5">
        <w:t xml:space="preserve">water </w:t>
      </w:r>
      <w:r w:rsidR="00533DA5" w:rsidRPr="00533DA5">
        <w:rPr>
          <w:color w:val="000000"/>
        </w:rPr>
        <w:t>during the spring of the driest 20th percentile of years</w:t>
      </w:r>
      <w:r w:rsidRPr="00533DA5">
        <w:t>,</w:t>
      </w:r>
      <w:r>
        <w:t xml:space="preserve"> if not exercised in the previous year.</w:t>
      </w:r>
    </w:p>
    <w:p w:rsidR="00884084" w:rsidRPr="006600AF" w:rsidRDefault="00884084" w:rsidP="005A370B">
      <w:pPr>
        <w:numPr>
          <w:ilvl w:val="0"/>
          <w:numId w:val="14"/>
        </w:numPr>
        <w:spacing w:after="240"/>
      </w:pPr>
      <w:r>
        <w:t xml:space="preserve">BPA will implement, as appropriate, </w:t>
      </w:r>
      <w:proofErr w:type="gramStart"/>
      <w:r>
        <w:t>its</w:t>
      </w:r>
      <w:proofErr w:type="gramEnd"/>
      <w:r>
        <w:t xml:space="preserve"> Guide to Tools and Principles for a Dry Year Strategy to reduce the effect energy requirements may pose to fish </w:t>
      </w:r>
      <w:r w:rsidRPr="00B84203">
        <w:t>operations and other project purposes.</w:t>
      </w:r>
    </w:p>
    <w:p w:rsidR="00107691" w:rsidRDefault="00107691" w:rsidP="007E0FBB">
      <w:pPr>
        <w:pStyle w:val="Heading1"/>
      </w:pPr>
      <w:bookmarkStart w:id="549" w:name="_Toc376160409"/>
      <w:bookmarkStart w:id="550" w:name="_Toc403376214"/>
      <w:r>
        <w:t xml:space="preserve">FCRPS </w:t>
      </w:r>
      <w:proofErr w:type="spellStart"/>
      <w:r>
        <w:t>Hydrosystem</w:t>
      </w:r>
      <w:proofErr w:type="spellEnd"/>
      <w:r>
        <w:t xml:space="preserve"> Performance Standards</w:t>
      </w:r>
      <w:bookmarkEnd w:id="549"/>
      <w:bookmarkEnd w:id="550"/>
    </w:p>
    <w:p w:rsidR="009A030F" w:rsidRDefault="009A030F" w:rsidP="005A370B">
      <w:pPr>
        <w:spacing w:after="240"/>
      </w:pPr>
      <w:r>
        <w:t xml:space="preserve">The </w:t>
      </w:r>
      <w:r w:rsidR="003B22B9">
        <w:t>AAs</w:t>
      </w:r>
      <w:r>
        <w:t xml:space="preserve"> will operate the FCRPS </w:t>
      </w:r>
      <w:proofErr w:type="spellStart"/>
      <w:r>
        <w:t>hydrosystem</w:t>
      </w:r>
      <w:proofErr w:type="spellEnd"/>
      <w:r>
        <w:t xml:space="preserve"> as described in this</w:t>
      </w:r>
      <w:r w:rsidR="004D71BF">
        <w:t xml:space="preserve"> </w:t>
      </w:r>
      <w:r w:rsidR="0013277B">
        <w:t>2015</w:t>
      </w:r>
      <w:r w:rsidR="00067633">
        <w:t xml:space="preserve"> </w:t>
      </w:r>
      <w:r>
        <w:t xml:space="preserve">WMP, in an adaptive management framework, to make progress towards meeting biological performance goals.  Those goals are contained in the </w:t>
      </w:r>
      <w:r w:rsidR="00A96776">
        <w:t>NMFS</w:t>
      </w:r>
      <w:r w:rsidR="00622E09">
        <w:t xml:space="preserve"> </w:t>
      </w:r>
      <w:r w:rsidR="005A370B">
        <w:t>FCRPS</w:t>
      </w:r>
      <w:r w:rsidR="001236C1">
        <w:t xml:space="preserve"> BiOp</w:t>
      </w:r>
      <w:r>
        <w:t xml:space="preserve">.  Adult and </w:t>
      </w:r>
      <w:r>
        <w:lastRenderedPageBreak/>
        <w:t>juvenile fish survival estimates from research, monitoring, and evaluation studies will be considered in annual planning as future plans are developed.</w:t>
      </w:r>
    </w:p>
    <w:sectPr w:rsidR="009A030F" w:rsidSect="008B65E6">
      <w:pgSz w:w="12240" w:h="15840" w:code="1"/>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75D" w:rsidRDefault="00B7775D">
      <w:r>
        <w:separator/>
      </w:r>
    </w:p>
  </w:endnote>
  <w:endnote w:type="continuationSeparator" w:id="0">
    <w:p w:rsidR="00B7775D" w:rsidRDefault="00B777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75D" w:rsidRDefault="00B7775D" w:rsidP="000D615B">
    <w:pPr>
      <w:pStyle w:val="Footer"/>
      <w:jc w:val="center"/>
      <w:rPr>
        <w:sz w:val="20"/>
      </w:rPr>
    </w:pPr>
    <w:fldSimple w:instr=" PAGE   \* MERGEFORMAT ">
      <w:r w:rsidR="001073A4">
        <w:rPr>
          <w:noProof/>
        </w:rPr>
        <w:t>55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75D" w:rsidRDefault="00B7775D">
      <w:r>
        <w:separator/>
      </w:r>
    </w:p>
  </w:footnote>
  <w:footnote w:type="continuationSeparator" w:id="0">
    <w:p w:rsidR="00B7775D" w:rsidRDefault="00B7775D">
      <w:r>
        <w:continuationSeparator/>
      </w:r>
    </w:p>
  </w:footnote>
  <w:footnote w:id="1">
    <w:p w:rsidR="00B7775D" w:rsidRDefault="00B7775D">
      <w:pPr>
        <w:pStyle w:val="FootnoteText"/>
      </w:pPr>
      <w:r>
        <w:rPr>
          <w:rStyle w:val="FootnoteReference"/>
        </w:rPr>
        <w:footnoteRef/>
      </w:r>
      <w:r>
        <w:t xml:space="preserve"> The NOAA Fisheries 2010 Supplemental BiOp was remanded to NOAA Fisheries and a NOAA Fisheries 2014 Supplemental BiOp will be issued in January 2014. Water management actions addressed in this WMP are anticipated to be consistent with the 2014 BiOp; however, if changes are made in the BiOp that are not accurately reflected in this document, the Action Agencies will modify accordingly.  </w:t>
      </w:r>
    </w:p>
  </w:footnote>
  <w:footnote w:id="2">
    <w:p w:rsidR="00B7775D" w:rsidRDefault="00B7775D">
      <w:pPr>
        <w:pStyle w:val="FootnoteText"/>
      </w:pPr>
      <w:r>
        <w:rPr>
          <w:rStyle w:val="FootnoteReference"/>
        </w:rPr>
        <w:footnoteRef/>
      </w:r>
      <w:r>
        <w:t xml:space="preserve"> The TMT was part of the RPA in the FCRPS BA Appendix B at B.2.1-13, and included in the NOAA Fisheries 2008 FCRPS BiOp RPA 6 “In-Season Water Management”.</w:t>
      </w:r>
    </w:p>
  </w:footnote>
  <w:footnote w:id="3">
    <w:p w:rsidR="00B7775D" w:rsidRDefault="00B7775D">
      <w:pPr>
        <w:pStyle w:val="FootnoteText"/>
      </w:pPr>
      <w:r>
        <w:rPr>
          <w:rStyle w:val="FootnoteReference"/>
        </w:rPr>
        <w:footnoteRef/>
      </w:r>
      <w:r>
        <w:t xml:space="preserve"> In the preparation of the draft WMP, very little information is available about the upcoming year’s water supply; therefore, the draft provides only a general description of how the FCRPS will be operated for that water year.</w:t>
      </w:r>
    </w:p>
  </w:footnote>
  <w:footnote w:id="4">
    <w:p w:rsidR="00B7775D" w:rsidRDefault="00B7775D" w:rsidP="001E6E5A">
      <w:pPr>
        <w:pStyle w:val="FootnoteText"/>
      </w:pPr>
      <w:r>
        <w:rPr>
          <w:rStyle w:val="FootnoteReference"/>
        </w:rPr>
        <w:footnoteRef/>
      </w:r>
      <w:r>
        <w:t xml:space="preserve"> Libby Dam refill probability is likely to be later into July as defined in the VARQ Flood Control Operating Procedures and supporting effects analysis.</w:t>
      </w:r>
      <w:r w:rsidRPr="00F475BF">
        <w:rPr>
          <w:rStyle w:val="FootnoteReference"/>
        </w:rPr>
        <w:t xml:space="preserve"> </w:t>
      </w:r>
      <w:r w:rsidRPr="00165F6F">
        <w:rPr>
          <w:i/>
        </w:rPr>
        <w:t>See</w:t>
      </w:r>
      <w:r>
        <w:t xml:space="preserve">, Upper Columbia Alternative Flood Control and Fish Operations (VARQ) Environmental Impact Statement: </w:t>
      </w:r>
      <w:r w:rsidRPr="00203F58">
        <w:t>http://www.usbr.gov/pn/fcrps/hydro/varq/index.html</w:t>
      </w:r>
      <w:r>
        <w:t xml:space="preserve"> </w:t>
      </w:r>
    </w:p>
  </w:footnote>
  <w:footnote w:id="5">
    <w:p w:rsidR="00B7775D" w:rsidRDefault="00B7775D">
      <w:pPr>
        <w:pStyle w:val="FootnoteText"/>
      </w:pPr>
      <w:r>
        <w:rPr>
          <w:rStyle w:val="FootnoteReference"/>
        </w:rPr>
        <w:footnoteRef/>
      </w:r>
      <w:r>
        <w:t xml:space="preserve"> As specified in “Table 1. Storage Project Operations to be Included in the Annual WMP” in the NOAA Fisheries 2008 FCRPS BiOp Reasonable and Prudent Alternative Table of Actions, found on the following website: </w:t>
      </w:r>
      <w:r w:rsidRPr="00ED172B">
        <w:t>http://www.nwcouncil.org/media/15018/RPA.pdf</w:t>
      </w:r>
      <w:r w:rsidRPr="00ED172B" w:rsidDel="00ED172B">
        <w:t xml:space="preserve"> </w:t>
      </w:r>
    </w:p>
  </w:footnote>
  <w:footnote w:id="6">
    <w:p w:rsidR="00B7775D" w:rsidRDefault="00B7775D" w:rsidP="002977A4">
      <w:pPr>
        <w:pStyle w:val="FootnoteText"/>
      </w:pPr>
      <w:r>
        <w:rPr>
          <w:rStyle w:val="FootnoteReference"/>
        </w:rPr>
        <w:footnoteRef/>
      </w:r>
      <w:r>
        <w:t xml:space="preserve"> For more detail on performance standards testing protocols, refer to Federal Columbia River Power System Juvenile Dam Passage Performance Standard and Metrics.</w:t>
      </w:r>
    </w:p>
    <w:p w:rsidR="00B7775D" w:rsidRDefault="00B7775D">
      <w:pPr>
        <w:pStyle w:val="FootnoteText"/>
      </w:pPr>
    </w:p>
  </w:footnote>
  <w:footnote w:id="7">
    <w:p w:rsidR="00B7775D" w:rsidRDefault="00B7775D">
      <w:pPr>
        <w:pStyle w:val="FootnoteText"/>
      </w:pPr>
      <w:r>
        <w:rPr>
          <w:rStyle w:val="FootnoteReference"/>
        </w:rPr>
        <w:footnoteRef/>
      </w:r>
      <w:r>
        <w:t xml:space="preserve"> These draft limits will be modified by the </w:t>
      </w:r>
      <w:r w:rsidRPr="00CE45BD">
        <w:rPr>
          <w:i/>
        </w:rPr>
        <w:t>Lake Roosevelt Incremental Storage Release Project</w:t>
      </w:r>
      <w:r>
        <w:t xml:space="preserve"> (Section 6.5.6).</w:t>
      </w:r>
    </w:p>
  </w:footnote>
  <w:footnote w:id="8">
    <w:p w:rsidR="00B7775D" w:rsidRDefault="00B7775D">
      <w:pPr>
        <w:pStyle w:val="FootnoteText"/>
      </w:pPr>
      <w:r>
        <w:rPr>
          <w:rStyle w:val="FootnoteReference"/>
        </w:rPr>
        <w:footnoteRef/>
      </w:r>
      <w:r>
        <w:t xml:space="preserve"> </w:t>
      </w:r>
      <w:bookmarkStart w:id="174" w:name="OLE_LINK8"/>
      <w:bookmarkStart w:id="175" w:name="OLE_LINK9"/>
      <w:r w:rsidRPr="006E57B3">
        <w:t>The lowest 20th percentile as measured at The Dalles (RPA 4 in RPA Table, pg 6 of 98) based on RFC's</w:t>
      </w:r>
      <w:r>
        <w:t xml:space="preserve"> 30-year</w:t>
      </w:r>
      <w:r w:rsidRPr="006E57B3">
        <w:t xml:space="preserve"> statistical period </w:t>
      </w:r>
      <w:r>
        <w:t>(1981-2010)</w:t>
      </w:r>
      <w:r w:rsidRPr="006E57B3">
        <w:t>, using May final for The Dalles Apr-Aug (RPA 14 in RPA table, pg 15 of 98)</w:t>
      </w:r>
      <w:bookmarkEnd w:id="174"/>
      <w:bookmarkEnd w:id="175"/>
    </w:p>
  </w:footnote>
  <w:footnote w:id="9">
    <w:p w:rsidR="00B7775D" w:rsidRDefault="00B7775D" w:rsidP="00DF400F">
      <w:pPr>
        <w:pStyle w:val="FootnoteText"/>
      </w:pPr>
      <w:r>
        <w:rPr>
          <w:rStyle w:val="FootnoteReference"/>
        </w:rPr>
        <w:footnoteRef/>
      </w:r>
      <w:r>
        <w:t xml:space="preserve"> USFWS BiOp at Section 3.A.1 Page 6</w:t>
      </w:r>
    </w:p>
  </w:footnote>
  <w:footnote w:id="10">
    <w:p w:rsidR="00B7775D" w:rsidRDefault="00B7775D" w:rsidP="00E35123">
      <w:pPr>
        <w:pStyle w:val="FootnoteText"/>
      </w:pPr>
      <w:r>
        <w:rPr>
          <w:rStyle w:val="FootnoteReference"/>
        </w:rPr>
        <w:footnoteRef/>
      </w:r>
      <w:r>
        <w:t xml:space="preserve"> </w:t>
      </w:r>
      <w:r w:rsidRPr="006E57B3">
        <w:t>The lowest 20th percentile as measured at The Dalles (RPA 4 in RPA Table, pg 6 of 98) based on RFC's</w:t>
      </w:r>
      <w:r>
        <w:t xml:space="preserve"> 30-year</w:t>
      </w:r>
      <w:r w:rsidRPr="006E57B3">
        <w:t xml:space="preserve"> statistical period</w:t>
      </w:r>
      <w:r>
        <w:t xml:space="preserve"> (1981-2010) </w:t>
      </w:r>
      <w:r w:rsidRPr="006E57B3">
        <w:t>using May final for The Dalles Apr-Aug (RPA 14 in RPA table, pg 15 of 98)</w:t>
      </w:r>
    </w:p>
    <w:p w:rsidR="00B7775D" w:rsidRDefault="00B7775D">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75D" w:rsidRPr="00F50B16" w:rsidRDefault="00B7775D" w:rsidP="00245830">
    <w:pPr>
      <w:pStyle w:val="Header"/>
      <w:jc w:val="center"/>
      <w:rPr>
        <w:rFonts w:ascii="Arial" w:hAnsi="Arial" w:cs="Arial"/>
        <w:sz w:val="16"/>
        <w:szCs w:val="16"/>
      </w:rPr>
    </w:pPr>
    <w:r>
      <w:rPr>
        <w:rFonts w:ascii="Arial" w:hAnsi="Arial" w:cs="Arial"/>
        <w:sz w:val="16"/>
        <w:szCs w:val="16"/>
      </w:rPr>
      <w:t xml:space="preserve">2015 DRAFT </w:t>
    </w:r>
    <w:r w:rsidRPr="00F50B16">
      <w:rPr>
        <w:rFonts w:ascii="Arial" w:hAnsi="Arial" w:cs="Arial"/>
        <w:sz w:val="16"/>
        <w:szCs w:val="16"/>
      </w:rPr>
      <w:t>Water Management Plan</w:t>
    </w:r>
  </w:p>
  <w:p w:rsidR="00B7775D" w:rsidRPr="003C58D5" w:rsidRDefault="00B7775D" w:rsidP="004B0E65">
    <w:pPr>
      <w:pStyle w:val="Header"/>
      <w:jc w:val="center"/>
    </w:pPr>
    <w:r>
      <w:rPr>
        <w:rFonts w:ascii="Arial" w:hAnsi="Arial" w:cs="Arial"/>
        <w:sz w:val="16"/>
        <w:szCs w:val="16"/>
      </w:rPr>
      <w:t>November 10, 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940F1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B45048"/>
    <w:multiLevelType w:val="hybridMultilevel"/>
    <w:tmpl w:val="2D5EFB2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A71D33"/>
    <w:multiLevelType w:val="hybridMultilevel"/>
    <w:tmpl w:val="B0A8961E"/>
    <w:lvl w:ilvl="0" w:tplc="06A4381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4B2B04"/>
    <w:multiLevelType w:val="hybridMultilevel"/>
    <w:tmpl w:val="B21EC2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9D480E"/>
    <w:multiLevelType w:val="multilevel"/>
    <w:tmpl w:val="269459C8"/>
    <w:lvl w:ilvl="0">
      <w:start w:val="1"/>
      <w:numFmt w:val="decimal"/>
      <w:pStyle w:val="Heading1"/>
      <w:lvlText w:val="%1"/>
      <w:lvlJc w:val="left"/>
      <w:pPr>
        <w:ind w:left="432" w:hanging="432"/>
      </w:pPr>
      <w:rPr>
        <w:rFonts w:hint="default"/>
      </w:rPr>
    </w:lvl>
    <w:lvl w:ilvl="1">
      <w:start w:val="1"/>
      <w:numFmt w:val="decimal"/>
      <w:pStyle w:val="Heading2"/>
      <w:suff w:val="space"/>
      <w:lvlText w:val="%1.%2"/>
      <w:lvlJc w:val="left"/>
      <w:pPr>
        <w:ind w:left="576" w:hanging="576"/>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Heading3"/>
      <w:suff w:val="space"/>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nsid w:val="0B8F1796"/>
    <w:multiLevelType w:val="singleLevel"/>
    <w:tmpl w:val="0409000F"/>
    <w:lvl w:ilvl="0">
      <w:start w:val="1"/>
      <w:numFmt w:val="decimal"/>
      <w:lvlText w:val="%1."/>
      <w:legacy w:legacy="1" w:legacySpace="0" w:legacyIndent="360"/>
      <w:lvlJc w:val="left"/>
      <w:pPr>
        <w:ind w:left="1440" w:hanging="360"/>
      </w:pPr>
    </w:lvl>
  </w:abstractNum>
  <w:abstractNum w:abstractNumId="6">
    <w:nsid w:val="0E8F439C"/>
    <w:multiLevelType w:val="singleLevel"/>
    <w:tmpl w:val="E6C6C186"/>
    <w:lvl w:ilvl="0">
      <w:start w:val="1"/>
      <w:numFmt w:val="bullet"/>
      <w:suff w:val="space"/>
      <w:lvlText w:val=""/>
      <w:lvlJc w:val="left"/>
      <w:pPr>
        <w:ind w:left="360" w:hanging="360"/>
      </w:pPr>
      <w:rPr>
        <w:rFonts w:ascii="Symbol" w:hAnsi="Symbol" w:hint="default"/>
        <w:sz w:val="18"/>
      </w:rPr>
    </w:lvl>
  </w:abstractNum>
  <w:abstractNum w:abstractNumId="7">
    <w:nsid w:val="13FD0D93"/>
    <w:multiLevelType w:val="hybridMultilevel"/>
    <w:tmpl w:val="F174AA0A"/>
    <w:lvl w:ilvl="0" w:tplc="D27C834A">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AEF0766"/>
    <w:multiLevelType w:val="hybridMultilevel"/>
    <w:tmpl w:val="37E6EBE2"/>
    <w:lvl w:ilvl="0" w:tplc="A8B0F400">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413BF7"/>
    <w:multiLevelType w:val="hybridMultilevel"/>
    <w:tmpl w:val="36C47A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E9023C"/>
    <w:multiLevelType w:val="hybridMultilevel"/>
    <w:tmpl w:val="715440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4423628"/>
    <w:multiLevelType w:val="hybridMultilevel"/>
    <w:tmpl w:val="28C0BFCA"/>
    <w:lvl w:ilvl="0" w:tplc="9C34E12A">
      <w:start w:val="1"/>
      <w:numFmt w:val="bullet"/>
      <w:suff w:val="space"/>
      <w:lvlText w:val=""/>
      <w:lvlJc w:val="left"/>
      <w:pPr>
        <w:ind w:left="1080" w:hanging="360"/>
      </w:pPr>
      <w:rPr>
        <w:rFonts w:ascii="Symbol" w:hAnsi="Symbol"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590318D"/>
    <w:multiLevelType w:val="hybridMultilevel"/>
    <w:tmpl w:val="55CE1A06"/>
    <w:lvl w:ilvl="0" w:tplc="9CEC9FA6">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7C61CF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299585D"/>
    <w:multiLevelType w:val="singleLevel"/>
    <w:tmpl w:val="0409000F"/>
    <w:lvl w:ilvl="0">
      <w:start w:val="1"/>
      <w:numFmt w:val="decimal"/>
      <w:lvlText w:val="%1."/>
      <w:legacy w:legacy="1" w:legacySpace="0" w:legacyIndent="360"/>
      <w:lvlJc w:val="left"/>
      <w:pPr>
        <w:ind w:left="1440" w:hanging="360"/>
      </w:pPr>
    </w:lvl>
  </w:abstractNum>
  <w:abstractNum w:abstractNumId="15">
    <w:nsid w:val="337C5B17"/>
    <w:multiLevelType w:val="singleLevel"/>
    <w:tmpl w:val="0409000F"/>
    <w:lvl w:ilvl="0">
      <w:start w:val="1"/>
      <w:numFmt w:val="decimal"/>
      <w:lvlText w:val="%1."/>
      <w:legacy w:legacy="1" w:legacySpace="0" w:legacyIndent="360"/>
      <w:lvlJc w:val="left"/>
      <w:pPr>
        <w:ind w:left="1440" w:hanging="360"/>
      </w:pPr>
    </w:lvl>
  </w:abstractNum>
  <w:abstractNum w:abstractNumId="16">
    <w:nsid w:val="33F50022"/>
    <w:multiLevelType w:val="hybridMultilevel"/>
    <w:tmpl w:val="15665A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342446"/>
    <w:multiLevelType w:val="hybridMultilevel"/>
    <w:tmpl w:val="D2AA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F657DA"/>
    <w:multiLevelType w:val="singleLevel"/>
    <w:tmpl w:val="15EC60E4"/>
    <w:lvl w:ilvl="0">
      <w:start w:val="1"/>
      <w:numFmt w:val="bullet"/>
      <w:suff w:val="space"/>
      <w:lvlText w:val=""/>
      <w:lvlJc w:val="left"/>
      <w:pPr>
        <w:ind w:left="360" w:hanging="360"/>
      </w:pPr>
      <w:rPr>
        <w:rFonts w:ascii="Symbol" w:hAnsi="Symbol" w:hint="default"/>
        <w:sz w:val="18"/>
      </w:rPr>
    </w:lvl>
  </w:abstractNum>
  <w:abstractNum w:abstractNumId="19">
    <w:nsid w:val="3F001103"/>
    <w:multiLevelType w:val="hybridMultilevel"/>
    <w:tmpl w:val="C90A1290"/>
    <w:lvl w:ilvl="0" w:tplc="A8B0F400">
      <w:start w:val="1"/>
      <w:numFmt w:val="bullet"/>
      <w:lvlText w:val=""/>
      <w:lvlJc w:val="left"/>
      <w:pPr>
        <w:ind w:left="720" w:hanging="288"/>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15F29FF"/>
    <w:multiLevelType w:val="hybridMultilevel"/>
    <w:tmpl w:val="B21EC2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35A2609"/>
    <w:multiLevelType w:val="hybridMultilevel"/>
    <w:tmpl w:val="B74C7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DB67D6"/>
    <w:multiLevelType w:val="hybridMultilevel"/>
    <w:tmpl w:val="6CE294BE"/>
    <w:lvl w:ilvl="0" w:tplc="5574CA96">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9174338"/>
    <w:multiLevelType w:val="hybridMultilevel"/>
    <w:tmpl w:val="1340DC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E3D47BF"/>
    <w:multiLevelType w:val="hybridMultilevel"/>
    <w:tmpl w:val="4D36A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F6E7E87"/>
    <w:multiLevelType w:val="hybridMultilevel"/>
    <w:tmpl w:val="B7302D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0936CC3"/>
    <w:multiLevelType w:val="hybridMultilevel"/>
    <w:tmpl w:val="7BD035E8"/>
    <w:lvl w:ilvl="0" w:tplc="2C262EF8">
      <w:start w:val="1"/>
      <w:numFmt w:val="bullet"/>
      <w:lvlText w:val=""/>
      <w:lvlJc w:val="left"/>
      <w:pPr>
        <w:tabs>
          <w:tab w:val="num" w:pos="54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7">
    <w:nsid w:val="52444A51"/>
    <w:multiLevelType w:val="singleLevel"/>
    <w:tmpl w:val="04090001"/>
    <w:lvl w:ilvl="0">
      <w:start w:val="1"/>
      <w:numFmt w:val="bullet"/>
      <w:lvlText w:val=""/>
      <w:lvlJc w:val="left"/>
      <w:pPr>
        <w:ind w:left="720" w:hanging="360"/>
      </w:pPr>
      <w:rPr>
        <w:rFonts w:ascii="Symbol" w:hAnsi="Symbol" w:hint="default"/>
      </w:rPr>
    </w:lvl>
  </w:abstractNum>
  <w:abstractNum w:abstractNumId="28">
    <w:nsid w:val="54A626A5"/>
    <w:multiLevelType w:val="multilevel"/>
    <w:tmpl w:val="0C1C12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5C462360"/>
    <w:multiLevelType w:val="singleLevel"/>
    <w:tmpl w:val="0409000F"/>
    <w:lvl w:ilvl="0">
      <w:start w:val="1"/>
      <w:numFmt w:val="decimal"/>
      <w:lvlText w:val="%1."/>
      <w:legacy w:legacy="1" w:legacySpace="0" w:legacyIndent="360"/>
      <w:lvlJc w:val="left"/>
      <w:pPr>
        <w:ind w:left="1440" w:hanging="360"/>
      </w:pPr>
    </w:lvl>
  </w:abstractNum>
  <w:abstractNum w:abstractNumId="30">
    <w:nsid w:val="5D221C07"/>
    <w:multiLevelType w:val="hybridMultilevel"/>
    <w:tmpl w:val="DCF8B45A"/>
    <w:lvl w:ilvl="0" w:tplc="A8B0F400">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0D507F"/>
    <w:multiLevelType w:val="singleLevel"/>
    <w:tmpl w:val="0409000F"/>
    <w:lvl w:ilvl="0">
      <w:start w:val="1"/>
      <w:numFmt w:val="decimal"/>
      <w:lvlText w:val="%1."/>
      <w:legacy w:legacy="1" w:legacySpace="0" w:legacyIndent="360"/>
      <w:lvlJc w:val="left"/>
      <w:pPr>
        <w:ind w:left="1440" w:hanging="360"/>
      </w:pPr>
    </w:lvl>
  </w:abstractNum>
  <w:abstractNum w:abstractNumId="32">
    <w:nsid w:val="63592621"/>
    <w:multiLevelType w:val="hybridMultilevel"/>
    <w:tmpl w:val="8162014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651B0EAF"/>
    <w:multiLevelType w:val="singleLevel"/>
    <w:tmpl w:val="3D78B742"/>
    <w:lvl w:ilvl="0">
      <w:start w:val="1"/>
      <w:numFmt w:val="bullet"/>
      <w:suff w:val="space"/>
      <w:lvlText w:val=""/>
      <w:lvlJc w:val="left"/>
      <w:pPr>
        <w:ind w:left="360" w:hanging="360"/>
      </w:pPr>
      <w:rPr>
        <w:rFonts w:ascii="Symbol" w:hAnsi="Symbol" w:hint="default"/>
        <w:sz w:val="18"/>
      </w:rPr>
    </w:lvl>
  </w:abstractNum>
  <w:abstractNum w:abstractNumId="34">
    <w:nsid w:val="6C6C3848"/>
    <w:multiLevelType w:val="singleLevel"/>
    <w:tmpl w:val="B1DE24EE"/>
    <w:lvl w:ilvl="0">
      <w:start w:val="1"/>
      <w:numFmt w:val="bullet"/>
      <w:suff w:val="space"/>
      <w:lvlText w:val=""/>
      <w:lvlJc w:val="left"/>
      <w:pPr>
        <w:ind w:left="360" w:hanging="360"/>
      </w:pPr>
      <w:rPr>
        <w:rFonts w:ascii="Symbol" w:hAnsi="Symbol" w:hint="default"/>
        <w:sz w:val="18"/>
      </w:rPr>
    </w:lvl>
  </w:abstractNum>
  <w:abstractNum w:abstractNumId="35">
    <w:nsid w:val="6CF53536"/>
    <w:multiLevelType w:val="hybridMultilevel"/>
    <w:tmpl w:val="36C20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E0D471D"/>
    <w:multiLevelType w:val="hybridMultilevel"/>
    <w:tmpl w:val="9926B7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E10796"/>
    <w:multiLevelType w:val="hybridMultilevel"/>
    <w:tmpl w:val="5558A1BE"/>
    <w:lvl w:ilvl="0" w:tplc="A8B0F400">
      <w:start w:val="1"/>
      <w:numFmt w:val="bullet"/>
      <w:lvlText w:val=""/>
      <w:lvlJc w:val="left"/>
      <w:pPr>
        <w:ind w:left="720" w:hanging="288"/>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3E0345A"/>
    <w:multiLevelType w:val="hybridMultilevel"/>
    <w:tmpl w:val="5E847534"/>
    <w:lvl w:ilvl="0" w:tplc="0D84F4A0">
      <w:start w:val="1"/>
      <w:numFmt w:val="decimal"/>
      <w:lvlText w:val="%1."/>
      <w:lvlJc w:val="left"/>
      <w:pPr>
        <w:ind w:left="360" w:hanging="216"/>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748662C"/>
    <w:multiLevelType w:val="singleLevel"/>
    <w:tmpl w:val="9E906770"/>
    <w:lvl w:ilvl="0">
      <w:start w:val="1"/>
      <w:numFmt w:val="bullet"/>
      <w:suff w:val="space"/>
      <w:lvlText w:val=""/>
      <w:lvlJc w:val="left"/>
      <w:pPr>
        <w:ind w:left="360" w:hanging="360"/>
      </w:pPr>
      <w:rPr>
        <w:rFonts w:ascii="Symbol" w:hAnsi="Symbol" w:hint="default"/>
        <w:sz w:val="18"/>
      </w:rPr>
    </w:lvl>
  </w:abstractNum>
  <w:abstractNum w:abstractNumId="40">
    <w:nsid w:val="78AB0EEB"/>
    <w:multiLevelType w:val="hybridMultilevel"/>
    <w:tmpl w:val="171E2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A3102C5"/>
    <w:multiLevelType w:val="singleLevel"/>
    <w:tmpl w:val="76C28E8E"/>
    <w:lvl w:ilvl="0">
      <w:start w:val="1"/>
      <w:numFmt w:val="bullet"/>
      <w:suff w:val="space"/>
      <w:lvlText w:val=""/>
      <w:lvlJc w:val="left"/>
      <w:pPr>
        <w:ind w:left="360" w:hanging="360"/>
      </w:pPr>
      <w:rPr>
        <w:rFonts w:ascii="Symbol" w:hAnsi="Symbol" w:hint="default"/>
        <w:sz w:val="18"/>
      </w:rPr>
    </w:lvl>
  </w:abstractNum>
  <w:num w:numId="1">
    <w:abstractNumId w:val="20"/>
  </w:num>
  <w:num w:numId="2">
    <w:abstractNumId w:val="23"/>
  </w:num>
  <w:num w:numId="3">
    <w:abstractNumId w:val="4"/>
  </w:num>
  <w:num w:numId="4">
    <w:abstractNumId w:val="27"/>
  </w:num>
  <w:num w:numId="5">
    <w:abstractNumId w:val="28"/>
  </w:num>
  <w:num w:numId="6">
    <w:abstractNumId w:val="38"/>
  </w:num>
  <w:num w:numId="7">
    <w:abstractNumId w:val="10"/>
  </w:num>
  <w:num w:numId="8">
    <w:abstractNumId w:val="18"/>
  </w:num>
  <w:num w:numId="9">
    <w:abstractNumId w:val="6"/>
  </w:num>
  <w:num w:numId="10">
    <w:abstractNumId w:val="34"/>
  </w:num>
  <w:num w:numId="11">
    <w:abstractNumId w:val="33"/>
  </w:num>
  <w:num w:numId="12">
    <w:abstractNumId w:val="39"/>
  </w:num>
  <w:num w:numId="13">
    <w:abstractNumId w:val="41"/>
  </w:num>
  <w:num w:numId="14">
    <w:abstractNumId w:val="24"/>
  </w:num>
  <w:num w:numId="15">
    <w:abstractNumId w:val="40"/>
  </w:num>
  <w:num w:numId="16">
    <w:abstractNumId w:val="2"/>
  </w:num>
  <w:num w:numId="17">
    <w:abstractNumId w:val="29"/>
  </w:num>
  <w:num w:numId="18">
    <w:abstractNumId w:val="14"/>
  </w:num>
  <w:num w:numId="19">
    <w:abstractNumId w:val="31"/>
  </w:num>
  <w:num w:numId="20">
    <w:abstractNumId w:val="15"/>
  </w:num>
  <w:num w:numId="21">
    <w:abstractNumId w:val="5"/>
  </w:num>
  <w:num w:numId="22">
    <w:abstractNumId w:val="13"/>
  </w:num>
  <w:num w:numId="23">
    <w:abstractNumId w:val="26"/>
  </w:num>
  <w:num w:numId="24">
    <w:abstractNumId w:val="35"/>
  </w:num>
  <w:num w:numId="25">
    <w:abstractNumId w:val="12"/>
  </w:num>
  <w:num w:numId="26">
    <w:abstractNumId w:val="32"/>
  </w:num>
  <w:num w:numId="27">
    <w:abstractNumId w:val="17"/>
  </w:num>
  <w:num w:numId="28">
    <w:abstractNumId w:val="8"/>
  </w:num>
  <w:num w:numId="29">
    <w:abstractNumId w:val="21"/>
  </w:num>
  <w:num w:numId="30">
    <w:abstractNumId w:val="11"/>
  </w:num>
  <w:num w:numId="31">
    <w:abstractNumId w:val="16"/>
  </w:num>
  <w:num w:numId="32">
    <w:abstractNumId w:val="9"/>
  </w:num>
  <w:num w:numId="33">
    <w:abstractNumId w:val="25"/>
  </w:num>
  <w:num w:numId="34">
    <w:abstractNumId w:val="36"/>
  </w:num>
  <w:num w:numId="35">
    <w:abstractNumId w:val="3"/>
  </w:num>
  <w:num w:numId="36">
    <w:abstractNumId w:val="1"/>
  </w:num>
  <w:num w:numId="37">
    <w:abstractNumId w:val="0"/>
  </w:num>
  <w:num w:numId="38">
    <w:abstractNumId w:val="30"/>
  </w:num>
  <w:num w:numId="39">
    <w:abstractNumId w:val="37"/>
  </w:num>
  <w:num w:numId="40">
    <w:abstractNumId w:val="19"/>
  </w:num>
  <w:num w:numId="41">
    <w:abstractNumId w:val="22"/>
  </w:num>
  <w:num w:numId="42">
    <w:abstractNumId w:val="7"/>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9"/>
  <w:proofState w:spelling="clean" w:grammar="clean"/>
  <w:stylePaneFormatFilter w:val="3F01"/>
  <w:trackRevisions/>
  <w:defaultTabStop w:val="720"/>
  <w:drawingGridHorizontalSpacing w:val="120"/>
  <w:displayHorizontalDrawingGridEvery w:val="2"/>
  <w:characterSpacingControl w:val="doNotCompress"/>
  <w:hdrShapeDefaults>
    <o:shapedefaults v:ext="edit" spidmax="7169"/>
  </w:hdrShapeDefaults>
  <w:footnotePr>
    <w:footnote w:id="-1"/>
    <w:footnote w:id="0"/>
  </w:footnotePr>
  <w:endnotePr>
    <w:endnote w:id="-1"/>
    <w:endnote w:id="0"/>
  </w:endnotePr>
  <w:compat/>
  <w:rsids>
    <w:rsidRoot w:val="002961DE"/>
    <w:rsid w:val="00000150"/>
    <w:rsid w:val="000001CB"/>
    <w:rsid w:val="00000237"/>
    <w:rsid w:val="000005B4"/>
    <w:rsid w:val="00000F1E"/>
    <w:rsid w:val="00002E08"/>
    <w:rsid w:val="00003B40"/>
    <w:rsid w:val="00003D47"/>
    <w:rsid w:val="00003F7D"/>
    <w:rsid w:val="000043F6"/>
    <w:rsid w:val="000046D2"/>
    <w:rsid w:val="00004AEC"/>
    <w:rsid w:val="00004C70"/>
    <w:rsid w:val="00005766"/>
    <w:rsid w:val="00006003"/>
    <w:rsid w:val="00006289"/>
    <w:rsid w:val="0000643E"/>
    <w:rsid w:val="0000680B"/>
    <w:rsid w:val="00006AB3"/>
    <w:rsid w:val="00006D7B"/>
    <w:rsid w:val="00007239"/>
    <w:rsid w:val="00010468"/>
    <w:rsid w:val="00010650"/>
    <w:rsid w:val="000109BF"/>
    <w:rsid w:val="00010D82"/>
    <w:rsid w:val="00010F07"/>
    <w:rsid w:val="00010F94"/>
    <w:rsid w:val="000111AF"/>
    <w:rsid w:val="000112EF"/>
    <w:rsid w:val="00012287"/>
    <w:rsid w:val="00012EDE"/>
    <w:rsid w:val="00012F7B"/>
    <w:rsid w:val="00014B97"/>
    <w:rsid w:val="00014DE7"/>
    <w:rsid w:val="00014FAE"/>
    <w:rsid w:val="000158B7"/>
    <w:rsid w:val="000159D5"/>
    <w:rsid w:val="00016D04"/>
    <w:rsid w:val="000175C5"/>
    <w:rsid w:val="00020375"/>
    <w:rsid w:val="00021675"/>
    <w:rsid w:val="0002215F"/>
    <w:rsid w:val="00022195"/>
    <w:rsid w:val="000227FC"/>
    <w:rsid w:val="00022B90"/>
    <w:rsid w:val="00023CB4"/>
    <w:rsid w:val="00024268"/>
    <w:rsid w:val="000244A2"/>
    <w:rsid w:val="000245EF"/>
    <w:rsid w:val="00024ABC"/>
    <w:rsid w:val="0002513E"/>
    <w:rsid w:val="00025EF0"/>
    <w:rsid w:val="00027889"/>
    <w:rsid w:val="00030252"/>
    <w:rsid w:val="000303A6"/>
    <w:rsid w:val="00030591"/>
    <w:rsid w:val="000310DA"/>
    <w:rsid w:val="00031408"/>
    <w:rsid w:val="00031854"/>
    <w:rsid w:val="0003234C"/>
    <w:rsid w:val="00032A2E"/>
    <w:rsid w:val="00033776"/>
    <w:rsid w:val="000345C0"/>
    <w:rsid w:val="00034E3B"/>
    <w:rsid w:val="000354A1"/>
    <w:rsid w:val="00037815"/>
    <w:rsid w:val="00040A2F"/>
    <w:rsid w:val="00040DEB"/>
    <w:rsid w:val="00040F3F"/>
    <w:rsid w:val="00041554"/>
    <w:rsid w:val="00042581"/>
    <w:rsid w:val="000426FC"/>
    <w:rsid w:val="00042A8A"/>
    <w:rsid w:val="000433BD"/>
    <w:rsid w:val="000438C0"/>
    <w:rsid w:val="00043B93"/>
    <w:rsid w:val="00043D3F"/>
    <w:rsid w:val="00043D88"/>
    <w:rsid w:val="0004430D"/>
    <w:rsid w:val="000456AF"/>
    <w:rsid w:val="0004584B"/>
    <w:rsid w:val="00045873"/>
    <w:rsid w:val="00046957"/>
    <w:rsid w:val="00050CC7"/>
    <w:rsid w:val="0005140A"/>
    <w:rsid w:val="00052200"/>
    <w:rsid w:val="00052C23"/>
    <w:rsid w:val="0005341E"/>
    <w:rsid w:val="00053453"/>
    <w:rsid w:val="000535D4"/>
    <w:rsid w:val="000537BE"/>
    <w:rsid w:val="00053EB3"/>
    <w:rsid w:val="00054163"/>
    <w:rsid w:val="00054428"/>
    <w:rsid w:val="00055499"/>
    <w:rsid w:val="000556E5"/>
    <w:rsid w:val="000563EC"/>
    <w:rsid w:val="0005656A"/>
    <w:rsid w:val="00056572"/>
    <w:rsid w:val="00056C9A"/>
    <w:rsid w:val="00057805"/>
    <w:rsid w:val="00057D6E"/>
    <w:rsid w:val="000603EC"/>
    <w:rsid w:val="00061084"/>
    <w:rsid w:val="0006111C"/>
    <w:rsid w:val="0006150F"/>
    <w:rsid w:val="00061627"/>
    <w:rsid w:val="000618A5"/>
    <w:rsid w:val="00061925"/>
    <w:rsid w:val="0006199D"/>
    <w:rsid w:val="00062433"/>
    <w:rsid w:val="000624A3"/>
    <w:rsid w:val="00062510"/>
    <w:rsid w:val="00063A28"/>
    <w:rsid w:val="000651FD"/>
    <w:rsid w:val="00065DC6"/>
    <w:rsid w:val="00067633"/>
    <w:rsid w:val="000704CE"/>
    <w:rsid w:val="000716F6"/>
    <w:rsid w:val="00071838"/>
    <w:rsid w:val="0007186D"/>
    <w:rsid w:val="00071CE3"/>
    <w:rsid w:val="00072181"/>
    <w:rsid w:val="00072271"/>
    <w:rsid w:val="00072713"/>
    <w:rsid w:val="00072AA5"/>
    <w:rsid w:val="00072DF5"/>
    <w:rsid w:val="00073E5C"/>
    <w:rsid w:val="000740C0"/>
    <w:rsid w:val="00074135"/>
    <w:rsid w:val="00075548"/>
    <w:rsid w:val="00075A37"/>
    <w:rsid w:val="000764BC"/>
    <w:rsid w:val="00076859"/>
    <w:rsid w:val="00076B5B"/>
    <w:rsid w:val="00076E51"/>
    <w:rsid w:val="00077614"/>
    <w:rsid w:val="00077C8E"/>
    <w:rsid w:val="00077F7B"/>
    <w:rsid w:val="00080DD7"/>
    <w:rsid w:val="00081B1E"/>
    <w:rsid w:val="00082387"/>
    <w:rsid w:val="00082B15"/>
    <w:rsid w:val="00082FCC"/>
    <w:rsid w:val="00083008"/>
    <w:rsid w:val="000837DC"/>
    <w:rsid w:val="00083944"/>
    <w:rsid w:val="00084053"/>
    <w:rsid w:val="00084363"/>
    <w:rsid w:val="00084740"/>
    <w:rsid w:val="00084BBA"/>
    <w:rsid w:val="000850A4"/>
    <w:rsid w:val="00085425"/>
    <w:rsid w:val="00085562"/>
    <w:rsid w:val="00085756"/>
    <w:rsid w:val="000858E4"/>
    <w:rsid w:val="000858FE"/>
    <w:rsid w:val="00085BF1"/>
    <w:rsid w:val="00086101"/>
    <w:rsid w:val="00086D45"/>
    <w:rsid w:val="00086FC5"/>
    <w:rsid w:val="00086FEA"/>
    <w:rsid w:val="0008722D"/>
    <w:rsid w:val="00087247"/>
    <w:rsid w:val="00087680"/>
    <w:rsid w:val="0008788E"/>
    <w:rsid w:val="000900A6"/>
    <w:rsid w:val="0009057A"/>
    <w:rsid w:val="00090832"/>
    <w:rsid w:val="0009158D"/>
    <w:rsid w:val="0009165D"/>
    <w:rsid w:val="00091B2C"/>
    <w:rsid w:val="00091D2F"/>
    <w:rsid w:val="00092E2B"/>
    <w:rsid w:val="00092F73"/>
    <w:rsid w:val="00093795"/>
    <w:rsid w:val="00093F91"/>
    <w:rsid w:val="000943CD"/>
    <w:rsid w:val="00094433"/>
    <w:rsid w:val="000944FE"/>
    <w:rsid w:val="00095275"/>
    <w:rsid w:val="00095962"/>
    <w:rsid w:val="00096276"/>
    <w:rsid w:val="0009681F"/>
    <w:rsid w:val="00097A63"/>
    <w:rsid w:val="00097D51"/>
    <w:rsid w:val="00097E42"/>
    <w:rsid w:val="000A1D72"/>
    <w:rsid w:val="000A1FB2"/>
    <w:rsid w:val="000A2AAE"/>
    <w:rsid w:val="000A2E25"/>
    <w:rsid w:val="000A37E2"/>
    <w:rsid w:val="000A3ADD"/>
    <w:rsid w:val="000A3D4C"/>
    <w:rsid w:val="000A3F16"/>
    <w:rsid w:val="000A3FAE"/>
    <w:rsid w:val="000A4421"/>
    <w:rsid w:val="000A4AA7"/>
    <w:rsid w:val="000A4CCD"/>
    <w:rsid w:val="000A4E7F"/>
    <w:rsid w:val="000A4F19"/>
    <w:rsid w:val="000A59E9"/>
    <w:rsid w:val="000A662E"/>
    <w:rsid w:val="000A7A5B"/>
    <w:rsid w:val="000B0A49"/>
    <w:rsid w:val="000B1120"/>
    <w:rsid w:val="000B115D"/>
    <w:rsid w:val="000B1230"/>
    <w:rsid w:val="000B20D6"/>
    <w:rsid w:val="000B2AE5"/>
    <w:rsid w:val="000B2EB8"/>
    <w:rsid w:val="000B3222"/>
    <w:rsid w:val="000B3B0E"/>
    <w:rsid w:val="000B4056"/>
    <w:rsid w:val="000B45E0"/>
    <w:rsid w:val="000B567E"/>
    <w:rsid w:val="000B6082"/>
    <w:rsid w:val="000B6201"/>
    <w:rsid w:val="000B6A21"/>
    <w:rsid w:val="000C0076"/>
    <w:rsid w:val="000C0F1C"/>
    <w:rsid w:val="000C1461"/>
    <w:rsid w:val="000C2172"/>
    <w:rsid w:val="000C2578"/>
    <w:rsid w:val="000C2A5C"/>
    <w:rsid w:val="000C312A"/>
    <w:rsid w:val="000C33D7"/>
    <w:rsid w:val="000C3D42"/>
    <w:rsid w:val="000C5F53"/>
    <w:rsid w:val="000C6FC2"/>
    <w:rsid w:val="000C7208"/>
    <w:rsid w:val="000C7AC2"/>
    <w:rsid w:val="000C7DB1"/>
    <w:rsid w:val="000D0458"/>
    <w:rsid w:val="000D070F"/>
    <w:rsid w:val="000D0DC7"/>
    <w:rsid w:val="000D0EBD"/>
    <w:rsid w:val="000D1199"/>
    <w:rsid w:val="000D14AC"/>
    <w:rsid w:val="000D178D"/>
    <w:rsid w:val="000D17C3"/>
    <w:rsid w:val="000D1933"/>
    <w:rsid w:val="000D1EB6"/>
    <w:rsid w:val="000D46DD"/>
    <w:rsid w:val="000D4866"/>
    <w:rsid w:val="000D509C"/>
    <w:rsid w:val="000D51A7"/>
    <w:rsid w:val="000D52B8"/>
    <w:rsid w:val="000D5CB7"/>
    <w:rsid w:val="000D5F5B"/>
    <w:rsid w:val="000D6121"/>
    <w:rsid w:val="000D615B"/>
    <w:rsid w:val="000D6695"/>
    <w:rsid w:val="000D703D"/>
    <w:rsid w:val="000D713A"/>
    <w:rsid w:val="000D78D7"/>
    <w:rsid w:val="000D79B5"/>
    <w:rsid w:val="000D7E65"/>
    <w:rsid w:val="000E0092"/>
    <w:rsid w:val="000E1413"/>
    <w:rsid w:val="000E1A8F"/>
    <w:rsid w:val="000E22A8"/>
    <w:rsid w:val="000E24A7"/>
    <w:rsid w:val="000E30FB"/>
    <w:rsid w:val="000E32BE"/>
    <w:rsid w:val="000E393F"/>
    <w:rsid w:val="000E4991"/>
    <w:rsid w:val="000E49E9"/>
    <w:rsid w:val="000E49EF"/>
    <w:rsid w:val="000E4A65"/>
    <w:rsid w:val="000E4AC6"/>
    <w:rsid w:val="000E53E5"/>
    <w:rsid w:val="000E5479"/>
    <w:rsid w:val="000E58AA"/>
    <w:rsid w:val="000E5FB0"/>
    <w:rsid w:val="000E60BC"/>
    <w:rsid w:val="000E701D"/>
    <w:rsid w:val="000E7F5D"/>
    <w:rsid w:val="000F085F"/>
    <w:rsid w:val="000F171B"/>
    <w:rsid w:val="000F1AF5"/>
    <w:rsid w:val="000F1B5A"/>
    <w:rsid w:val="000F31BB"/>
    <w:rsid w:val="000F31CB"/>
    <w:rsid w:val="000F31D2"/>
    <w:rsid w:val="000F39B5"/>
    <w:rsid w:val="000F4EFC"/>
    <w:rsid w:val="000F5313"/>
    <w:rsid w:val="000F54C1"/>
    <w:rsid w:val="000F5D2C"/>
    <w:rsid w:val="000F5E84"/>
    <w:rsid w:val="000F65FF"/>
    <w:rsid w:val="000F6F72"/>
    <w:rsid w:val="000F7191"/>
    <w:rsid w:val="001003CF"/>
    <w:rsid w:val="00101595"/>
    <w:rsid w:val="00101BC1"/>
    <w:rsid w:val="0010249D"/>
    <w:rsid w:val="00102BB4"/>
    <w:rsid w:val="00102BDC"/>
    <w:rsid w:val="00102D20"/>
    <w:rsid w:val="00103038"/>
    <w:rsid w:val="0010343E"/>
    <w:rsid w:val="00103AED"/>
    <w:rsid w:val="00104B30"/>
    <w:rsid w:val="0010507E"/>
    <w:rsid w:val="00105722"/>
    <w:rsid w:val="00106D7D"/>
    <w:rsid w:val="001073A4"/>
    <w:rsid w:val="0010753F"/>
    <w:rsid w:val="0010755B"/>
    <w:rsid w:val="00107691"/>
    <w:rsid w:val="001078A6"/>
    <w:rsid w:val="00107966"/>
    <w:rsid w:val="00107A5A"/>
    <w:rsid w:val="00107E36"/>
    <w:rsid w:val="00107FE5"/>
    <w:rsid w:val="001101E6"/>
    <w:rsid w:val="001104FE"/>
    <w:rsid w:val="001110D5"/>
    <w:rsid w:val="00111D25"/>
    <w:rsid w:val="00111F29"/>
    <w:rsid w:val="00112053"/>
    <w:rsid w:val="001120B1"/>
    <w:rsid w:val="0011260E"/>
    <w:rsid w:val="00113169"/>
    <w:rsid w:val="0011341E"/>
    <w:rsid w:val="00113F8C"/>
    <w:rsid w:val="0011404A"/>
    <w:rsid w:val="0011477D"/>
    <w:rsid w:val="001152BE"/>
    <w:rsid w:val="0011588E"/>
    <w:rsid w:val="0011662B"/>
    <w:rsid w:val="001169EF"/>
    <w:rsid w:val="00116A23"/>
    <w:rsid w:val="00117D59"/>
    <w:rsid w:val="00120337"/>
    <w:rsid w:val="001204CB"/>
    <w:rsid w:val="00121888"/>
    <w:rsid w:val="001220C2"/>
    <w:rsid w:val="00122133"/>
    <w:rsid w:val="00122F93"/>
    <w:rsid w:val="00123084"/>
    <w:rsid w:val="001236C1"/>
    <w:rsid w:val="00124147"/>
    <w:rsid w:val="001248F8"/>
    <w:rsid w:val="001250CF"/>
    <w:rsid w:val="001252CC"/>
    <w:rsid w:val="001256FE"/>
    <w:rsid w:val="0012672C"/>
    <w:rsid w:val="00126884"/>
    <w:rsid w:val="00126926"/>
    <w:rsid w:val="00126EA9"/>
    <w:rsid w:val="001271A0"/>
    <w:rsid w:val="0012784E"/>
    <w:rsid w:val="001301B0"/>
    <w:rsid w:val="00130718"/>
    <w:rsid w:val="00130859"/>
    <w:rsid w:val="0013087D"/>
    <w:rsid w:val="00130D76"/>
    <w:rsid w:val="00132050"/>
    <w:rsid w:val="0013277B"/>
    <w:rsid w:val="00132C18"/>
    <w:rsid w:val="00133F5A"/>
    <w:rsid w:val="0013485C"/>
    <w:rsid w:val="00134F36"/>
    <w:rsid w:val="00135405"/>
    <w:rsid w:val="00135539"/>
    <w:rsid w:val="00135ACF"/>
    <w:rsid w:val="00135BCD"/>
    <w:rsid w:val="00135C35"/>
    <w:rsid w:val="00135CE4"/>
    <w:rsid w:val="00135F43"/>
    <w:rsid w:val="0013654A"/>
    <w:rsid w:val="001370D4"/>
    <w:rsid w:val="001376D5"/>
    <w:rsid w:val="00137A9C"/>
    <w:rsid w:val="00140ABE"/>
    <w:rsid w:val="00141036"/>
    <w:rsid w:val="00142085"/>
    <w:rsid w:val="00142212"/>
    <w:rsid w:val="00142E32"/>
    <w:rsid w:val="00143C83"/>
    <w:rsid w:val="001440BF"/>
    <w:rsid w:val="00144178"/>
    <w:rsid w:val="00144205"/>
    <w:rsid w:val="00144B9D"/>
    <w:rsid w:val="0014503F"/>
    <w:rsid w:val="00145070"/>
    <w:rsid w:val="001451F1"/>
    <w:rsid w:val="00145876"/>
    <w:rsid w:val="0014597B"/>
    <w:rsid w:val="00145FBD"/>
    <w:rsid w:val="00146B34"/>
    <w:rsid w:val="00146B35"/>
    <w:rsid w:val="00147C53"/>
    <w:rsid w:val="00147CBD"/>
    <w:rsid w:val="001516E0"/>
    <w:rsid w:val="00151E01"/>
    <w:rsid w:val="001525CD"/>
    <w:rsid w:val="001525F2"/>
    <w:rsid w:val="001528DF"/>
    <w:rsid w:val="00152964"/>
    <w:rsid w:val="0015298E"/>
    <w:rsid w:val="00153246"/>
    <w:rsid w:val="00153B32"/>
    <w:rsid w:val="00154E78"/>
    <w:rsid w:val="00155993"/>
    <w:rsid w:val="0015599E"/>
    <w:rsid w:val="001566C4"/>
    <w:rsid w:val="00157D96"/>
    <w:rsid w:val="00157DE4"/>
    <w:rsid w:val="0016015F"/>
    <w:rsid w:val="001603CB"/>
    <w:rsid w:val="001603FC"/>
    <w:rsid w:val="00160891"/>
    <w:rsid w:val="00160EB4"/>
    <w:rsid w:val="00161E6E"/>
    <w:rsid w:val="00162476"/>
    <w:rsid w:val="00162C9C"/>
    <w:rsid w:val="00163B1A"/>
    <w:rsid w:val="0016566C"/>
    <w:rsid w:val="00165880"/>
    <w:rsid w:val="00165B38"/>
    <w:rsid w:val="00165F6F"/>
    <w:rsid w:val="00165F76"/>
    <w:rsid w:val="001660AB"/>
    <w:rsid w:val="001660D4"/>
    <w:rsid w:val="0016622D"/>
    <w:rsid w:val="00166408"/>
    <w:rsid w:val="0016667C"/>
    <w:rsid w:val="00167038"/>
    <w:rsid w:val="00170589"/>
    <w:rsid w:val="00170D1E"/>
    <w:rsid w:val="00170DEF"/>
    <w:rsid w:val="00170EB5"/>
    <w:rsid w:val="001717BF"/>
    <w:rsid w:val="00174292"/>
    <w:rsid w:val="00175388"/>
    <w:rsid w:val="001754AD"/>
    <w:rsid w:val="0017550B"/>
    <w:rsid w:val="00175798"/>
    <w:rsid w:val="001759F3"/>
    <w:rsid w:val="00175E81"/>
    <w:rsid w:val="00176139"/>
    <w:rsid w:val="00177BD5"/>
    <w:rsid w:val="001803AD"/>
    <w:rsid w:val="001813FE"/>
    <w:rsid w:val="0018219B"/>
    <w:rsid w:val="001828A5"/>
    <w:rsid w:val="00182BEC"/>
    <w:rsid w:val="0018357D"/>
    <w:rsid w:val="001835F2"/>
    <w:rsid w:val="00183760"/>
    <w:rsid w:val="00183F4E"/>
    <w:rsid w:val="001840D6"/>
    <w:rsid w:val="00186861"/>
    <w:rsid w:val="00186BE6"/>
    <w:rsid w:val="00187491"/>
    <w:rsid w:val="001877BA"/>
    <w:rsid w:val="0019082E"/>
    <w:rsid w:val="00190F83"/>
    <w:rsid w:val="00192416"/>
    <w:rsid w:val="00193B85"/>
    <w:rsid w:val="00195281"/>
    <w:rsid w:val="001955E8"/>
    <w:rsid w:val="0019643C"/>
    <w:rsid w:val="00196E29"/>
    <w:rsid w:val="00196E51"/>
    <w:rsid w:val="00197460"/>
    <w:rsid w:val="00197D8E"/>
    <w:rsid w:val="001A0240"/>
    <w:rsid w:val="001A052A"/>
    <w:rsid w:val="001A0633"/>
    <w:rsid w:val="001A089C"/>
    <w:rsid w:val="001A11C0"/>
    <w:rsid w:val="001A1370"/>
    <w:rsid w:val="001A15E7"/>
    <w:rsid w:val="001A1A1D"/>
    <w:rsid w:val="001A1BC5"/>
    <w:rsid w:val="001A25A2"/>
    <w:rsid w:val="001A28AB"/>
    <w:rsid w:val="001A2C77"/>
    <w:rsid w:val="001A3489"/>
    <w:rsid w:val="001A49E2"/>
    <w:rsid w:val="001A627E"/>
    <w:rsid w:val="001A62CE"/>
    <w:rsid w:val="001A66DC"/>
    <w:rsid w:val="001A69AC"/>
    <w:rsid w:val="001A7495"/>
    <w:rsid w:val="001A7675"/>
    <w:rsid w:val="001A77C9"/>
    <w:rsid w:val="001A78E6"/>
    <w:rsid w:val="001B0215"/>
    <w:rsid w:val="001B08D9"/>
    <w:rsid w:val="001B0C36"/>
    <w:rsid w:val="001B0F51"/>
    <w:rsid w:val="001B10EB"/>
    <w:rsid w:val="001B2A20"/>
    <w:rsid w:val="001B2F75"/>
    <w:rsid w:val="001B4072"/>
    <w:rsid w:val="001B46B2"/>
    <w:rsid w:val="001B564D"/>
    <w:rsid w:val="001B5C86"/>
    <w:rsid w:val="001B5D33"/>
    <w:rsid w:val="001B6167"/>
    <w:rsid w:val="001B66AE"/>
    <w:rsid w:val="001B7268"/>
    <w:rsid w:val="001B72C0"/>
    <w:rsid w:val="001B746B"/>
    <w:rsid w:val="001B7DA4"/>
    <w:rsid w:val="001C04A4"/>
    <w:rsid w:val="001C105A"/>
    <w:rsid w:val="001C1150"/>
    <w:rsid w:val="001C1379"/>
    <w:rsid w:val="001C1760"/>
    <w:rsid w:val="001C19DE"/>
    <w:rsid w:val="001C1C51"/>
    <w:rsid w:val="001C263F"/>
    <w:rsid w:val="001C26E1"/>
    <w:rsid w:val="001C29A6"/>
    <w:rsid w:val="001C35B6"/>
    <w:rsid w:val="001C3779"/>
    <w:rsid w:val="001C3A28"/>
    <w:rsid w:val="001C448D"/>
    <w:rsid w:val="001C44D3"/>
    <w:rsid w:val="001C459F"/>
    <w:rsid w:val="001C4801"/>
    <w:rsid w:val="001C48D5"/>
    <w:rsid w:val="001C4C1F"/>
    <w:rsid w:val="001C609D"/>
    <w:rsid w:val="001C6D12"/>
    <w:rsid w:val="001C6ECB"/>
    <w:rsid w:val="001C7500"/>
    <w:rsid w:val="001C7F8F"/>
    <w:rsid w:val="001D0F40"/>
    <w:rsid w:val="001D0FCA"/>
    <w:rsid w:val="001D1304"/>
    <w:rsid w:val="001D18FA"/>
    <w:rsid w:val="001D1A6C"/>
    <w:rsid w:val="001D24D7"/>
    <w:rsid w:val="001D2715"/>
    <w:rsid w:val="001D2AFF"/>
    <w:rsid w:val="001D3625"/>
    <w:rsid w:val="001D3A46"/>
    <w:rsid w:val="001D3B98"/>
    <w:rsid w:val="001D447F"/>
    <w:rsid w:val="001D5A61"/>
    <w:rsid w:val="001D5D9A"/>
    <w:rsid w:val="001D6BA1"/>
    <w:rsid w:val="001D732A"/>
    <w:rsid w:val="001D7361"/>
    <w:rsid w:val="001D7CF9"/>
    <w:rsid w:val="001E1CC3"/>
    <w:rsid w:val="001E20BC"/>
    <w:rsid w:val="001E4479"/>
    <w:rsid w:val="001E4AE4"/>
    <w:rsid w:val="001E51D9"/>
    <w:rsid w:val="001E5FEC"/>
    <w:rsid w:val="001E6E5A"/>
    <w:rsid w:val="001E7179"/>
    <w:rsid w:val="001E7558"/>
    <w:rsid w:val="001E7770"/>
    <w:rsid w:val="001E7A54"/>
    <w:rsid w:val="001F0528"/>
    <w:rsid w:val="001F0764"/>
    <w:rsid w:val="001F0E5D"/>
    <w:rsid w:val="001F163F"/>
    <w:rsid w:val="001F16CD"/>
    <w:rsid w:val="001F17A9"/>
    <w:rsid w:val="001F1CA1"/>
    <w:rsid w:val="001F1E15"/>
    <w:rsid w:val="001F1F52"/>
    <w:rsid w:val="001F22F9"/>
    <w:rsid w:val="001F2665"/>
    <w:rsid w:val="001F275E"/>
    <w:rsid w:val="001F36EB"/>
    <w:rsid w:val="001F4013"/>
    <w:rsid w:val="001F4640"/>
    <w:rsid w:val="001F4745"/>
    <w:rsid w:val="001F4BA8"/>
    <w:rsid w:val="001F5F37"/>
    <w:rsid w:val="001F6034"/>
    <w:rsid w:val="001F7574"/>
    <w:rsid w:val="00201366"/>
    <w:rsid w:val="002014CC"/>
    <w:rsid w:val="002016B3"/>
    <w:rsid w:val="002019F6"/>
    <w:rsid w:val="00202153"/>
    <w:rsid w:val="002039EF"/>
    <w:rsid w:val="00203F58"/>
    <w:rsid w:val="00204578"/>
    <w:rsid w:val="00204687"/>
    <w:rsid w:val="00205207"/>
    <w:rsid w:val="00205502"/>
    <w:rsid w:val="00205C3C"/>
    <w:rsid w:val="0020786F"/>
    <w:rsid w:val="00207AF0"/>
    <w:rsid w:val="002103B1"/>
    <w:rsid w:val="002107C8"/>
    <w:rsid w:val="00210FFA"/>
    <w:rsid w:val="00211082"/>
    <w:rsid w:val="00211B83"/>
    <w:rsid w:val="00211EB7"/>
    <w:rsid w:val="00211EE1"/>
    <w:rsid w:val="0021213B"/>
    <w:rsid w:val="00212386"/>
    <w:rsid w:val="00212773"/>
    <w:rsid w:val="00212DF2"/>
    <w:rsid w:val="002134B9"/>
    <w:rsid w:val="00213E89"/>
    <w:rsid w:val="00215885"/>
    <w:rsid w:val="00216262"/>
    <w:rsid w:val="00217820"/>
    <w:rsid w:val="0021789F"/>
    <w:rsid w:val="002203E3"/>
    <w:rsid w:val="00220B27"/>
    <w:rsid w:val="00220D80"/>
    <w:rsid w:val="00221DD3"/>
    <w:rsid w:val="0022216D"/>
    <w:rsid w:val="00222231"/>
    <w:rsid w:val="00222DC2"/>
    <w:rsid w:val="002234E3"/>
    <w:rsid w:val="002235F1"/>
    <w:rsid w:val="00224D40"/>
    <w:rsid w:val="002253AC"/>
    <w:rsid w:val="00225536"/>
    <w:rsid w:val="00225691"/>
    <w:rsid w:val="00226B41"/>
    <w:rsid w:val="00226E8D"/>
    <w:rsid w:val="00226ED6"/>
    <w:rsid w:val="00227476"/>
    <w:rsid w:val="00227809"/>
    <w:rsid w:val="00230256"/>
    <w:rsid w:val="002308A0"/>
    <w:rsid w:val="00231C71"/>
    <w:rsid w:val="00232C11"/>
    <w:rsid w:val="00232DF6"/>
    <w:rsid w:val="00232FE2"/>
    <w:rsid w:val="00233505"/>
    <w:rsid w:val="002335D6"/>
    <w:rsid w:val="002336CE"/>
    <w:rsid w:val="00233763"/>
    <w:rsid w:val="00233C6C"/>
    <w:rsid w:val="00233FBA"/>
    <w:rsid w:val="002348B3"/>
    <w:rsid w:val="00235C7A"/>
    <w:rsid w:val="002363DB"/>
    <w:rsid w:val="00236626"/>
    <w:rsid w:val="0023681D"/>
    <w:rsid w:val="00236B89"/>
    <w:rsid w:val="00236D21"/>
    <w:rsid w:val="0023787D"/>
    <w:rsid w:val="00237B46"/>
    <w:rsid w:val="00240E2A"/>
    <w:rsid w:val="002412F1"/>
    <w:rsid w:val="00241690"/>
    <w:rsid w:val="00241E8A"/>
    <w:rsid w:val="00242A87"/>
    <w:rsid w:val="00243C03"/>
    <w:rsid w:val="00243C4D"/>
    <w:rsid w:val="00244188"/>
    <w:rsid w:val="00244481"/>
    <w:rsid w:val="00245830"/>
    <w:rsid w:val="00246B9F"/>
    <w:rsid w:val="002474C2"/>
    <w:rsid w:val="002504ED"/>
    <w:rsid w:val="00250913"/>
    <w:rsid w:val="00251573"/>
    <w:rsid w:val="002515EE"/>
    <w:rsid w:val="00251A27"/>
    <w:rsid w:val="0025281C"/>
    <w:rsid w:val="00253FAA"/>
    <w:rsid w:val="0025415E"/>
    <w:rsid w:val="00254DB7"/>
    <w:rsid w:val="00255025"/>
    <w:rsid w:val="00255716"/>
    <w:rsid w:val="00255D9F"/>
    <w:rsid w:val="00256048"/>
    <w:rsid w:val="0025659A"/>
    <w:rsid w:val="00256756"/>
    <w:rsid w:val="00256A8B"/>
    <w:rsid w:val="00257FBA"/>
    <w:rsid w:val="00261280"/>
    <w:rsid w:val="00261341"/>
    <w:rsid w:val="0026155D"/>
    <w:rsid w:val="002626F7"/>
    <w:rsid w:val="00263366"/>
    <w:rsid w:val="002633CC"/>
    <w:rsid w:val="002639D3"/>
    <w:rsid w:val="0026406A"/>
    <w:rsid w:val="0026469E"/>
    <w:rsid w:val="002648AD"/>
    <w:rsid w:val="00264E0A"/>
    <w:rsid w:val="00265113"/>
    <w:rsid w:val="00265174"/>
    <w:rsid w:val="0026524F"/>
    <w:rsid w:val="00265253"/>
    <w:rsid w:val="00265290"/>
    <w:rsid w:val="002656B9"/>
    <w:rsid w:val="00265926"/>
    <w:rsid w:val="00265966"/>
    <w:rsid w:val="00265A1F"/>
    <w:rsid w:val="002668ED"/>
    <w:rsid w:val="002671F4"/>
    <w:rsid w:val="002711F0"/>
    <w:rsid w:val="00271ABD"/>
    <w:rsid w:val="00271F2C"/>
    <w:rsid w:val="0027227D"/>
    <w:rsid w:val="00272A16"/>
    <w:rsid w:val="0027311A"/>
    <w:rsid w:val="00273473"/>
    <w:rsid w:val="00273B74"/>
    <w:rsid w:val="0027727C"/>
    <w:rsid w:val="0027744E"/>
    <w:rsid w:val="0027774A"/>
    <w:rsid w:val="00280833"/>
    <w:rsid w:val="0028181E"/>
    <w:rsid w:val="00281F86"/>
    <w:rsid w:val="0028260D"/>
    <w:rsid w:val="00282EEF"/>
    <w:rsid w:val="00282F84"/>
    <w:rsid w:val="00283143"/>
    <w:rsid w:val="00283C95"/>
    <w:rsid w:val="002863A0"/>
    <w:rsid w:val="00286682"/>
    <w:rsid w:val="00286FC6"/>
    <w:rsid w:val="00287C7B"/>
    <w:rsid w:val="002901F0"/>
    <w:rsid w:val="002902D0"/>
    <w:rsid w:val="00290671"/>
    <w:rsid w:val="00291103"/>
    <w:rsid w:val="00291351"/>
    <w:rsid w:val="002918AD"/>
    <w:rsid w:val="00293182"/>
    <w:rsid w:val="002935C9"/>
    <w:rsid w:val="002937BF"/>
    <w:rsid w:val="002938DA"/>
    <w:rsid w:val="00293C75"/>
    <w:rsid w:val="00293E79"/>
    <w:rsid w:val="00294050"/>
    <w:rsid w:val="0029406A"/>
    <w:rsid w:val="00294E28"/>
    <w:rsid w:val="00295BF0"/>
    <w:rsid w:val="002961DE"/>
    <w:rsid w:val="002966F3"/>
    <w:rsid w:val="002968E4"/>
    <w:rsid w:val="0029725B"/>
    <w:rsid w:val="002977A4"/>
    <w:rsid w:val="002A05D9"/>
    <w:rsid w:val="002A10D1"/>
    <w:rsid w:val="002A19C2"/>
    <w:rsid w:val="002A1D03"/>
    <w:rsid w:val="002A23DE"/>
    <w:rsid w:val="002A3801"/>
    <w:rsid w:val="002A3960"/>
    <w:rsid w:val="002A3CD7"/>
    <w:rsid w:val="002A41AD"/>
    <w:rsid w:val="002A5F6A"/>
    <w:rsid w:val="002A6644"/>
    <w:rsid w:val="002A7655"/>
    <w:rsid w:val="002A77E0"/>
    <w:rsid w:val="002A7B2A"/>
    <w:rsid w:val="002A7F9C"/>
    <w:rsid w:val="002B056F"/>
    <w:rsid w:val="002B06E0"/>
    <w:rsid w:val="002B076D"/>
    <w:rsid w:val="002B09AE"/>
    <w:rsid w:val="002B151D"/>
    <w:rsid w:val="002B192B"/>
    <w:rsid w:val="002B22B7"/>
    <w:rsid w:val="002B256B"/>
    <w:rsid w:val="002B301D"/>
    <w:rsid w:val="002B31EC"/>
    <w:rsid w:val="002B3280"/>
    <w:rsid w:val="002B3C16"/>
    <w:rsid w:val="002B4A5D"/>
    <w:rsid w:val="002B4B92"/>
    <w:rsid w:val="002B616D"/>
    <w:rsid w:val="002B67B3"/>
    <w:rsid w:val="002B688E"/>
    <w:rsid w:val="002B6BCB"/>
    <w:rsid w:val="002B6FE7"/>
    <w:rsid w:val="002B7827"/>
    <w:rsid w:val="002B7A89"/>
    <w:rsid w:val="002C00C0"/>
    <w:rsid w:val="002C0660"/>
    <w:rsid w:val="002C0EEF"/>
    <w:rsid w:val="002C1260"/>
    <w:rsid w:val="002C187C"/>
    <w:rsid w:val="002C1ED6"/>
    <w:rsid w:val="002C2B9C"/>
    <w:rsid w:val="002C2DE8"/>
    <w:rsid w:val="002C3B8B"/>
    <w:rsid w:val="002C47E2"/>
    <w:rsid w:val="002C524C"/>
    <w:rsid w:val="002C5816"/>
    <w:rsid w:val="002C5ADB"/>
    <w:rsid w:val="002C65D3"/>
    <w:rsid w:val="002C66CC"/>
    <w:rsid w:val="002C6882"/>
    <w:rsid w:val="002C72AB"/>
    <w:rsid w:val="002D0F59"/>
    <w:rsid w:val="002D2773"/>
    <w:rsid w:val="002D3236"/>
    <w:rsid w:val="002D3416"/>
    <w:rsid w:val="002D3810"/>
    <w:rsid w:val="002D3A50"/>
    <w:rsid w:val="002D5A91"/>
    <w:rsid w:val="002D5F25"/>
    <w:rsid w:val="002D60C3"/>
    <w:rsid w:val="002D6AA1"/>
    <w:rsid w:val="002D7099"/>
    <w:rsid w:val="002D7B02"/>
    <w:rsid w:val="002D7E2D"/>
    <w:rsid w:val="002E088C"/>
    <w:rsid w:val="002E093A"/>
    <w:rsid w:val="002E0D3A"/>
    <w:rsid w:val="002E10BA"/>
    <w:rsid w:val="002E1CEC"/>
    <w:rsid w:val="002E1E68"/>
    <w:rsid w:val="002E1EFD"/>
    <w:rsid w:val="002E2874"/>
    <w:rsid w:val="002E29D3"/>
    <w:rsid w:val="002E2A66"/>
    <w:rsid w:val="002E32B7"/>
    <w:rsid w:val="002E427E"/>
    <w:rsid w:val="002E4439"/>
    <w:rsid w:val="002E52B1"/>
    <w:rsid w:val="002E5D45"/>
    <w:rsid w:val="002E63CC"/>
    <w:rsid w:val="002E6AE7"/>
    <w:rsid w:val="002E7E9D"/>
    <w:rsid w:val="002F0B5D"/>
    <w:rsid w:val="002F0E2C"/>
    <w:rsid w:val="002F1C79"/>
    <w:rsid w:val="002F2C19"/>
    <w:rsid w:val="002F2F85"/>
    <w:rsid w:val="002F4478"/>
    <w:rsid w:val="002F4F26"/>
    <w:rsid w:val="002F5A33"/>
    <w:rsid w:val="002F5E88"/>
    <w:rsid w:val="002F5FDE"/>
    <w:rsid w:val="002F6869"/>
    <w:rsid w:val="002F6BA2"/>
    <w:rsid w:val="002F7C8E"/>
    <w:rsid w:val="00300C71"/>
    <w:rsid w:val="00301DD5"/>
    <w:rsid w:val="003023B7"/>
    <w:rsid w:val="00302954"/>
    <w:rsid w:val="00302E19"/>
    <w:rsid w:val="0030372B"/>
    <w:rsid w:val="00303FB3"/>
    <w:rsid w:val="00303FEE"/>
    <w:rsid w:val="0030531E"/>
    <w:rsid w:val="0030548F"/>
    <w:rsid w:val="0030549A"/>
    <w:rsid w:val="00305B68"/>
    <w:rsid w:val="003071C2"/>
    <w:rsid w:val="003073E7"/>
    <w:rsid w:val="00307D60"/>
    <w:rsid w:val="00310746"/>
    <w:rsid w:val="00310FAB"/>
    <w:rsid w:val="003123F9"/>
    <w:rsid w:val="00312406"/>
    <w:rsid w:val="003125B4"/>
    <w:rsid w:val="00312750"/>
    <w:rsid w:val="00312D15"/>
    <w:rsid w:val="003139B7"/>
    <w:rsid w:val="00314356"/>
    <w:rsid w:val="00314BDD"/>
    <w:rsid w:val="00314D50"/>
    <w:rsid w:val="00315962"/>
    <w:rsid w:val="00316AF9"/>
    <w:rsid w:val="00317CE3"/>
    <w:rsid w:val="00317E5A"/>
    <w:rsid w:val="0032028D"/>
    <w:rsid w:val="00320ADA"/>
    <w:rsid w:val="00321488"/>
    <w:rsid w:val="003217F9"/>
    <w:rsid w:val="00321971"/>
    <w:rsid w:val="00321D3C"/>
    <w:rsid w:val="00322239"/>
    <w:rsid w:val="00323774"/>
    <w:rsid w:val="0032395B"/>
    <w:rsid w:val="00323DA0"/>
    <w:rsid w:val="003246BB"/>
    <w:rsid w:val="003252CF"/>
    <w:rsid w:val="0032633C"/>
    <w:rsid w:val="00326792"/>
    <w:rsid w:val="0032690F"/>
    <w:rsid w:val="003270DE"/>
    <w:rsid w:val="00330289"/>
    <w:rsid w:val="00330775"/>
    <w:rsid w:val="00331BFC"/>
    <w:rsid w:val="0033207E"/>
    <w:rsid w:val="00332227"/>
    <w:rsid w:val="003339E7"/>
    <w:rsid w:val="00333B57"/>
    <w:rsid w:val="00333E13"/>
    <w:rsid w:val="0033426D"/>
    <w:rsid w:val="00334870"/>
    <w:rsid w:val="003348F8"/>
    <w:rsid w:val="00335C1C"/>
    <w:rsid w:val="003362BF"/>
    <w:rsid w:val="00336B6D"/>
    <w:rsid w:val="00336C87"/>
    <w:rsid w:val="00337314"/>
    <w:rsid w:val="003376C8"/>
    <w:rsid w:val="003379CC"/>
    <w:rsid w:val="00337BCA"/>
    <w:rsid w:val="0034108D"/>
    <w:rsid w:val="003410C0"/>
    <w:rsid w:val="003417AB"/>
    <w:rsid w:val="00341B3B"/>
    <w:rsid w:val="003427DA"/>
    <w:rsid w:val="00342990"/>
    <w:rsid w:val="00342AE2"/>
    <w:rsid w:val="00343E90"/>
    <w:rsid w:val="00343E92"/>
    <w:rsid w:val="003452AE"/>
    <w:rsid w:val="00345900"/>
    <w:rsid w:val="00345B57"/>
    <w:rsid w:val="003466A9"/>
    <w:rsid w:val="003466C2"/>
    <w:rsid w:val="003470AD"/>
    <w:rsid w:val="003471B8"/>
    <w:rsid w:val="00347408"/>
    <w:rsid w:val="00347528"/>
    <w:rsid w:val="00347ACC"/>
    <w:rsid w:val="00347C1A"/>
    <w:rsid w:val="00350205"/>
    <w:rsid w:val="003505AC"/>
    <w:rsid w:val="003517A2"/>
    <w:rsid w:val="00351B11"/>
    <w:rsid w:val="00351E65"/>
    <w:rsid w:val="00352E50"/>
    <w:rsid w:val="0035322C"/>
    <w:rsid w:val="00354270"/>
    <w:rsid w:val="00354399"/>
    <w:rsid w:val="003545BC"/>
    <w:rsid w:val="003547B1"/>
    <w:rsid w:val="003549FD"/>
    <w:rsid w:val="003555C2"/>
    <w:rsid w:val="0035631B"/>
    <w:rsid w:val="003568A0"/>
    <w:rsid w:val="0035699A"/>
    <w:rsid w:val="003578C4"/>
    <w:rsid w:val="00357D1B"/>
    <w:rsid w:val="00357FD4"/>
    <w:rsid w:val="0036017E"/>
    <w:rsid w:val="00360260"/>
    <w:rsid w:val="003613D6"/>
    <w:rsid w:val="00361692"/>
    <w:rsid w:val="00361DC8"/>
    <w:rsid w:val="00362164"/>
    <w:rsid w:val="00362868"/>
    <w:rsid w:val="00363922"/>
    <w:rsid w:val="00363952"/>
    <w:rsid w:val="00363976"/>
    <w:rsid w:val="00364827"/>
    <w:rsid w:val="0036551D"/>
    <w:rsid w:val="00365B55"/>
    <w:rsid w:val="00366559"/>
    <w:rsid w:val="00367275"/>
    <w:rsid w:val="003678ED"/>
    <w:rsid w:val="00367C6D"/>
    <w:rsid w:val="00367CEA"/>
    <w:rsid w:val="00370455"/>
    <w:rsid w:val="003704B4"/>
    <w:rsid w:val="00370A37"/>
    <w:rsid w:val="003718ED"/>
    <w:rsid w:val="00373BF1"/>
    <w:rsid w:val="00373E46"/>
    <w:rsid w:val="00374F90"/>
    <w:rsid w:val="00375886"/>
    <w:rsid w:val="00375A11"/>
    <w:rsid w:val="00376018"/>
    <w:rsid w:val="003767AC"/>
    <w:rsid w:val="00376A69"/>
    <w:rsid w:val="00377478"/>
    <w:rsid w:val="0037748B"/>
    <w:rsid w:val="00377E78"/>
    <w:rsid w:val="00380066"/>
    <w:rsid w:val="00382061"/>
    <w:rsid w:val="00382148"/>
    <w:rsid w:val="00383729"/>
    <w:rsid w:val="00383CD0"/>
    <w:rsid w:val="00383ED9"/>
    <w:rsid w:val="003843FE"/>
    <w:rsid w:val="00385D4F"/>
    <w:rsid w:val="00386C73"/>
    <w:rsid w:val="0038730E"/>
    <w:rsid w:val="00387331"/>
    <w:rsid w:val="00387846"/>
    <w:rsid w:val="00387A74"/>
    <w:rsid w:val="00387A7A"/>
    <w:rsid w:val="00387AE2"/>
    <w:rsid w:val="00387DE6"/>
    <w:rsid w:val="0039014B"/>
    <w:rsid w:val="0039104A"/>
    <w:rsid w:val="0039112B"/>
    <w:rsid w:val="00391280"/>
    <w:rsid w:val="00391480"/>
    <w:rsid w:val="00391526"/>
    <w:rsid w:val="003915E8"/>
    <w:rsid w:val="0039174C"/>
    <w:rsid w:val="00391B14"/>
    <w:rsid w:val="00391D6F"/>
    <w:rsid w:val="00391F4C"/>
    <w:rsid w:val="00392B62"/>
    <w:rsid w:val="003935D9"/>
    <w:rsid w:val="00393801"/>
    <w:rsid w:val="003938B4"/>
    <w:rsid w:val="00393D32"/>
    <w:rsid w:val="00394C05"/>
    <w:rsid w:val="003958B2"/>
    <w:rsid w:val="00396677"/>
    <w:rsid w:val="00396C38"/>
    <w:rsid w:val="0039707E"/>
    <w:rsid w:val="003A024C"/>
    <w:rsid w:val="003A109F"/>
    <w:rsid w:val="003A1CFE"/>
    <w:rsid w:val="003A2E48"/>
    <w:rsid w:val="003A343E"/>
    <w:rsid w:val="003A366B"/>
    <w:rsid w:val="003A3B60"/>
    <w:rsid w:val="003A3F12"/>
    <w:rsid w:val="003A477A"/>
    <w:rsid w:val="003A4C0C"/>
    <w:rsid w:val="003A4C81"/>
    <w:rsid w:val="003A4D44"/>
    <w:rsid w:val="003A5D8F"/>
    <w:rsid w:val="003A63EA"/>
    <w:rsid w:val="003B22B9"/>
    <w:rsid w:val="003B25A9"/>
    <w:rsid w:val="003B2E8C"/>
    <w:rsid w:val="003B2EAE"/>
    <w:rsid w:val="003B3365"/>
    <w:rsid w:val="003B3871"/>
    <w:rsid w:val="003B3AC1"/>
    <w:rsid w:val="003B42A4"/>
    <w:rsid w:val="003B44D5"/>
    <w:rsid w:val="003B4808"/>
    <w:rsid w:val="003B491D"/>
    <w:rsid w:val="003B4A94"/>
    <w:rsid w:val="003B4D63"/>
    <w:rsid w:val="003B4E18"/>
    <w:rsid w:val="003B4E3D"/>
    <w:rsid w:val="003B4FEF"/>
    <w:rsid w:val="003B7493"/>
    <w:rsid w:val="003B7915"/>
    <w:rsid w:val="003C0A74"/>
    <w:rsid w:val="003C0C2B"/>
    <w:rsid w:val="003C184C"/>
    <w:rsid w:val="003C1FCF"/>
    <w:rsid w:val="003C2C76"/>
    <w:rsid w:val="003C2CCC"/>
    <w:rsid w:val="003C2DB3"/>
    <w:rsid w:val="003C3D95"/>
    <w:rsid w:val="003C3FB6"/>
    <w:rsid w:val="003C46EA"/>
    <w:rsid w:val="003C514E"/>
    <w:rsid w:val="003C56DB"/>
    <w:rsid w:val="003C58D5"/>
    <w:rsid w:val="003C5DAA"/>
    <w:rsid w:val="003C5F8F"/>
    <w:rsid w:val="003C61B8"/>
    <w:rsid w:val="003C64D9"/>
    <w:rsid w:val="003C655F"/>
    <w:rsid w:val="003C6B68"/>
    <w:rsid w:val="003C6BC9"/>
    <w:rsid w:val="003C6FBD"/>
    <w:rsid w:val="003C75A2"/>
    <w:rsid w:val="003C7F4D"/>
    <w:rsid w:val="003D0782"/>
    <w:rsid w:val="003D0A57"/>
    <w:rsid w:val="003D0ADE"/>
    <w:rsid w:val="003D0C0A"/>
    <w:rsid w:val="003D125A"/>
    <w:rsid w:val="003D1849"/>
    <w:rsid w:val="003D249E"/>
    <w:rsid w:val="003D29F4"/>
    <w:rsid w:val="003D2C9D"/>
    <w:rsid w:val="003D2CAC"/>
    <w:rsid w:val="003D2D8F"/>
    <w:rsid w:val="003D39CF"/>
    <w:rsid w:val="003D4272"/>
    <w:rsid w:val="003D5C43"/>
    <w:rsid w:val="003D5FC8"/>
    <w:rsid w:val="003D69C0"/>
    <w:rsid w:val="003D72A5"/>
    <w:rsid w:val="003E05F5"/>
    <w:rsid w:val="003E085F"/>
    <w:rsid w:val="003E0CC3"/>
    <w:rsid w:val="003E0EED"/>
    <w:rsid w:val="003E13BC"/>
    <w:rsid w:val="003E1653"/>
    <w:rsid w:val="003E2DF7"/>
    <w:rsid w:val="003E3164"/>
    <w:rsid w:val="003E378E"/>
    <w:rsid w:val="003E38D1"/>
    <w:rsid w:val="003E4546"/>
    <w:rsid w:val="003E5339"/>
    <w:rsid w:val="003E53A8"/>
    <w:rsid w:val="003E5C6F"/>
    <w:rsid w:val="003E5C81"/>
    <w:rsid w:val="003E5F3A"/>
    <w:rsid w:val="003E6288"/>
    <w:rsid w:val="003E67FE"/>
    <w:rsid w:val="003E6A91"/>
    <w:rsid w:val="003E75F2"/>
    <w:rsid w:val="003E796F"/>
    <w:rsid w:val="003F0224"/>
    <w:rsid w:val="003F121F"/>
    <w:rsid w:val="003F1309"/>
    <w:rsid w:val="003F2170"/>
    <w:rsid w:val="003F286A"/>
    <w:rsid w:val="003F328E"/>
    <w:rsid w:val="003F36DD"/>
    <w:rsid w:val="003F3D5B"/>
    <w:rsid w:val="003F41E4"/>
    <w:rsid w:val="003F44BD"/>
    <w:rsid w:val="003F4887"/>
    <w:rsid w:val="003F5372"/>
    <w:rsid w:val="003F5FE2"/>
    <w:rsid w:val="003F6C32"/>
    <w:rsid w:val="003F6DBC"/>
    <w:rsid w:val="003F7A5D"/>
    <w:rsid w:val="003F7ABA"/>
    <w:rsid w:val="003F7FA5"/>
    <w:rsid w:val="00402D1B"/>
    <w:rsid w:val="00402FE0"/>
    <w:rsid w:val="004030A1"/>
    <w:rsid w:val="00403C0B"/>
    <w:rsid w:val="00404D4E"/>
    <w:rsid w:val="00405057"/>
    <w:rsid w:val="00405416"/>
    <w:rsid w:val="00405E35"/>
    <w:rsid w:val="00405EEF"/>
    <w:rsid w:val="00406238"/>
    <w:rsid w:val="00406282"/>
    <w:rsid w:val="00406B33"/>
    <w:rsid w:val="00406E5F"/>
    <w:rsid w:val="0040752E"/>
    <w:rsid w:val="00407C61"/>
    <w:rsid w:val="004105C6"/>
    <w:rsid w:val="0041066D"/>
    <w:rsid w:val="0041093F"/>
    <w:rsid w:val="004110B6"/>
    <w:rsid w:val="00411AE4"/>
    <w:rsid w:val="00411B9B"/>
    <w:rsid w:val="00411CCE"/>
    <w:rsid w:val="0041280B"/>
    <w:rsid w:val="00413251"/>
    <w:rsid w:val="00413331"/>
    <w:rsid w:val="00413DFC"/>
    <w:rsid w:val="00414BF2"/>
    <w:rsid w:val="00414DAD"/>
    <w:rsid w:val="004156E1"/>
    <w:rsid w:val="00415977"/>
    <w:rsid w:val="00415A5C"/>
    <w:rsid w:val="00416059"/>
    <w:rsid w:val="004164BB"/>
    <w:rsid w:val="00416739"/>
    <w:rsid w:val="004168DC"/>
    <w:rsid w:val="004203D2"/>
    <w:rsid w:val="00420B78"/>
    <w:rsid w:val="00421AAF"/>
    <w:rsid w:val="00422B1B"/>
    <w:rsid w:val="00422BB9"/>
    <w:rsid w:val="00422E46"/>
    <w:rsid w:val="00423676"/>
    <w:rsid w:val="0042387F"/>
    <w:rsid w:val="00424240"/>
    <w:rsid w:val="0042442F"/>
    <w:rsid w:val="00424633"/>
    <w:rsid w:val="00424B80"/>
    <w:rsid w:val="00424D82"/>
    <w:rsid w:val="00427280"/>
    <w:rsid w:val="0042777D"/>
    <w:rsid w:val="00427F8D"/>
    <w:rsid w:val="00430E15"/>
    <w:rsid w:val="0043181C"/>
    <w:rsid w:val="00432FA4"/>
    <w:rsid w:val="00433DDE"/>
    <w:rsid w:val="004343A2"/>
    <w:rsid w:val="00434684"/>
    <w:rsid w:val="0043499B"/>
    <w:rsid w:val="00434C01"/>
    <w:rsid w:val="004364E7"/>
    <w:rsid w:val="004373AB"/>
    <w:rsid w:val="004375B0"/>
    <w:rsid w:val="00437952"/>
    <w:rsid w:val="00437FE2"/>
    <w:rsid w:val="0044023A"/>
    <w:rsid w:val="004404FE"/>
    <w:rsid w:val="00440C83"/>
    <w:rsid w:val="00440EC0"/>
    <w:rsid w:val="00440ED5"/>
    <w:rsid w:val="0044261B"/>
    <w:rsid w:val="00442AFA"/>
    <w:rsid w:val="004433DF"/>
    <w:rsid w:val="0044345B"/>
    <w:rsid w:val="004435B4"/>
    <w:rsid w:val="00444888"/>
    <w:rsid w:val="00445002"/>
    <w:rsid w:val="004456ED"/>
    <w:rsid w:val="0044597F"/>
    <w:rsid w:val="00445D03"/>
    <w:rsid w:val="004464EA"/>
    <w:rsid w:val="00446595"/>
    <w:rsid w:val="00446FCF"/>
    <w:rsid w:val="00447209"/>
    <w:rsid w:val="0044787A"/>
    <w:rsid w:val="00447A4C"/>
    <w:rsid w:val="00447CAD"/>
    <w:rsid w:val="00447D25"/>
    <w:rsid w:val="00450480"/>
    <w:rsid w:val="00450C64"/>
    <w:rsid w:val="00450DA4"/>
    <w:rsid w:val="00450FF0"/>
    <w:rsid w:val="00451848"/>
    <w:rsid w:val="00451F1E"/>
    <w:rsid w:val="00452801"/>
    <w:rsid w:val="00452E7A"/>
    <w:rsid w:val="004533CC"/>
    <w:rsid w:val="0045439C"/>
    <w:rsid w:val="004544C8"/>
    <w:rsid w:val="00455602"/>
    <w:rsid w:val="004556B1"/>
    <w:rsid w:val="0045600B"/>
    <w:rsid w:val="00456040"/>
    <w:rsid w:val="0045656B"/>
    <w:rsid w:val="00456789"/>
    <w:rsid w:val="0045682E"/>
    <w:rsid w:val="00456865"/>
    <w:rsid w:val="00457CDC"/>
    <w:rsid w:val="004606DC"/>
    <w:rsid w:val="0046092F"/>
    <w:rsid w:val="00460B98"/>
    <w:rsid w:val="004619A9"/>
    <w:rsid w:val="00461A51"/>
    <w:rsid w:val="00461F0D"/>
    <w:rsid w:val="00462500"/>
    <w:rsid w:val="00462829"/>
    <w:rsid w:val="00463250"/>
    <w:rsid w:val="004635F9"/>
    <w:rsid w:val="00463760"/>
    <w:rsid w:val="00463987"/>
    <w:rsid w:val="0046501D"/>
    <w:rsid w:val="00465036"/>
    <w:rsid w:val="0046546B"/>
    <w:rsid w:val="004659A7"/>
    <w:rsid w:val="0046629D"/>
    <w:rsid w:val="00467100"/>
    <w:rsid w:val="004672C2"/>
    <w:rsid w:val="00470581"/>
    <w:rsid w:val="004705B4"/>
    <w:rsid w:val="004705F2"/>
    <w:rsid w:val="004708CF"/>
    <w:rsid w:val="00471320"/>
    <w:rsid w:val="00471445"/>
    <w:rsid w:val="00472F57"/>
    <w:rsid w:val="00474187"/>
    <w:rsid w:val="00474807"/>
    <w:rsid w:val="00474D8D"/>
    <w:rsid w:val="004754D5"/>
    <w:rsid w:val="00475CA1"/>
    <w:rsid w:val="00476135"/>
    <w:rsid w:val="00476316"/>
    <w:rsid w:val="00476C0C"/>
    <w:rsid w:val="00476CE5"/>
    <w:rsid w:val="004801B1"/>
    <w:rsid w:val="004807C7"/>
    <w:rsid w:val="00480E04"/>
    <w:rsid w:val="004810FC"/>
    <w:rsid w:val="00481922"/>
    <w:rsid w:val="00481BD9"/>
    <w:rsid w:val="004828D9"/>
    <w:rsid w:val="00482AF7"/>
    <w:rsid w:val="00483133"/>
    <w:rsid w:val="0048363C"/>
    <w:rsid w:val="00483840"/>
    <w:rsid w:val="00483958"/>
    <w:rsid w:val="00483B60"/>
    <w:rsid w:val="00484025"/>
    <w:rsid w:val="00484ED7"/>
    <w:rsid w:val="00485F61"/>
    <w:rsid w:val="00486351"/>
    <w:rsid w:val="004863F0"/>
    <w:rsid w:val="0048645F"/>
    <w:rsid w:val="00486C9F"/>
    <w:rsid w:val="0048756B"/>
    <w:rsid w:val="00487B64"/>
    <w:rsid w:val="00487DE7"/>
    <w:rsid w:val="0049055E"/>
    <w:rsid w:val="00490A93"/>
    <w:rsid w:val="004917D8"/>
    <w:rsid w:val="004928C9"/>
    <w:rsid w:val="00492F08"/>
    <w:rsid w:val="00493037"/>
    <w:rsid w:val="004930AC"/>
    <w:rsid w:val="004937AE"/>
    <w:rsid w:val="00493CAB"/>
    <w:rsid w:val="004942A3"/>
    <w:rsid w:val="004942BD"/>
    <w:rsid w:val="00494754"/>
    <w:rsid w:val="00494D7D"/>
    <w:rsid w:val="0049531D"/>
    <w:rsid w:val="004958C5"/>
    <w:rsid w:val="00495E93"/>
    <w:rsid w:val="0049658B"/>
    <w:rsid w:val="004969E6"/>
    <w:rsid w:val="00497186"/>
    <w:rsid w:val="00497FB6"/>
    <w:rsid w:val="004A08A7"/>
    <w:rsid w:val="004A1411"/>
    <w:rsid w:val="004A15A9"/>
    <w:rsid w:val="004A1708"/>
    <w:rsid w:val="004A1EE5"/>
    <w:rsid w:val="004A21D4"/>
    <w:rsid w:val="004A2933"/>
    <w:rsid w:val="004A3616"/>
    <w:rsid w:val="004A51F9"/>
    <w:rsid w:val="004A52E8"/>
    <w:rsid w:val="004A55EB"/>
    <w:rsid w:val="004A5CF1"/>
    <w:rsid w:val="004A623C"/>
    <w:rsid w:val="004A65E0"/>
    <w:rsid w:val="004A6ADE"/>
    <w:rsid w:val="004A6DFF"/>
    <w:rsid w:val="004A75B4"/>
    <w:rsid w:val="004B0206"/>
    <w:rsid w:val="004B02BE"/>
    <w:rsid w:val="004B0E65"/>
    <w:rsid w:val="004B1311"/>
    <w:rsid w:val="004B2041"/>
    <w:rsid w:val="004B27A8"/>
    <w:rsid w:val="004B3797"/>
    <w:rsid w:val="004B3B98"/>
    <w:rsid w:val="004B3FB1"/>
    <w:rsid w:val="004B503F"/>
    <w:rsid w:val="004B61EB"/>
    <w:rsid w:val="004B674C"/>
    <w:rsid w:val="004B68F7"/>
    <w:rsid w:val="004B6BD3"/>
    <w:rsid w:val="004B6C6C"/>
    <w:rsid w:val="004B6EE2"/>
    <w:rsid w:val="004B771B"/>
    <w:rsid w:val="004B7AA1"/>
    <w:rsid w:val="004B7B9B"/>
    <w:rsid w:val="004B7E62"/>
    <w:rsid w:val="004C0D8A"/>
    <w:rsid w:val="004C237C"/>
    <w:rsid w:val="004C3173"/>
    <w:rsid w:val="004C33DF"/>
    <w:rsid w:val="004C408B"/>
    <w:rsid w:val="004C45FB"/>
    <w:rsid w:val="004C55AA"/>
    <w:rsid w:val="004C6A2E"/>
    <w:rsid w:val="004C6AD8"/>
    <w:rsid w:val="004C6E1C"/>
    <w:rsid w:val="004C7045"/>
    <w:rsid w:val="004C7189"/>
    <w:rsid w:val="004C7347"/>
    <w:rsid w:val="004C7838"/>
    <w:rsid w:val="004C7848"/>
    <w:rsid w:val="004C7915"/>
    <w:rsid w:val="004C7990"/>
    <w:rsid w:val="004D0BCB"/>
    <w:rsid w:val="004D1212"/>
    <w:rsid w:val="004D1821"/>
    <w:rsid w:val="004D2765"/>
    <w:rsid w:val="004D27DD"/>
    <w:rsid w:val="004D3303"/>
    <w:rsid w:val="004D3B59"/>
    <w:rsid w:val="004D3D41"/>
    <w:rsid w:val="004D4C3B"/>
    <w:rsid w:val="004D4D3B"/>
    <w:rsid w:val="004D5D70"/>
    <w:rsid w:val="004D6143"/>
    <w:rsid w:val="004D625B"/>
    <w:rsid w:val="004D6BCF"/>
    <w:rsid w:val="004D6D78"/>
    <w:rsid w:val="004D71BF"/>
    <w:rsid w:val="004D75C3"/>
    <w:rsid w:val="004E1BC2"/>
    <w:rsid w:val="004E281B"/>
    <w:rsid w:val="004E2994"/>
    <w:rsid w:val="004E3020"/>
    <w:rsid w:val="004E334E"/>
    <w:rsid w:val="004E395D"/>
    <w:rsid w:val="004E41F9"/>
    <w:rsid w:val="004E44CE"/>
    <w:rsid w:val="004E4F58"/>
    <w:rsid w:val="004E58AF"/>
    <w:rsid w:val="004E5D0E"/>
    <w:rsid w:val="004E6CEA"/>
    <w:rsid w:val="004E6DA7"/>
    <w:rsid w:val="004E6F6E"/>
    <w:rsid w:val="004E7993"/>
    <w:rsid w:val="004E79C5"/>
    <w:rsid w:val="004F0407"/>
    <w:rsid w:val="004F110C"/>
    <w:rsid w:val="004F18F0"/>
    <w:rsid w:val="004F2039"/>
    <w:rsid w:val="004F2C43"/>
    <w:rsid w:val="004F32AF"/>
    <w:rsid w:val="004F33FE"/>
    <w:rsid w:val="004F37D9"/>
    <w:rsid w:val="004F43D6"/>
    <w:rsid w:val="004F5E3D"/>
    <w:rsid w:val="004F5E3F"/>
    <w:rsid w:val="004F663E"/>
    <w:rsid w:val="004F723E"/>
    <w:rsid w:val="004F7870"/>
    <w:rsid w:val="00500440"/>
    <w:rsid w:val="00500616"/>
    <w:rsid w:val="0050129F"/>
    <w:rsid w:val="00501B43"/>
    <w:rsid w:val="005022A9"/>
    <w:rsid w:val="00502997"/>
    <w:rsid w:val="00502EBA"/>
    <w:rsid w:val="0050338A"/>
    <w:rsid w:val="00504228"/>
    <w:rsid w:val="00504DA4"/>
    <w:rsid w:val="00504E0C"/>
    <w:rsid w:val="00506B8F"/>
    <w:rsid w:val="00506E7B"/>
    <w:rsid w:val="0050700D"/>
    <w:rsid w:val="00507C35"/>
    <w:rsid w:val="00507FE9"/>
    <w:rsid w:val="00510642"/>
    <w:rsid w:val="0051078B"/>
    <w:rsid w:val="00510C8F"/>
    <w:rsid w:val="00510CD0"/>
    <w:rsid w:val="005110CF"/>
    <w:rsid w:val="005119D3"/>
    <w:rsid w:val="00511BAF"/>
    <w:rsid w:val="00511DE8"/>
    <w:rsid w:val="005126D2"/>
    <w:rsid w:val="00512713"/>
    <w:rsid w:val="00513981"/>
    <w:rsid w:val="00513FF6"/>
    <w:rsid w:val="00514D81"/>
    <w:rsid w:val="0051538B"/>
    <w:rsid w:val="005154D0"/>
    <w:rsid w:val="005156F8"/>
    <w:rsid w:val="00515E88"/>
    <w:rsid w:val="00516534"/>
    <w:rsid w:val="005166EC"/>
    <w:rsid w:val="005177C2"/>
    <w:rsid w:val="00517814"/>
    <w:rsid w:val="005179B3"/>
    <w:rsid w:val="00517FB6"/>
    <w:rsid w:val="00520303"/>
    <w:rsid w:val="0052089D"/>
    <w:rsid w:val="005208AB"/>
    <w:rsid w:val="00520AE9"/>
    <w:rsid w:val="00520E44"/>
    <w:rsid w:val="0052128E"/>
    <w:rsid w:val="005213E8"/>
    <w:rsid w:val="00521532"/>
    <w:rsid w:val="00522287"/>
    <w:rsid w:val="00522707"/>
    <w:rsid w:val="00523478"/>
    <w:rsid w:val="0052370D"/>
    <w:rsid w:val="00524412"/>
    <w:rsid w:val="005244E1"/>
    <w:rsid w:val="005245C6"/>
    <w:rsid w:val="00524DB8"/>
    <w:rsid w:val="00524FB5"/>
    <w:rsid w:val="005250CE"/>
    <w:rsid w:val="005254FA"/>
    <w:rsid w:val="0052578E"/>
    <w:rsid w:val="00525C4F"/>
    <w:rsid w:val="005266B7"/>
    <w:rsid w:val="005269B8"/>
    <w:rsid w:val="00526A3A"/>
    <w:rsid w:val="005270E7"/>
    <w:rsid w:val="0052737A"/>
    <w:rsid w:val="005273FF"/>
    <w:rsid w:val="0052780A"/>
    <w:rsid w:val="005307CE"/>
    <w:rsid w:val="00530803"/>
    <w:rsid w:val="00530B4E"/>
    <w:rsid w:val="00531225"/>
    <w:rsid w:val="00531462"/>
    <w:rsid w:val="005319D8"/>
    <w:rsid w:val="00531BC8"/>
    <w:rsid w:val="00531EB9"/>
    <w:rsid w:val="005322F5"/>
    <w:rsid w:val="00532744"/>
    <w:rsid w:val="00532D2E"/>
    <w:rsid w:val="005331EC"/>
    <w:rsid w:val="00533665"/>
    <w:rsid w:val="00533943"/>
    <w:rsid w:val="00533A34"/>
    <w:rsid w:val="00533DA5"/>
    <w:rsid w:val="00534207"/>
    <w:rsid w:val="00534381"/>
    <w:rsid w:val="005349E6"/>
    <w:rsid w:val="005356EF"/>
    <w:rsid w:val="005358D9"/>
    <w:rsid w:val="00535DA2"/>
    <w:rsid w:val="00535E58"/>
    <w:rsid w:val="00536036"/>
    <w:rsid w:val="00536073"/>
    <w:rsid w:val="0053647E"/>
    <w:rsid w:val="0053694C"/>
    <w:rsid w:val="00537445"/>
    <w:rsid w:val="00540ACF"/>
    <w:rsid w:val="00540DA7"/>
    <w:rsid w:val="00541C12"/>
    <w:rsid w:val="00542497"/>
    <w:rsid w:val="0054279E"/>
    <w:rsid w:val="00542C19"/>
    <w:rsid w:val="00543109"/>
    <w:rsid w:val="0054350A"/>
    <w:rsid w:val="00544153"/>
    <w:rsid w:val="0054498A"/>
    <w:rsid w:val="00544D7B"/>
    <w:rsid w:val="00544EFF"/>
    <w:rsid w:val="00544F00"/>
    <w:rsid w:val="00544F63"/>
    <w:rsid w:val="00544FDA"/>
    <w:rsid w:val="0054510A"/>
    <w:rsid w:val="00546DFF"/>
    <w:rsid w:val="005479AB"/>
    <w:rsid w:val="00547A41"/>
    <w:rsid w:val="00550162"/>
    <w:rsid w:val="00550D55"/>
    <w:rsid w:val="00550FCA"/>
    <w:rsid w:val="00551D67"/>
    <w:rsid w:val="005521AD"/>
    <w:rsid w:val="005523AE"/>
    <w:rsid w:val="00552B79"/>
    <w:rsid w:val="00552F1A"/>
    <w:rsid w:val="0055356D"/>
    <w:rsid w:val="00553B75"/>
    <w:rsid w:val="00553E2E"/>
    <w:rsid w:val="00554421"/>
    <w:rsid w:val="005544FF"/>
    <w:rsid w:val="00555186"/>
    <w:rsid w:val="005551A5"/>
    <w:rsid w:val="00555212"/>
    <w:rsid w:val="00555A9E"/>
    <w:rsid w:val="00555B22"/>
    <w:rsid w:val="00555D74"/>
    <w:rsid w:val="0055626C"/>
    <w:rsid w:val="0055628C"/>
    <w:rsid w:val="00556483"/>
    <w:rsid w:val="0055789B"/>
    <w:rsid w:val="00557AE9"/>
    <w:rsid w:val="00557D60"/>
    <w:rsid w:val="00560177"/>
    <w:rsid w:val="00561111"/>
    <w:rsid w:val="005616C6"/>
    <w:rsid w:val="00561A54"/>
    <w:rsid w:val="00561DE6"/>
    <w:rsid w:val="0056202F"/>
    <w:rsid w:val="00562784"/>
    <w:rsid w:val="00562AED"/>
    <w:rsid w:val="0056322A"/>
    <w:rsid w:val="00564409"/>
    <w:rsid w:val="005653F6"/>
    <w:rsid w:val="005660C0"/>
    <w:rsid w:val="0056675B"/>
    <w:rsid w:val="00566BE9"/>
    <w:rsid w:val="0056708D"/>
    <w:rsid w:val="0056786A"/>
    <w:rsid w:val="00567DD9"/>
    <w:rsid w:val="005702AA"/>
    <w:rsid w:val="005705F0"/>
    <w:rsid w:val="005706DB"/>
    <w:rsid w:val="00570945"/>
    <w:rsid w:val="00570DEB"/>
    <w:rsid w:val="00571785"/>
    <w:rsid w:val="00571E68"/>
    <w:rsid w:val="005726F8"/>
    <w:rsid w:val="005729E0"/>
    <w:rsid w:val="00573550"/>
    <w:rsid w:val="0057380D"/>
    <w:rsid w:val="00573996"/>
    <w:rsid w:val="00573B28"/>
    <w:rsid w:val="00573BF5"/>
    <w:rsid w:val="00574D02"/>
    <w:rsid w:val="00575068"/>
    <w:rsid w:val="00575344"/>
    <w:rsid w:val="005753B4"/>
    <w:rsid w:val="0057551B"/>
    <w:rsid w:val="00575824"/>
    <w:rsid w:val="00575C52"/>
    <w:rsid w:val="00576E66"/>
    <w:rsid w:val="00577031"/>
    <w:rsid w:val="0057750E"/>
    <w:rsid w:val="00577799"/>
    <w:rsid w:val="00577FF5"/>
    <w:rsid w:val="005805A2"/>
    <w:rsid w:val="00580AB0"/>
    <w:rsid w:val="00580E64"/>
    <w:rsid w:val="00580FCA"/>
    <w:rsid w:val="00581FEC"/>
    <w:rsid w:val="00583329"/>
    <w:rsid w:val="005835B6"/>
    <w:rsid w:val="005843D0"/>
    <w:rsid w:val="00584981"/>
    <w:rsid w:val="005869CA"/>
    <w:rsid w:val="0059003B"/>
    <w:rsid w:val="00590BBB"/>
    <w:rsid w:val="00591265"/>
    <w:rsid w:val="00591664"/>
    <w:rsid w:val="00592118"/>
    <w:rsid w:val="005923F8"/>
    <w:rsid w:val="00592701"/>
    <w:rsid w:val="00592AD2"/>
    <w:rsid w:val="00592B7C"/>
    <w:rsid w:val="00592CBC"/>
    <w:rsid w:val="00592E4B"/>
    <w:rsid w:val="00593371"/>
    <w:rsid w:val="005940DD"/>
    <w:rsid w:val="0059430C"/>
    <w:rsid w:val="00594353"/>
    <w:rsid w:val="005943A1"/>
    <w:rsid w:val="0059539B"/>
    <w:rsid w:val="00595ED5"/>
    <w:rsid w:val="00596583"/>
    <w:rsid w:val="00596D3A"/>
    <w:rsid w:val="00596EDD"/>
    <w:rsid w:val="00596F26"/>
    <w:rsid w:val="0059714C"/>
    <w:rsid w:val="005975EF"/>
    <w:rsid w:val="0059794E"/>
    <w:rsid w:val="00597AC8"/>
    <w:rsid w:val="005A03F3"/>
    <w:rsid w:val="005A24A7"/>
    <w:rsid w:val="005A269B"/>
    <w:rsid w:val="005A2998"/>
    <w:rsid w:val="005A2BBD"/>
    <w:rsid w:val="005A370B"/>
    <w:rsid w:val="005A3881"/>
    <w:rsid w:val="005A4222"/>
    <w:rsid w:val="005A4F4B"/>
    <w:rsid w:val="005A512A"/>
    <w:rsid w:val="005A5206"/>
    <w:rsid w:val="005A5757"/>
    <w:rsid w:val="005A60A1"/>
    <w:rsid w:val="005A6C0B"/>
    <w:rsid w:val="005A730A"/>
    <w:rsid w:val="005B0D9D"/>
    <w:rsid w:val="005B0DBD"/>
    <w:rsid w:val="005B0E4E"/>
    <w:rsid w:val="005B19E6"/>
    <w:rsid w:val="005B1BC6"/>
    <w:rsid w:val="005B1BD9"/>
    <w:rsid w:val="005B24E7"/>
    <w:rsid w:val="005B2776"/>
    <w:rsid w:val="005B2DB0"/>
    <w:rsid w:val="005B2EDB"/>
    <w:rsid w:val="005B33DA"/>
    <w:rsid w:val="005B36EB"/>
    <w:rsid w:val="005B4659"/>
    <w:rsid w:val="005B4B5A"/>
    <w:rsid w:val="005B6637"/>
    <w:rsid w:val="005B6D32"/>
    <w:rsid w:val="005B6E69"/>
    <w:rsid w:val="005B7795"/>
    <w:rsid w:val="005B7A5B"/>
    <w:rsid w:val="005B7EB8"/>
    <w:rsid w:val="005C064E"/>
    <w:rsid w:val="005C0AAE"/>
    <w:rsid w:val="005C1373"/>
    <w:rsid w:val="005C188B"/>
    <w:rsid w:val="005C18A4"/>
    <w:rsid w:val="005C1DD9"/>
    <w:rsid w:val="005C228B"/>
    <w:rsid w:val="005C24F8"/>
    <w:rsid w:val="005C261A"/>
    <w:rsid w:val="005C307B"/>
    <w:rsid w:val="005C324B"/>
    <w:rsid w:val="005C366C"/>
    <w:rsid w:val="005C469F"/>
    <w:rsid w:val="005C5E48"/>
    <w:rsid w:val="005C6076"/>
    <w:rsid w:val="005C739D"/>
    <w:rsid w:val="005C753D"/>
    <w:rsid w:val="005C7733"/>
    <w:rsid w:val="005C78FC"/>
    <w:rsid w:val="005D0360"/>
    <w:rsid w:val="005D1F3F"/>
    <w:rsid w:val="005D21CA"/>
    <w:rsid w:val="005D2343"/>
    <w:rsid w:val="005D26AE"/>
    <w:rsid w:val="005D27A3"/>
    <w:rsid w:val="005D446E"/>
    <w:rsid w:val="005D4A9A"/>
    <w:rsid w:val="005D4FDE"/>
    <w:rsid w:val="005D64AD"/>
    <w:rsid w:val="005D65DB"/>
    <w:rsid w:val="005D6863"/>
    <w:rsid w:val="005D78EC"/>
    <w:rsid w:val="005E005F"/>
    <w:rsid w:val="005E01CD"/>
    <w:rsid w:val="005E028C"/>
    <w:rsid w:val="005E1359"/>
    <w:rsid w:val="005E1CBD"/>
    <w:rsid w:val="005E2770"/>
    <w:rsid w:val="005E2926"/>
    <w:rsid w:val="005E3722"/>
    <w:rsid w:val="005E3AD4"/>
    <w:rsid w:val="005E3C57"/>
    <w:rsid w:val="005E40C1"/>
    <w:rsid w:val="005E4ADD"/>
    <w:rsid w:val="005E5DA5"/>
    <w:rsid w:val="005E6881"/>
    <w:rsid w:val="005E6A43"/>
    <w:rsid w:val="005E7741"/>
    <w:rsid w:val="005E77A5"/>
    <w:rsid w:val="005E7E7F"/>
    <w:rsid w:val="005F036D"/>
    <w:rsid w:val="005F06B7"/>
    <w:rsid w:val="005F0C74"/>
    <w:rsid w:val="005F157A"/>
    <w:rsid w:val="005F1777"/>
    <w:rsid w:val="005F193B"/>
    <w:rsid w:val="005F26A0"/>
    <w:rsid w:val="005F31DF"/>
    <w:rsid w:val="005F3A78"/>
    <w:rsid w:val="005F3DDD"/>
    <w:rsid w:val="005F4985"/>
    <w:rsid w:val="005F4A94"/>
    <w:rsid w:val="005F506E"/>
    <w:rsid w:val="005F582D"/>
    <w:rsid w:val="005F5DB2"/>
    <w:rsid w:val="005F6DD1"/>
    <w:rsid w:val="005F7100"/>
    <w:rsid w:val="005F72D6"/>
    <w:rsid w:val="005F7C3F"/>
    <w:rsid w:val="00600459"/>
    <w:rsid w:val="00600DE0"/>
    <w:rsid w:val="0060159D"/>
    <w:rsid w:val="0060177E"/>
    <w:rsid w:val="00602713"/>
    <w:rsid w:val="006038FE"/>
    <w:rsid w:val="0060478E"/>
    <w:rsid w:val="006054C9"/>
    <w:rsid w:val="00606523"/>
    <w:rsid w:val="0061043D"/>
    <w:rsid w:val="006122D9"/>
    <w:rsid w:val="00612304"/>
    <w:rsid w:val="00613383"/>
    <w:rsid w:val="0061403E"/>
    <w:rsid w:val="00614385"/>
    <w:rsid w:val="0061457F"/>
    <w:rsid w:val="0061469A"/>
    <w:rsid w:val="0061514C"/>
    <w:rsid w:val="00615701"/>
    <w:rsid w:val="0061574A"/>
    <w:rsid w:val="00615D78"/>
    <w:rsid w:val="00615FDF"/>
    <w:rsid w:val="00616063"/>
    <w:rsid w:val="00616BE0"/>
    <w:rsid w:val="006170A7"/>
    <w:rsid w:val="00617290"/>
    <w:rsid w:val="0061755D"/>
    <w:rsid w:val="0061779C"/>
    <w:rsid w:val="00617A04"/>
    <w:rsid w:val="00617BD6"/>
    <w:rsid w:val="00620843"/>
    <w:rsid w:val="006216B6"/>
    <w:rsid w:val="006216C4"/>
    <w:rsid w:val="00622AF9"/>
    <w:rsid w:val="00622B77"/>
    <w:rsid w:val="00622D1F"/>
    <w:rsid w:val="00622E09"/>
    <w:rsid w:val="0062315E"/>
    <w:rsid w:val="00623423"/>
    <w:rsid w:val="006250E1"/>
    <w:rsid w:val="006258A0"/>
    <w:rsid w:val="00625F65"/>
    <w:rsid w:val="0062605C"/>
    <w:rsid w:val="006264F2"/>
    <w:rsid w:val="006266C2"/>
    <w:rsid w:val="00626791"/>
    <w:rsid w:val="00626867"/>
    <w:rsid w:val="00626C4E"/>
    <w:rsid w:val="00627448"/>
    <w:rsid w:val="00630534"/>
    <w:rsid w:val="00633385"/>
    <w:rsid w:val="00633A6D"/>
    <w:rsid w:val="00633DE4"/>
    <w:rsid w:val="0063468C"/>
    <w:rsid w:val="00634960"/>
    <w:rsid w:val="00634CD2"/>
    <w:rsid w:val="00634E21"/>
    <w:rsid w:val="00634EDD"/>
    <w:rsid w:val="00635232"/>
    <w:rsid w:val="006352D9"/>
    <w:rsid w:val="0063571A"/>
    <w:rsid w:val="00635820"/>
    <w:rsid w:val="00636F46"/>
    <w:rsid w:val="00637534"/>
    <w:rsid w:val="00637E87"/>
    <w:rsid w:val="00640E10"/>
    <w:rsid w:val="0064107F"/>
    <w:rsid w:val="006425B8"/>
    <w:rsid w:val="0064269D"/>
    <w:rsid w:val="006433A2"/>
    <w:rsid w:val="00643809"/>
    <w:rsid w:val="00644B8A"/>
    <w:rsid w:val="00644FAF"/>
    <w:rsid w:val="00645655"/>
    <w:rsid w:val="00650D03"/>
    <w:rsid w:val="00650E86"/>
    <w:rsid w:val="0065147E"/>
    <w:rsid w:val="006514E4"/>
    <w:rsid w:val="00651910"/>
    <w:rsid w:val="00651F66"/>
    <w:rsid w:val="00652056"/>
    <w:rsid w:val="00652059"/>
    <w:rsid w:val="00652C9B"/>
    <w:rsid w:val="00653B9E"/>
    <w:rsid w:val="00654363"/>
    <w:rsid w:val="00654602"/>
    <w:rsid w:val="00655159"/>
    <w:rsid w:val="00656014"/>
    <w:rsid w:val="0065680F"/>
    <w:rsid w:val="006569FA"/>
    <w:rsid w:val="006573FF"/>
    <w:rsid w:val="006600AF"/>
    <w:rsid w:val="00660111"/>
    <w:rsid w:val="00661050"/>
    <w:rsid w:val="00661308"/>
    <w:rsid w:val="0066184F"/>
    <w:rsid w:val="00662033"/>
    <w:rsid w:val="0066223E"/>
    <w:rsid w:val="00663822"/>
    <w:rsid w:val="006639EA"/>
    <w:rsid w:val="00663F7E"/>
    <w:rsid w:val="0066421D"/>
    <w:rsid w:val="0066481C"/>
    <w:rsid w:val="006649EC"/>
    <w:rsid w:val="0066501A"/>
    <w:rsid w:val="00665343"/>
    <w:rsid w:val="00666CF5"/>
    <w:rsid w:val="006670C6"/>
    <w:rsid w:val="0066754A"/>
    <w:rsid w:val="006677C9"/>
    <w:rsid w:val="00670511"/>
    <w:rsid w:val="006705BC"/>
    <w:rsid w:val="006707FC"/>
    <w:rsid w:val="006708E6"/>
    <w:rsid w:val="00671BD9"/>
    <w:rsid w:val="00672A0C"/>
    <w:rsid w:val="00673263"/>
    <w:rsid w:val="006732B9"/>
    <w:rsid w:val="006739FF"/>
    <w:rsid w:val="00673C6C"/>
    <w:rsid w:val="00673F5F"/>
    <w:rsid w:val="00674189"/>
    <w:rsid w:val="006744BE"/>
    <w:rsid w:val="006747C5"/>
    <w:rsid w:val="00674895"/>
    <w:rsid w:val="0067616D"/>
    <w:rsid w:val="0067716E"/>
    <w:rsid w:val="00677C12"/>
    <w:rsid w:val="0068054A"/>
    <w:rsid w:val="00680B69"/>
    <w:rsid w:val="00680E8D"/>
    <w:rsid w:val="006810DB"/>
    <w:rsid w:val="00681791"/>
    <w:rsid w:val="00682D47"/>
    <w:rsid w:val="00682F14"/>
    <w:rsid w:val="00682FE7"/>
    <w:rsid w:val="00683222"/>
    <w:rsid w:val="00683C5B"/>
    <w:rsid w:val="00684BCF"/>
    <w:rsid w:val="00684EB9"/>
    <w:rsid w:val="006851C8"/>
    <w:rsid w:val="0068689A"/>
    <w:rsid w:val="00686EED"/>
    <w:rsid w:val="006874C4"/>
    <w:rsid w:val="00687C41"/>
    <w:rsid w:val="00687E54"/>
    <w:rsid w:val="00687F27"/>
    <w:rsid w:val="0069013C"/>
    <w:rsid w:val="00690499"/>
    <w:rsid w:val="0069082C"/>
    <w:rsid w:val="00690B6E"/>
    <w:rsid w:val="00690D9B"/>
    <w:rsid w:val="00691793"/>
    <w:rsid w:val="00691C96"/>
    <w:rsid w:val="0069296B"/>
    <w:rsid w:val="00692B32"/>
    <w:rsid w:val="00692C48"/>
    <w:rsid w:val="006939FF"/>
    <w:rsid w:val="00694989"/>
    <w:rsid w:val="00694C88"/>
    <w:rsid w:val="006953F9"/>
    <w:rsid w:val="006954F5"/>
    <w:rsid w:val="006957D2"/>
    <w:rsid w:val="00695DA3"/>
    <w:rsid w:val="0069685A"/>
    <w:rsid w:val="00696BB6"/>
    <w:rsid w:val="00697216"/>
    <w:rsid w:val="0069798B"/>
    <w:rsid w:val="00697C7F"/>
    <w:rsid w:val="00697F86"/>
    <w:rsid w:val="006A02B2"/>
    <w:rsid w:val="006A0325"/>
    <w:rsid w:val="006A04E2"/>
    <w:rsid w:val="006A0D5C"/>
    <w:rsid w:val="006A132F"/>
    <w:rsid w:val="006A1615"/>
    <w:rsid w:val="006A1EF2"/>
    <w:rsid w:val="006A2240"/>
    <w:rsid w:val="006A2877"/>
    <w:rsid w:val="006A2A04"/>
    <w:rsid w:val="006A306D"/>
    <w:rsid w:val="006A3AD9"/>
    <w:rsid w:val="006A3BD3"/>
    <w:rsid w:val="006A4990"/>
    <w:rsid w:val="006A5664"/>
    <w:rsid w:val="006A56A3"/>
    <w:rsid w:val="006A6441"/>
    <w:rsid w:val="006A6B7D"/>
    <w:rsid w:val="006A6C7D"/>
    <w:rsid w:val="006B029A"/>
    <w:rsid w:val="006B04C8"/>
    <w:rsid w:val="006B1BD3"/>
    <w:rsid w:val="006B1C0E"/>
    <w:rsid w:val="006B241C"/>
    <w:rsid w:val="006B2519"/>
    <w:rsid w:val="006B3842"/>
    <w:rsid w:val="006B5182"/>
    <w:rsid w:val="006B5199"/>
    <w:rsid w:val="006B543A"/>
    <w:rsid w:val="006B5644"/>
    <w:rsid w:val="006B57DE"/>
    <w:rsid w:val="006B57F3"/>
    <w:rsid w:val="006B5C95"/>
    <w:rsid w:val="006B5CA3"/>
    <w:rsid w:val="006B5FF8"/>
    <w:rsid w:val="006B63E3"/>
    <w:rsid w:val="006B6888"/>
    <w:rsid w:val="006B690B"/>
    <w:rsid w:val="006B6D51"/>
    <w:rsid w:val="006C0267"/>
    <w:rsid w:val="006C125E"/>
    <w:rsid w:val="006C15C6"/>
    <w:rsid w:val="006C17AB"/>
    <w:rsid w:val="006C1B61"/>
    <w:rsid w:val="006C1D78"/>
    <w:rsid w:val="006C3190"/>
    <w:rsid w:val="006C3474"/>
    <w:rsid w:val="006C42C4"/>
    <w:rsid w:val="006C4A25"/>
    <w:rsid w:val="006C5395"/>
    <w:rsid w:val="006C561E"/>
    <w:rsid w:val="006C5836"/>
    <w:rsid w:val="006C595E"/>
    <w:rsid w:val="006C5C5D"/>
    <w:rsid w:val="006C6574"/>
    <w:rsid w:val="006C67BD"/>
    <w:rsid w:val="006C733A"/>
    <w:rsid w:val="006C7916"/>
    <w:rsid w:val="006C7AE0"/>
    <w:rsid w:val="006D083D"/>
    <w:rsid w:val="006D0FE4"/>
    <w:rsid w:val="006D1054"/>
    <w:rsid w:val="006D13D1"/>
    <w:rsid w:val="006D16AB"/>
    <w:rsid w:val="006D1B98"/>
    <w:rsid w:val="006D24CE"/>
    <w:rsid w:val="006D26B8"/>
    <w:rsid w:val="006D2AAE"/>
    <w:rsid w:val="006D2BC4"/>
    <w:rsid w:val="006D2E01"/>
    <w:rsid w:val="006D3085"/>
    <w:rsid w:val="006D3102"/>
    <w:rsid w:val="006D3185"/>
    <w:rsid w:val="006D40BE"/>
    <w:rsid w:val="006D423D"/>
    <w:rsid w:val="006D5111"/>
    <w:rsid w:val="006D676A"/>
    <w:rsid w:val="006D6C99"/>
    <w:rsid w:val="006D7895"/>
    <w:rsid w:val="006E067F"/>
    <w:rsid w:val="006E21F5"/>
    <w:rsid w:val="006E26F4"/>
    <w:rsid w:val="006E2D5B"/>
    <w:rsid w:val="006E2D68"/>
    <w:rsid w:val="006E36A0"/>
    <w:rsid w:val="006E3A77"/>
    <w:rsid w:val="006E4073"/>
    <w:rsid w:val="006E4515"/>
    <w:rsid w:val="006E528B"/>
    <w:rsid w:val="006E5586"/>
    <w:rsid w:val="006E55ED"/>
    <w:rsid w:val="006E57B3"/>
    <w:rsid w:val="006E5CDF"/>
    <w:rsid w:val="006E6433"/>
    <w:rsid w:val="006E6A78"/>
    <w:rsid w:val="006E6BD1"/>
    <w:rsid w:val="006E70F3"/>
    <w:rsid w:val="006E7B68"/>
    <w:rsid w:val="006F0187"/>
    <w:rsid w:val="006F0575"/>
    <w:rsid w:val="006F1CE0"/>
    <w:rsid w:val="006F219E"/>
    <w:rsid w:val="006F2CA6"/>
    <w:rsid w:val="006F32B8"/>
    <w:rsid w:val="006F3305"/>
    <w:rsid w:val="006F3DC1"/>
    <w:rsid w:val="006F40AF"/>
    <w:rsid w:val="006F4140"/>
    <w:rsid w:val="006F527F"/>
    <w:rsid w:val="006F530D"/>
    <w:rsid w:val="006F7009"/>
    <w:rsid w:val="006F776A"/>
    <w:rsid w:val="00700DF1"/>
    <w:rsid w:val="00701FD1"/>
    <w:rsid w:val="00702BE9"/>
    <w:rsid w:val="00702E4F"/>
    <w:rsid w:val="007047E8"/>
    <w:rsid w:val="00704884"/>
    <w:rsid w:val="007049EC"/>
    <w:rsid w:val="00704FB7"/>
    <w:rsid w:val="0070582F"/>
    <w:rsid w:val="00705B7A"/>
    <w:rsid w:val="00705E70"/>
    <w:rsid w:val="00705FC9"/>
    <w:rsid w:val="00706C02"/>
    <w:rsid w:val="00706F64"/>
    <w:rsid w:val="00707B34"/>
    <w:rsid w:val="00707DAA"/>
    <w:rsid w:val="00711E92"/>
    <w:rsid w:val="0071239C"/>
    <w:rsid w:val="007129C5"/>
    <w:rsid w:val="00712CFE"/>
    <w:rsid w:val="00713BA8"/>
    <w:rsid w:val="00713BC7"/>
    <w:rsid w:val="00713E10"/>
    <w:rsid w:val="00714465"/>
    <w:rsid w:val="00714535"/>
    <w:rsid w:val="00714CC6"/>
    <w:rsid w:val="00715209"/>
    <w:rsid w:val="00715369"/>
    <w:rsid w:val="00715997"/>
    <w:rsid w:val="007161BA"/>
    <w:rsid w:val="007163C7"/>
    <w:rsid w:val="00717510"/>
    <w:rsid w:val="00717748"/>
    <w:rsid w:val="00717901"/>
    <w:rsid w:val="0072037E"/>
    <w:rsid w:val="00720C8C"/>
    <w:rsid w:val="00720FE4"/>
    <w:rsid w:val="00721AF3"/>
    <w:rsid w:val="00721CFD"/>
    <w:rsid w:val="007221D2"/>
    <w:rsid w:val="007224A7"/>
    <w:rsid w:val="00723729"/>
    <w:rsid w:val="00724B60"/>
    <w:rsid w:val="00724E02"/>
    <w:rsid w:val="00725C6D"/>
    <w:rsid w:val="00725D3A"/>
    <w:rsid w:val="0072652A"/>
    <w:rsid w:val="00731406"/>
    <w:rsid w:val="0073145F"/>
    <w:rsid w:val="007317C7"/>
    <w:rsid w:val="00731C20"/>
    <w:rsid w:val="00731FB5"/>
    <w:rsid w:val="007320AC"/>
    <w:rsid w:val="007323BF"/>
    <w:rsid w:val="00732846"/>
    <w:rsid w:val="007330FF"/>
    <w:rsid w:val="0073337D"/>
    <w:rsid w:val="00733C5F"/>
    <w:rsid w:val="00733D4B"/>
    <w:rsid w:val="00733FF9"/>
    <w:rsid w:val="007340B5"/>
    <w:rsid w:val="0073558D"/>
    <w:rsid w:val="00735CAA"/>
    <w:rsid w:val="00735F09"/>
    <w:rsid w:val="007369C9"/>
    <w:rsid w:val="00737236"/>
    <w:rsid w:val="007375A3"/>
    <w:rsid w:val="00737BB4"/>
    <w:rsid w:val="00737C0B"/>
    <w:rsid w:val="00740308"/>
    <w:rsid w:val="00741212"/>
    <w:rsid w:val="00742097"/>
    <w:rsid w:val="0074278C"/>
    <w:rsid w:val="00742D5F"/>
    <w:rsid w:val="00742D89"/>
    <w:rsid w:val="00742E50"/>
    <w:rsid w:val="00743615"/>
    <w:rsid w:val="007439A1"/>
    <w:rsid w:val="00744394"/>
    <w:rsid w:val="00744833"/>
    <w:rsid w:val="00744E6E"/>
    <w:rsid w:val="0074527E"/>
    <w:rsid w:val="007455C4"/>
    <w:rsid w:val="00745651"/>
    <w:rsid w:val="00745B0F"/>
    <w:rsid w:val="00745B28"/>
    <w:rsid w:val="007476EA"/>
    <w:rsid w:val="00747843"/>
    <w:rsid w:val="007501F8"/>
    <w:rsid w:val="0075031B"/>
    <w:rsid w:val="007508A4"/>
    <w:rsid w:val="00751E22"/>
    <w:rsid w:val="00752365"/>
    <w:rsid w:val="007529CE"/>
    <w:rsid w:val="00752F0A"/>
    <w:rsid w:val="007531EF"/>
    <w:rsid w:val="00753302"/>
    <w:rsid w:val="00753CAA"/>
    <w:rsid w:val="007548F2"/>
    <w:rsid w:val="00754FC7"/>
    <w:rsid w:val="00756FD1"/>
    <w:rsid w:val="0075722D"/>
    <w:rsid w:val="00757771"/>
    <w:rsid w:val="00757DC3"/>
    <w:rsid w:val="00760179"/>
    <w:rsid w:val="00760435"/>
    <w:rsid w:val="007606B7"/>
    <w:rsid w:val="007608A5"/>
    <w:rsid w:val="00761288"/>
    <w:rsid w:val="00761E90"/>
    <w:rsid w:val="00762350"/>
    <w:rsid w:val="0076249E"/>
    <w:rsid w:val="00764904"/>
    <w:rsid w:val="00764C55"/>
    <w:rsid w:val="00765847"/>
    <w:rsid w:val="00766561"/>
    <w:rsid w:val="00767A6D"/>
    <w:rsid w:val="00767B18"/>
    <w:rsid w:val="00770C97"/>
    <w:rsid w:val="0077103B"/>
    <w:rsid w:val="007728B3"/>
    <w:rsid w:val="0077360B"/>
    <w:rsid w:val="007736CB"/>
    <w:rsid w:val="0077471C"/>
    <w:rsid w:val="00774941"/>
    <w:rsid w:val="00774A9A"/>
    <w:rsid w:val="00774D43"/>
    <w:rsid w:val="00774DA6"/>
    <w:rsid w:val="00774DD6"/>
    <w:rsid w:val="00776109"/>
    <w:rsid w:val="00776158"/>
    <w:rsid w:val="00776736"/>
    <w:rsid w:val="00776BCF"/>
    <w:rsid w:val="00776DD4"/>
    <w:rsid w:val="0077737A"/>
    <w:rsid w:val="007800FA"/>
    <w:rsid w:val="007804A9"/>
    <w:rsid w:val="00781486"/>
    <w:rsid w:val="007819BB"/>
    <w:rsid w:val="00782094"/>
    <w:rsid w:val="007829BF"/>
    <w:rsid w:val="0078316C"/>
    <w:rsid w:val="007832C3"/>
    <w:rsid w:val="0078340A"/>
    <w:rsid w:val="0078512B"/>
    <w:rsid w:val="00786229"/>
    <w:rsid w:val="00786838"/>
    <w:rsid w:val="0078704E"/>
    <w:rsid w:val="0078795E"/>
    <w:rsid w:val="00787F09"/>
    <w:rsid w:val="00787F2D"/>
    <w:rsid w:val="00790A40"/>
    <w:rsid w:val="007910FE"/>
    <w:rsid w:val="0079141C"/>
    <w:rsid w:val="007921B6"/>
    <w:rsid w:val="0079222D"/>
    <w:rsid w:val="00792269"/>
    <w:rsid w:val="007931E3"/>
    <w:rsid w:val="00793595"/>
    <w:rsid w:val="0079379F"/>
    <w:rsid w:val="00793950"/>
    <w:rsid w:val="00793B8B"/>
    <w:rsid w:val="00793C57"/>
    <w:rsid w:val="00793CF7"/>
    <w:rsid w:val="00793E5C"/>
    <w:rsid w:val="00794534"/>
    <w:rsid w:val="00794BC5"/>
    <w:rsid w:val="00795736"/>
    <w:rsid w:val="00795936"/>
    <w:rsid w:val="00796C49"/>
    <w:rsid w:val="00796F9B"/>
    <w:rsid w:val="00797547"/>
    <w:rsid w:val="00797F00"/>
    <w:rsid w:val="007A0757"/>
    <w:rsid w:val="007A0D09"/>
    <w:rsid w:val="007A1842"/>
    <w:rsid w:val="007A1AE9"/>
    <w:rsid w:val="007A1B06"/>
    <w:rsid w:val="007A2DFC"/>
    <w:rsid w:val="007A397D"/>
    <w:rsid w:val="007A397F"/>
    <w:rsid w:val="007A42D0"/>
    <w:rsid w:val="007A45B2"/>
    <w:rsid w:val="007A4CDA"/>
    <w:rsid w:val="007A4D66"/>
    <w:rsid w:val="007A53C1"/>
    <w:rsid w:val="007A584E"/>
    <w:rsid w:val="007A5E1A"/>
    <w:rsid w:val="007A5FF8"/>
    <w:rsid w:val="007A64E3"/>
    <w:rsid w:val="007A6B43"/>
    <w:rsid w:val="007A6D34"/>
    <w:rsid w:val="007A770F"/>
    <w:rsid w:val="007A77DF"/>
    <w:rsid w:val="007A7902"/>
    <w:rsid w:val="007A7B37"/>
    <w:rsid w:val="007A7F90"/>
    <w:rsid w:val="007B0A74"/>
    <w:rsid w:val="007B0CC6"/>
    <w:rsid w:val="007B186E"/>
    <w:rsid w:val="007B1DF5"/>
    <w:rsid w:val="007B2CD9"/>
    <w:rsid w:val="007B3554"/>
    <w:rsid w:val="007B367C"/>
    <w:rsid w:val="007B3827"/>
    <w:rsid w:val="007B39AB"/>
    <w:rsid w:val="007B5D15"/>
    <w:rsid w:val="007B5F27"/>
    <w:rsid w:val="007B61BF"/>
    <w:rsid w:val="007B732C"/>
    <w:rsid w:val="007B732E"/>
    <w:rsid w:val="007B7E89"/>
    <w:rsid w:val="007C016C"/>
    <w:rsid w:val="007C0843"/>
    <w:rsid w:val="007C0BBD"/>
    <w:rsid w:val="007C12BD"/>
    <w:rsid w:val="007C2049"/>
    <w:rsid w:val="007C2E39"/>
    <w:rsid w:val="007C3E90"/>
    <w:rsid w:val="007C4931"/>
    <w:rsid w:val="007C4A55"/>
    <w:rsid w:val="007C5231"/>
    <w:rsid w:val="007C5455"/>
    <w:rsid w:val="007C5981"/>
    <w:rsid w:val="007C5DD1"/>
    <w:rsid w:val="007C623D"/>
    <w:rsid w:val="007C63A9"/>
    <w:rsid w:val="007C6F52"/>
    <w:rsid w:val="007C7883"/>
    <w:rsid w:val="007D0175"/>
    <w:rsid w:val="007D043D"/>
    <w:rsid w:val="007D13E0"/>
    <w:rsid w:val="007D174B"/>
    <w:rsid w:val="007D17F7"/>
    <w:rsid w:val="007D1D79"/>
    <w:rsid w:val="007D268D"/>
    <w:rsid w:val="007D3447"/>
    <w:rsid w:val="007D3930"/>
    <w:rsid w:val="007D42A5"/>
    <w:rsid w:val="007D4D10"/>
    <w:rsid w:val="007D5B5C"/>
    <w:rsid w:val="007D62F5"/>
    <w:rsid w:val="007D6A35"/>
    <w:rsid w:val="007D775D"/>
    <w:rsid w:val="007D7807"/>
    <w:rsid w:val="007E03F0"/>
    <w:rsid w:val="007E04C3"/>
    <w:rsid w:val="007E0732"/>
    <w:rsid w:val="007E0EC1"/>
    <w:rsid w:val="007E0FBB"/>
    <w:rsid w:val="007E1B1D"/>
    <w:rsid w:val="007E1EC4"/>
    <w:rsid w:val="007E2179"/>
    <w:rsid w:val="007E22D2"/>
    <w:rsid w:val="007E3915"/>
    <w:rsid w:val="007E3E67"/>
    <w:rsid w:val="007E47C4"/>
    <w:rsid w:val="007E4EAF"/>
    <w:rsid w:val="007E5FFE"/>
    <w:rsid w:val="007E632C"/>
    <w:rsid w:val="007E6F86"/>
    <w:rsid w:val="007E7804"/>
    <w:rsid w:val="007F0502"/>
    <w:rsid w:val="007F0831"/>
    <w:rsid w:val="007F0EA0"/>
    <w:rsid w:val="007F1696"/>
    <w:rsid w:val="007F2B25"/>
    <w:rsid w:val="007F2F1F"/>
    <w:rsid w:val="007F3C72"/>
    <w:rsid w:val="007F45E9"/>
    <w:rsid w:val="007F4E50"/>
    <w:rsid w:val="007F534F"/>
    <w:rsid w:val="007F5655"/>
    <w:rsid w:val="007F58F6"/>
    <w:rsid w:val="007F61B2"/>
    <w:rsid w:val="007F6381"/>
    <w:rsid w:val="007F6528"/>
    <w:rsid w:val="007F6C06"/>
    <w:rsid w:val="007F79B4"/>
    <w:rsid w:val="00800020"/>
    <w:rsid w:val="008003D5"/>
    <w:rsid w:val="008008E2"/>
    <w:rsid w:val="00800BF6"/>
    <w:rsid w:val="00800FFE"/>
    <w:rsid w:val="0080109B"/>
    <w:rsid w:val="00801767"/>
    <w:rsid w:val="008018B7"/>
    <w:rsid w:val="00801A51"/>
    <w:rsid w:val="0080287D"/>
    <w:rsid w:val="00803D8A"/>
    <w:rsid w:val="00804BF3"/>
    <w:rsid w:val="00804CFB"/>
    <w:rsid w:val="0080543F"/>
    <w:rsid w:val="008055D8"/>
    <w:rsid w:val="0080580C"/>
    <w:rsid w:val="00805A49"/>
    <w:rsid w:val="0080602F"/>
    <w:rsid w:val="00806CF4"/>
    <w:rsid w:val="00806D24"/>
    <w:rsid w:val="00807E16"/>
    <w:rsid w:val="00810616"/>
    <w:rsid w:val="00811926"/>
    <w:rsid w:val="00811949"/>
    <w:rsid w:val="00811C06"/>
    <w:rsid w:val="0081206A"/>
    <w:rsid w:val="00813257"/>
    <w:rsid w:val="008137A0"/>
    <w:rsid w:val="008138E8"/>
    <w:rsid w:val="00815416"/>
    <w:rsid w:val="008157E7"/>
    <w:rsid w:val="00815ECE"/>
    <w:rsid w:val="0081652B"/>
    <w:rsid w:val="00816924"/>
    <w:rsid w:val="008171B6"/>
    <w:rsid w:val="0081785B"/>
    <w:rsid w:val="00817895"/>
    <w:rsid w:val="0082017B"/>
    <w:rsid w:val="00820476"/>
    <w:rsid w:val="008206C7"/>
    <w:rsid w:val="00820CA9"/>
    <w:rsid w:val="00821048"/>
    <w:rsid w:val="008211B1"/>
    <w:rsid w:val="00821DB0"/>
    <w:rsid w:val="00823395"/>
    <w:rsid w:val="0082348D"/>
    <w:rsid w:val="00823FB6"/>
    <w:rsid w:val="00824F02"/>
    <w:rsid w:val="00825DD9"/>
    <w:rsid w:val="00827144"/>
    <w:rsid w:val="0082745A"/>
    <w:rsid w:val="00827590"/>
    <w:rsid w:val="008275FD"/>
    <w:rsid w:val="008277C3"/>
    <w:rsid w:val="008301D4"/>
    <w:rsid w:val="00830E3C"/>
    <w:rsid w:val="00830F82"/>
    <w:rsid w:val="00832071"/>
    <w:rsid w:val="008328E6"/>
    <w:rsid w:val="00833973"/>
    <w:rsid w:val="008339A9"/>
    <w:rsid w:val="00834E5B"/>
    <w:rsid w:val="008350BC"/>
    <w:rsid w:val="00835B44"/>
    <w:rsid w:val="0083618E"/>
    <w:rsid w:val="00837D30"/>
    <w:rsid w:val="0084008A"/>
    <w:rsid w:val="008404C2"/>
    <w:rsid w:val="00840D38"/>
    <w:rsid w:val="00841373"/>
    <w:rsid w:val="00841CCB"/>
    <w:rsid w:val="00842B6F"/>
    <w:rsid w:val="00843135"/>
    <w:rsid w:val="008433CE"/>
    <w:rsid w:val="00843491"/>
    <w:rsid w:val="00843AF4"/>
    <w:rsid w:val="00843B7D"/>
    <w:rsid w:val="00844B69"/>
    <w:rsid w:val="00845223"/>
    <w:rsid w:val="00845339"/>
    <w:rsid w:val="00845503"/>
    <w:rsid w:val="00847488"/>
    <w:rsid w:val="00847528"/>
    <w:rsid w:val="00850085"/>
    <w:rsid w:val="00850A21"/>
    <w:rsid w:val="00850C59"/>
    <w:rsid w:val="00850C5E"/>
    <w:rsid w:val="0085310C"/>
    <w:rsid w:val="008531B9"/>
    <w:rsid w:val="008533A4"/>
    <w:rsid w:val="00853544"/>
    <w:rsid w:val="00854AD7"/>
    <w:rsid w:val="00854C58"/>
    <w:rsid w:val="008551C7"/>
    <w:rsid w:val="00855463"/>
    <w:rsid w:val="00855477"/>
    <w:rsid w:val="008557C2"/>
    <w:rsid w:val="00855BDA"/>
    <w:rsid w:val="00857028"/>
    <w:rsid w:val="008575E0"/>
    <w:rsid w:val="00857834"/>
    <w:rsid w:val="00857A09"/>
    <w:rsid w:val="00857B78"/>
    <w:rsid w:val="0086028C"/>
    <w:rsid w:val="008605D6"/>
    <w:rsid w:val="00860663"/>
    <w:rsid w:val="008617DF"/>
    <w:rsid w:val="00861A02"/>
    <w:rsid w:val="00861ACF"/>
    <w:rsid w:val="00861F9B"/>
    <w:rsid w:val="00861FD1"/>
    <w:rsid w:val="008621DF"/>
    <w:rsid w:val="00862446"/>
    <w:rsid w:val="008628DE"/>
    <w:rsid w:val="00862AAD"/>
    <w:rsid w:val="00863415"/>
    <w:rsid w:val="00865D48"/>
    <w:rsid w:val="00865F17"/>
    <w:rsid w:val="00866980"/>
    <w:rsid w:val="008676DB"/>
    <w:rsid w:val="00867851"/>
    <w:rsid w:val="0087000A"/>
    <w:rsid w:val="008705C1"/>
    <w:rsid w:val="0087172E"/>
    <w:rsid w:val="008717ED"/>
    <w:rsid w:val="00871AFB"/>
    <w:rsid w:val="0087275C"/>
    <w:rsid w:val="00872CD6"/>
    <w:rsid w:val="00872D60"/>
    <w:rsid w:val="00873739"/>
    <w:rsid w:val="00874139"/>
    <w:rsid w:val="00874732"/>
    <w:rsid w:val="00874C53"/>
    <w:rsid w:val="00874F23"/>
    <w:rsid w:val="00875730"/>
    <w:rsid w:val="00875927"/>
    <w:rsid w:val="00875C31"/>
    <w:rsid w:val="00875E8F"/>
    <w:rsid w:val="00875F88"/>
    <w:rsid w:val="008761B9"/>
    <w:rsid w:val="00876493"/>
    <w:rsid w:val="00876D0E"/>
    <w:rsid w:val="008773C3"/>
    <w:rsid w:val="00877BD0"/>
    <w:rsid w:val="008804BE"/>
    <w:rsid w:val="00880785"/>
    <w:rsid w:val="00881E82"/>
    <w:rsid w:val="00881F68"/>
    <w:rsid w:val="008824BA"/>
    <w:rsid w:val="00882F6F"/>
    <w:rsid w:val="00884084"/>
    <w:rsid w:val="00884E59"/>
    <w:rsid w:val="00885121"/>
    <w:rsid w:val="0088516E"/>
    <w:rsid w:val="00885254"/>
    <w:rsid w:val="00885951"/>
    <w:rsid w:val="00885BE6"/>
    <w:rsid w:val="008864E2"/>
    <w:rsid w:val="00886932"/>
    <w:rsid w:val="00886E03"/>
    <w:rsid w:val="0088711A"/>
    <w:rsid w:val="0088750D"/>
    <w:rsid w:val="00887B87"/>
    <w:rsid w:val="00890434"/>
    <w:rsid w:val="00891E04"/>
    <w:rsid w:val="00892829"/>
    <w:rsid w:val="00892EE8"/>
    <w:rsid w:val="00892FBE"/>
    <w:rsid w:val="008931B3"/>
    <w:rsid w:val="00893999"/>
    <w:rsid w:val="0089402D"/>
    <w:rsid w:val="0089468B"/>
    <w:rsid w:val="00894E86"/>
    <w:rsid w:val="0089502C"/>
    <w:rsid w:val="008961A0"/>
    <w:rsid w:val="0089745A"/>
    <w:rsid w:val="0089788A"/>
    <w:rsid w:val="00897CB2"/>
    <w:rsid w:val="00897F17"/>
    <w:rsid w:val="008A0441"/>
    <w:rsid w:val="008A06F4"/>
    <w:rsid w:val="008A143C"/>
    <w:rsid w:val="008A1DBA"/>
    <w:rsid w:val="008A2707"/>
    <w:rsid w:val="008A2FB8"/>
    <w:rsid w:val="008A3DD0"/>
    <w:rsid w:val="008A4014"/>
    <w:rsid w:val="008A41B4"/>
    <w:rsid w:val="008A4990"/>
    <w:rsid w:val="008A4BDB"/>
    <w:rsid w:val="008A4CB0"/>
    <w:rsid w:val="008A4CD1"/>
    <w:rsid w:val="008A572D"/>
    <w:rsid w:val="008A592B"/>
    <w:rsid w:val="008A614B"/>
    <w:rsid w:val="008A634D"/>
    <w:rsid w:val="008A7328"/>
    <w:rsid w:val="008B01F2"/>
    <w:rsid w:val="008B031E"/>
    <w:rsid w:val="008B0BD8"/>
    <w:rsid w:val="008B0C48"/>
    <w:rsid w:val="008B1C58"/>
    <w:rsid w:val="008B1F98"/>
    <w:rsid w:val="008B24C8"/>
    <w:rsid w:val="008B26E0"/>
    <w:rsid w:val="008B2B97"/>
    <w:rsid w:val="008B2F2D"/>
    <w:rsid w:val="008B30AE"/>
    <w:rsid w:val="008B3BAA"/>
    <w:rsid w:val="008B4469"/>
    <w:rsid w:val="008B5363"/>
    <w:rsid w:val="008B543B"/>
    <w:rsid w:val="008B5877"/>
    <w:rsid w:val="008B5970"/>
    <w:rsid w:val="008B5F88"/>
    <w:rsid w:val="008B6562"/>
    <w:rsid w:val="008B65E6"/>
    <w:rsid w:val="008B6EFD"/>
    <w:rsid w:val="008B75C3"/>
    <w:rsid w:val="008B7D85"/>
    <w:rsid w:val="008C0561"/>
    <w:rsid w:val="008C0C70"/>
    <w:rsid w:val="008C166A"/>
    <w:rsid w:val="008C19C7"/>
    <w:rsid w:val="008C2D43"/>
    <w:rsid w:val="008C3041"/>
    <w:rsid w:val="008C395D"/>
    <w:rsid w:val="008C3FCF"/>
    <w:rsid w:val="008C4316"/>
    <w:rsid w:val="008C4AC4"/>
    <w:rsid w:val="008C5C07"/>
    <w:rsid w:val="008C60AA"/>
    <w:rsid w:val="008C6697"/>
    <w:rsid w:val="008C66B5"/>
    <w:rsid w:val="008C7189"/>
    <w:rsid w:val="008C7655"/>
    <w:rsid w:val="008C7863"/>
    <w:rsid w:val="008C7AD2"/>
    <w:rsid w:val="008C7D27"/>
    <w:rsid w:val="008D006C"/>
    <w:rsid w:val="008D00BC"/>
    <w:rsid w:val="008D0F44"/>
    <w:rsid w:val="008D16E9"/>
    <w:rsid w:val="008D1828"/>
    <w:rsid w:val="008D205F"/>
    <w:rsid w:val="008D214C"/>
    <w:rsid w:val="008D2D3C"/>
    <w:rsid w:val="008D2E00"/>
    <w:rsid w:val="008D318B"/>
    <w:rsid w:val="008D35C0"/>
    <w:rsid w:val="008D3C85"/>
    <w:rsid w:val="008D524C"/>
    <w:rsid w:val="008D5585"/>
    <w:rsid w:val="008D55D5"/>
    <w:rsid w:val="008D599B"/>
    <w:rsid w:val="008D5BE3"/>
    <w:rsid w:val="008D68F2"/>
    <w:rsid w:val="008D7343"/>
    <w:rsid w:val="008D7610"/>
    <w:rsid w:val="008D7F65"/>
    <w:rsid w:val="008E06C4"/>
    <w:rsid w:val="008E09C5"/>
    <w:rsid w:val="008E0D1E"/>
    <w:rsid w:val="008E10E0"/>
    <w:rsid w:val="008E222C"/>
    <w:rsid w:val="008E2BAB"/>
    <w:rsid w:val="008E41DC"/>
    <w:rsid w:val="008E4704"/>
    <w:rsid w:val="008E4EB3"/>
    <w:rsid w:val="008E4F47"/>
    <w:rsid w:val="008E680F"/>
    <w:rsid w:val="008E68D0"/>
    <w:rsid w:val="008E70EC"/>
    <w:rsid w:val="008F0E32"/>
    <w:rsid w:val="008F1206"/>
    <w:rsid w:val="008F1212"/>
    <w:rsid w:val="008F2322"/>
    <w:rsid w:val="008F2794"/>
    <w:rsid w:val="008F2BA5"/>
    <w:rsid w:val="008F2E06"/>
    <w:rsid w:val="008F2ECE"/>
    <w:rsid w:val="008F30C3"/>
    <w:rsid w:val="008F3A69"/>
    <w:rsid w:val="008F3D38"/>
    <w:rsid w:val="008F3D79"/>
    <w:rsid w:val="008F40FF"/>
    <w:rsid w:val="008F4134"/>
    <w:rsid w:val="008F4704"/>
    <w:rsid w:val="008F51D3"/>
    <w:rsid w:val="008F5203"/>
    <w:rsid w:val="008F7D22"/>
    <w:rsid w:val="00901BBD"/>
    <w:rsid w:val="00902162"/>
    <w:rsid w:val="009023CE"/>
    <w:rsid w:val="00903545"/>
    <w:rsid w:val="00903786"/>
    <w:rsid w:val="009037D0"/>
    <w:rsid w:val="00903A4A"/>
    <w:rsid w:val="00903EC4"/>
    <w:rsid w:val="00904309"/>
    <w:rsid w:val="00904679"/>
    <w:rsid w:val="00904EE6"/>
    <w:rsid w:val="00905256"/>
    <w:rsid w:val="0090649E"/>
    <w:rsid w:val="00907301"/>
    <w:rsid w:val="00907546"/>
    <w:rsid w:val="0091089D"/>
    <w:rsid w:val="00911949"/>
    <w:rsid w:val="00911BC0"/>
    <w:rsid w:val="0091267D"/>
    <w:rsid w:val="009129FA"/>
    <w:rsid w:val="00913335"/>
    <w:rsid w:val="009138C3"/>
    <w:rsid w:val="009139B6"/>
    <w:rsid w:val="00913B5A"/>
    <w:rsid w:val="00913D2E"/>
    <w:rsid w:val="009142B5"/>
    <w:rsid w:val="0091478F"/>
    <w:rsid w:val="00914D3F"/>
    <w:rsid w:val="0091540D"/>
    <w:rsid w:val="009158BA"/>
    <w:rsid w:val="009160C6"/>
    <w:rsid w:val="00916B04"/>
    <w:rsid w:val="00916F80"/>
    <w:rsid w:val="0092058D"/>
    <w:rsid w:val="0092073E"/>
    <w:rsid w:val="00920B8F"/>
    <w:rsid w:val="00922A0A"/>
    <w:rsid w:val="00922A96"/>
    <w:rsid w:val="009244D9"/>
    <w:rsid w:val="009248DA"/>
    <w:rsid w:val="009253B1"/>
    <w:rsid w:val="00925C67"/>
    <w:rsid w:val="0092627F"/>
    <w:rsid w:val="00926839"/>
    <w:rsid w:val="00926999"/>
    <w:rsid w:val="009277E6"/>
    <w:rsid w:val="00931063"/>
    <w:rsid w:val="009310FB"/>
    <w:rsid w:val="0093172D"/>
    <w:rsid w:val="00931CD0"/>
    <w:rsid w:val="00932A5F"/>
    <w:rsid w:val="00932B0B"/>
    <w:rsid w:val="00932F08"/>
    <w:rsid w:val="00933610"/>
    <w:rsid w:val="00933B58"/>
    <w:rsid w:val="00933CAB"/>
    <w:rsid w:val="00933FCE"/>
    <w:rsid w:val="009342F8"/>
    <w:rsid w:val="00934511"/>
    <w:rsid w:val="00934612"/>
    <w:rsid w:val="00934D7E"/>
    <w:rsid w:val="00935116"/>
    <w:rsid w:val="009354C2"/>
    <w:rsid w:val="00935974"/>
    <w:rsid w:val="00935A23"/>
    <w:rsid w:val="00935C1E"/>
    <w:rsid w:val="00935DB0"/>
    <w:rsid w:val="0093608B"/>
    <w:rsid w:val="0093642E"/>
    <w:rsid w:val="009369FA"/>
    <w:rsid w:val="009376A9"/>
    <w:rsid w:val="00937771"/>
    <w:rsid w:val="0093784A"/>
    <w:rsid w:val="00937D82"/>
    <w:rsid w:val="00937D98"/>
    <w:rsid w:val="00937F03"/>
    <w:rsid w:val="00940342"/>
    <w:rsid w:val="00940DE0"/>
    <w:rsid w:val="00941120"/>
    <w:rsid w:val="009413CA"/>
    <w:rsid w:val="0094196B"/>
    <w:rsid w:val="0094215C"/>
    <w:rsid w:val="00943FC3"/>
    <w:rsid w:val="009441B8"/>
    <w:rsid w:val="00944C2B"/>
    <w:rsid w:val="00944EF2"/>
    <w:rsid w:val="00945731"/>
    <w:rsid w:val="009457A1"/>
    <w:rsid w:val="009461D7"/>
    <w:rsid w:val="00946DCD"/>
    <w:rsid w:val="00947294"/>
    <w:rsid w:val="00947BA9"/>
    <w:rsid w:val="009501FF"/>
    <w:rsid w:val="00950454"/>
    <w:rsid w:val="0095156E"/>
    <w:rsid w:val="009526AA"/>
    <w:rsid w:val="009529D1"/>
    <w:rsid w:val="009537A6"/>
    <w:rsid w:val="0095399A"/>
    <w:rsid w:val="00953BE2"/>
    <w:rsid w:val="00953C27"/>
    <w:rsid w:val="00954024"/>
    <w:rsid w:val="00954ADF"/>
    <w:rsid w:val="009567E5"/>
    <w:rsid w:val="00956816"/>
    <w:rsid w:val="00957B31"/>
    <w:rsid w:val="00957D53"/>
    <w:rsid w:val="00960110"/>
    <w:rsid w:val="00960E3A"/>
    <w:rsid w:val="0096139F"/>
    <w:rsid w:val="00961785"/>
    <w:rsid w:val="009621D1"/>
    <w:rsid w:val="00962777"/>
    <w:rsid w:val="009630BC"/>
    <w:rsid w:val="009630D9"/>
    <w:rsid w:val="0096388C"/>
    <w:rsid w:val="00963D7C"/>
    <w:rsid w:val="00964B2D"/>
    <w:rsid w:val="00964D5D"/>
    <w:rsid w:val="00965FF7"/>
    <w:rsid w:val="00966226"/>
    <w:rsid w:val="009666B7"/>
    <w:rsid w:val="00966BD9"/>
    <w:rsid w:val="0096754A"/>
    <w:rsid w:val="0096782D"/>
    <w:rsid w:val="00970A7B"/>
    <w:rsid w:val="00970ADE"/>
    <w:rsid w:val="00971AB3"/>
    <w:rsid w:val="0097236F"/>
    <w:rsid w:val="009725B0"/>
    <w:rsid w:val="00973489"/>
    <w:rsid w:val="009734CC"/>
    <w:rsid w:val="00974006"/>
    <w:rsid w:val="009745DC"/>
    <w:rsid w:val="009746B3"/>
    <w:rsid w:val="00974C9B"/>
    <w:rsid w:val="009752D6"/>
    <w:rsid w:val="00975729"/>
    <w:rsid w:val="009760FC"/>
    <w:rsid w:val="00976104"/>
    <w:rsid w:val="00977225"/>
    <w:rsid w:val="009772D7"/>
    <w:rsid w:val="009777FE"/>
    <w:rsid w:val="0097789F"/>
    <w:rsid w:val="009806C9"/>
    <w:rsid w:val="00980CBD"/>
    <w:rsid w:val="00981E5E"/>
    <w:rsid w:val="00982596"/>
    <w:rsid w:val="00982C01"/>
    <w:rsid w:val="00982C38"/>
    <w:rsid w:val="00982FB3"/>
    <w:rsid w:val="009838FF"/>
    <w:rsid w:val="009843CF"/>
    <w:rsid w:val="00984845"/>
    <w:rsid w:val="00985045"/>
    <w:rsid w:val="0098523F"/>
    <w:rsid w:val="00985CFE"/>
    <w:rsid w:val="00986B91"/>
    <w:rsid w:val="00987046"/>
    <w:rsid w:val="0098716E"/>
    <w:rsid w:val="009873CE"/>
    <w:rsid w:val="009878D9"/>
    <w:rsid w:val="00987AC6"/>
    <w:rsid w:val="0099042A"/>
    <w:rsid w:val="00990672"/>
    <w:rsid w:val="009906D4"/>
    <w:rsid w:val="0099145B"/>
    <w:rsid w:val="0099145E"/>
    <w:rsid w:val="00992F96"/>
    <w:rsid w:val="0099361D"/>
    <w:rsid w:val="009938F9"/>
    <w:rsid w:val="0099492B"/>
    <w:rsid w:val="00994B04"/>
    <w:rsid w:val="00994FE3"/>
    <w:rsid w:val="00995033"/>
    <w:rsid w:val="009960AB"/>
    <w:rsid w:val="00996848"/>
    <w:rsid w:val="00997411"/>
    <w:rsid w:val="009A030F"/>
    <w:rsid w:val="009A05A4"/>
    <w:rsid w:val="009A0E71"/>
    <w:rsid w:val="009A159A"/>
    <w:rsid w:val="009A1B23"/>
    <w:rsid w:val="009A214D"/>
    <w:rsid w:val="009A321C"/>
    <w:rsid w:val="009A372A"/>
    <w:rsid w:val="009A38AF"/>
    <w:rsid w:val="009A3D43"/>
    <w:rsid w:val="009A4976"/>
    <w:rsid w:val="009A4A09"/>
    <w:rsid w:val="009A5426"/>
    <w:rsid w:val="009A7821"/>
    <w:rsid w:val="009B03F2"/>
    <w:rsid w:val="009B097D"/>
    <w:rsid w:val="009B1121"/>
    <w:rsid w:val="009B176F"/>
    <w:rsid w:val="009B1F5C"/>
    <w:rsid w:val="009B2922"/>
    <w:rsid w:val="009B2A82"/>
    <w:rsid w:val="009B2B5E"/>
    <w:rsid w:val="009B2CAB"/>
    <w:rsid w:val="009B2CF9"/>
    <w:rsid w:val="009B318E"/>
    <w:rsid w:val="009B32AF"/>
    <w:rsid w:val="009B3B69"/>
    <w:rsid w:val="009B4E39"/>
    <w:rsid w:val="009B5466"/>
    <w:rsid w:val="009B5648"/>
    <w:rsid w:val="009B67A8"/>
    <w:rsid w:val="009B67EC"/>
    <w:rsid w:val="009B6C99"/>
    <w:rsid w:val="009C05AE"/>
    <w:rsid w:val="009C1B7D"/>
    <w:rsid w:val="009C1E9F"/>
    <w:rsid w:val="009C266D"/>
    <w:rsid w:val="009C2A24"/>
    <w:rsid w:val="009C2A9F"/>
    <w:rsid w:val="009C2C00"/>
    <w:rsid w:val="009C339C"/>
    <w:rsid w:val="009C3456"/>
    <w:rsid w:val="009C36D0"/>
    <w:rsid w:val="009C3790"/>
    <w:rsid w:val="009C3E85"/>
    <w:rsid w:val="009C54A0"/>
    <w:rsid w:val="009C5C39"/>
    <w:rsid w:val="009C5F2D"/>
    <w:rsid w:val="009C5F6E"/>
    <w:rsid w:val="009C60E7"/>
    <w:rsid w:val="009C6AC4"/>
    <w:rsid w:val="009C6B52"/>
    <w:rsid w:val="009D05A1"/>
    <w:rsid w:val="009D29C4"/>
    <w:rsid w:val="009D2DC9"/>
    <w:rsid w:val="009D3C2D"/>
    <w:rsid w:val="009D400C"/>
    <w:rsid w:val="009D4B83"/>
    <w:rsid w:val="009D502A"/>
    <w:rsid w:val="009D503A"/>
    <w:rsid w:val="009D5B9E"/>
    <w:rsid w:val="009D605B"/>
    <w:rsid w:val="009D6681"/>
    <w:rsid w:val="009D6DFB"/>
    <w:rsid w:val="009D78B0"/>
    <w:rsid w:val="009E0377"/>
    <w:rsid w:val="009E1EE6"/>
    <w:rsid w:val="009E29A5"/>
    <w:rsid w:val="009E2C48"/>
    <w:rsid w:val="009E32A3"/>
    <w:rsid w:val="009E35D7"/>
    <w:rsid w:val="009E455E"/>
    <w:rsid w:val="009E4C16"/>
    <w:rsid w:val="009E4D93"/>
    <w:rsid w:val="009E5238"/>
    <w:rsid w:val="009E63FE"/>
    <w:rsid w:val="009E6841"/>
    <w:rsid w:val="009E73B3"/>
    <w:rsid w:val="009F08FD"/>
    <w:rsid w:val="009F11E7"/>
    <w:rsid w:val="009F12DD"/>
    <w:rsid w:val="009F138B"/>
    <w:rsid w:val="009F1781"/>
    <w:rsid w:val="009F21AA"/>
    <w:rsid w:val="009F2346"/>
    <w:rsid w:val="009F2CAD"/>
    <w:rsid w:val="009F3775"/>
    <w:rsid w:val="009F37FB"/>
    <w:rsid w:val="009F3EDB"/>
    <w:rsid w:val="009F4444"/>
    <w:rsid w:val="009F4B39"/>
    <w:rsid w:val="009F4C62"/>
    <w:rsid w:val="009F5ACD"/>
    <w:rsid w:val="009F620B"/>
    <w:rsid w:val="009F620F"/>
    <w:rsid w:val="009F643E"/>
    <w:rsid w:val="009F6E97"/>
    <w:rsid w:val="009F6EA9"/>
    <w:rsid w:val="009F7844"/>
    <w:rsid w:val="009F7BFB"/>
    <w:rsid w:val="00A00012"/>
    <w:rsid w:val="00A019CE"/>
    <w:rsid w:val="00A01A84"/>
    <w:rsid w:val="00A0207E"/>
    <w:rsid w:val="00A027D8"/>
    <w:rsid w:val="00A03085"/>
    <w:rsid w:val="00A0318F"/>
    <w:rsid w:val="00A037D1"/>
    <w:rsid w:val="00A0423E"/>
    <w:rsid w:val="00A04396"/>
    <w:rsid w:val="00A04A7B"/>
    <w:rsid w:val="00A04D23"/>
    <w:rsid w:val="00A05837"/>
    <w:rsid w:val="00A06667"/>
    <w:rsid w:val="00A0734D"/>
    <w:rsid w:val="00A10148"/>
    <w:rsid w:val="00A102A8"/>
    <w:rsid w:val="00A107B0"/>
    <w:rsid w:val="00A10C5C"/>
    <w:rsid w:val="00A10D5B"/>
    <w:rsid w:val="00A10EE9"/>
    <w:rsid w:val="00A1186D"/>
    <w:rsid w:val="00A12409"/>
    <w:rsid w:val="00A1242C"/>
    <w:rsid w:val="00A12584"/>
    <w:rsid w:val="00A127E7"/>
    <w:rsid w:val="00A12B27"/>
    <w:rsid w:val="00A138DB"/>
    <w:rsid w:val="00A13940"/>
    <w:rsid w:val="00A13B5A"/>
    <w:rsid w:val="00A13C77"/>
    <w:rsid w:val="00A140D3"/>
    <w:rsid w:val="00A14803"/>
    <w:rsid w:val="00A14E21"/>
    <w:rsid w:val="00A1577C"/>
    <w:rsid w:val="00A15935"/>
    <w:rsid w:val="00A160B0"/>
    <w:rsid w:val="00A16505"/>
    <w:rsid w:val="00A16979"/>
    <w:rsid w:val="00A16E07"/>
    <w:rsid w:val="00A16F39"/>
    <w:rsid w:val="00A17155"/>
    <w:rsid w:val="00A17C94"/>
    <w:rsid w:val="00A17EE2"/>
    <w:rsid w:val="00A218E7"/>
    <w:rsid w:val="00A21DB3"/>
    <w:rsid w:val="00A22A1D"/>
    <w:rsid w:val="00A22AD7"/>
    <w:rsid w:val="00A239BD"/>
    <w:rsid w:val="00A23BBF"/>
    <w:rsid w:val="00A2441B"/>
    <w:rsid w:val="00A253F5"/>
    <w:rsid w:val="00A2574B"/>
    <w:rsid w:val="00A25827"/>
    <w:rsid w:val="00A25DF9"/>
    <w:rsid w:val="00A25F62"/>
    <w:rsid w:val="00A269D1"/>
    <w:rsid w:val="00A26AA6"/>
    <w:rsid w:val="00A26C8F"/>
    <w:rsid w:val="00A2701B"/>
    <w:rsid w:val="00A279B4"/>
    <w:rsid w:val="00A309FD"/>
    <w:rsid w:val="00A3329B"/>
    <w:rsid w:val="00A33738"/>
    <w:rsid w:val="00A3415A"/>
    <w:rsid w:val="00A343D5"/>
    <w:rsid w:val="00A3489C"/>
    <w:rsid w:val="00A34D10"/>
    <w:rsid w:val="00A3550A"/>
    <w:rsid w:val="00A35BF3"/>
    <w:rsid w:val="00A360FB"/>
    <w:rsid w:val="00A36A2A"/>
    <w:rsid w:val="00A36CEE"/>
    <w:rsid w:val="00A4081B"/>
    <w:rsid w:val="00A41698"/>
    <w:rsid w:val="00A4177E"/>
    <w:rsid w:val="00A41D12"/>
    <w:rsid w:val="00A41F52"/>
    <w:rsid w:val="00A42209"/>
    <w:rsid w:val="00A42615"/>
    <w:rsid w:val="00A4342A"/>
    <w:rsid w:val="00A43E87"/>
    <w:rsid w:val="00A4463C"/>
    <w:rsid w:val="00A44999"/>
    <w:rsid w:val="00A454DF"/>
    <w:rsid w:val="00A45604"/>
    <w:rsid w:val="00A46CC5"/>
    <w:rsid w:val="00A46E2D"/>
    <w:rsid w:val="00A47C87"/>
    <w:rsid w:val="00A5074A"/>
    <w:rsid w:val="00A51EFF"/>
    <w:rsid w:val="00A51FFF"/>
    <w:rsid w:val="00A523BF"/>
    <w:rsid w:val="00A5252C"/>
    <w:rsid w:val="00A52E84"/>
    <w:rsid w:val="00A53F44"/>
    <w:rsid w:val="00A55365"/>
    <w:rsid w:val="00A554F6"/>
    <w:rsid w:val="00A559EB"/>
    <w:rsid w:val="00A55E3D"/>
    <w:rsid w:val="00A56835"/>
    <w:rsid w:val="00A56873"/>
    <w:rsid w:val="00A56B94"/>
    <w:rsid w:val="00A57E4A"/>
    <w:rsid w:val="00A57ED1"/>
    <w:rsid w:val="00A600DB"/>
    <w:rsid w:val="00A6095C"/>
    <w:rsid w:val="00A60A28"/>
    <w:rsid w:val="00A6215E"/>
    <w:rsid w:val="00A62D9E"/>
    <w:rsid w:val="00A63307"/>
    <w:rsid w:val="00A63DE0"/>
    <w:rsid w:val="00A65432"/>
    <w:rsid w:val="00A656AB"/>
    <w:rsid w:val="00A65A7F"/>
    <w:rsid w:val="00A65F76"/>
    <w:rsid w:val="00A663C4"/>
    <w:rsid w:val="00A66C82"/>
    <w:rsid w:val="00A66D9D"/>
    <w:rsid w:val="00A672FA"/>
    <w:rsid w:val="00A679BF"/>
    <w:rsid w:val="00A70924"/>
    <w:rsid w:val="00A71297"/>
    <w:rsid w:val="00A714D7"/>
    <w:rsid w:val="00A723DB"/>
    <w:rsid w:val="00A73335"/>
    <w:rsid w:val="00A73A39"/>
    <w:rsid w:val="00A74C30"/>
    <w:rsid w:val="00A74C42"/>
    <w:rsid w:val="00A7603C"/>
    <w:rsid w:val="00A76D42"/>
    <w:rsid w:val="00A77500"/>
    <w:rsid w:val="00A777B4"/>
    <w:rsid w:val="00A77FF7"/>
    <w:rsid w:val="00A8093C"/>
    <w:rsid w:val="00A80B08"/>
    <w:rsid w:val="00A81050"/>
    <w:rsid w:val="00A81607"/>
    <w:rsid w:val="00A81D2A"/>
    <w:rsid w:val="00A82086"/>
    <w:rsid w:val="00A821A0"/>
    <w:rsid w:val="00A8237C"/>
    <w:rsid w:val="00A8296A"/>
    <w:rsid w:val="00A82C70"/>
    <w:rsid w:val="00A831F1"/>
    <w:rsid w:val="00A84655"/>
    <w:rsid w:val="00A84F12"/>
    <w:rsid w:val="00A857F6"/>
    <w:rsid w:val="00A872F5"/>
    <w:rsid w:val="00A874E9"/>
    <w:rsid w:val="00A875B6"/>
    <w:rsid w:val="00A87761"/>
    <w:rsid w:val="00A90E3C"/>
    <w:rsid w:val="00A91CCA"/>
    <w:rsid w:val="00A91DA2"/>
    <w:rsid w:val="00A92194"/>
    <w:rsid w:val="00A92D5A"/>
    <w:rsid w:val="00A92DB1"/>
    <w:rsid w:val="00A93B82"/>
    <w:rsid w:val="00A94444"/>
    <w:rsid w:val="00A944E8"/>
    <w:rsid w:val="00A94ADC"/>
    <w:rsid w:val="00A96145"/>
    <w:rsid w:val="00A96776"/>
    <w:rsid w:val="00A969D5"/>
    <w:rsid w:val="00A96E0F"/>
    <w:rsid w:val="00A97384"/>
    <w:rsid w:val="00AA0ACC"/>
    <w:rsid w:val="00AA0F6C"/>
    <w:rsid w:val="00AA0FF7"/>
    <w:rsid w:val="00AA1BAB"/>
    <w:rsid w:val="00AA1EE3"/>
    <w:rsid w:val="00AA3F70"/>
    <w:rsid w:val="00AA43A6"/>
    <w:rsid w:val="00AA4E7B"/>
    <w:rsid w:val="00AA5442"/>
    <w:rsid w:val="00AA556A"/>
    <w:rsid w:val="00AA70C4"/>
    <w:rsid w:val="00AA7927"/>
    <w:rsid w:val="00AA7A87"/>
    <w:rsid w:val="00AB08C0"/>
    <w:rsid w:val="00AB18DC"/>
    <w:rsid w:val="00AB21DC"/>
    <w:rsid w:val="00AB2718"/>
    <w:rsid w:val="00AB27F2"/>
    <w:rsid w:val="00AB2EF7"/>
    <w:rsid w:val="00AB3CCD"/>
    <w:rsid w:val="00AB4028"/>
    <w:rsid w:val="00AB43DB"/>
    <w:rsid w:val="00AB4CC8"/>
    <w:rsid w:val="00AB4DA8"/>
    <w:rsid w:val="00AB4E0E"/>
    <w:rsid w:val="00AB53D9"/>
    <w:rsid w:val="00AB654B"/>
    <w:rsid w:val="00AB6922"/>
    <w:rsid w:val="00AB6D90"/>
    <w:rsid w:val="00AB763F"/>
    <w:rsid w:val="00AB7E6F"/>
    <w:rsid w:val="00AC04D4"/>
    <w:rsid w:val="00AC0CFD"/>
    <w:rsid w:val="00AC1089"/>
    <w:rsid w:val="00AC113E"/>
    <w:rsid w:val="00AC1618"/>
    <w:rsid w:val="00AC1DC7"/>
    <w:rsid w:val="00AC2841"/>
    <w:rsid w:val="00AC2E9F"/>
    <w:rsid w:val="00AC3312"/>
    <w:rsid w:val="00AC3A92"/>
    <w:rsid w:val="00AC41AB"/>
    <w:rsid w:val="00AC4468"/>
    <w:rsid w:val="00AC6C25"/>
    <w:rsid w:val="00AC709E"/>
    <w:rsid w:val="00AC713C"/>
    <w:rsid w:val="00AC752B"/>
    <w:rsid w:val="00AD1045"/>
    <w:rsid w:val="00AD166A"/>
    <w:rsid w:val="00AD196B"/>
    <w:rsid w:val="00AD29FD"/>
    <w:rsid w:val="00AD2AD5"/>
    <w:rsid w:val="00AD2F44"/>
    <w:rsid w:val="00AD308D"/>
    <w:rsid w:val="00AD3810"/>
    <w:rsid w:val="00AD3AFD"/>
    <w:rsid w:val="00AD485F"/>
    <w:rsid w:val="00AD5366"/>
    <w:rsid w:val="00AD5AA1"/>
    <w:rsid w:val="00AD5B90"/>
    <w:rsid w:val="00AD643C"/>
    <w:rsid w:val="00AD65F7"/>
    <w:rsid w:val="00AD674F"/>
    <w:rsid w:val="00AD7777"/>
    <w:rsid w:val="00AD7B47"/>
    <w:rsid w:val="00AD7C40"/>
    <w:rsid w:val="00AE10E0"/>
    <w:rsid w:val="00AE181D"/>
    <w:rsid w:val="00AE2B1F"/>
    <w:rsid w:val="00AE2B2F"/>
    <w:rsid w:val="00AE3EF8"/>
    <w:rsid w:val="00AE5715"/>
    <w:rsid w:val="00AE61E8"/>
    <w:rsid w:val="00AE6978"/>
    <w:rsid w:val="00AE7120"/>
    <w:rsid w:val="00AE786E"/>
    <w:rsid w:val="00AE7C15"/>
    <w:rsid w:val="00AE7F2E"/>
    <w:rsid w:val="00AF04DB"/>
    <w:rsid w:val="00AF052A"/>
    <w:rsid w:val="00AF0861"/>
    <w:rsid w:val="00AF1330"/>
    <w:rsid w:val="00AF17F9"/>
    <w:rsid w:val="00AF1BCF"/>
    <w:rsid w:val="00AF1D34"/>
    <w:rsid w:val="00AF1ED8"/>
    <w:rsid w:val="00AF1F9F"/>
    <w:rsid w:val="00AF2A24"/>
    <w:rsid w:val="00AF35E8"/>
    <w:rsid w:val="00AF3F89"/>
    <w:rsid w:val="00AF40A6"/>
    <w:rsid w:val="00AF466F"/>
    <w:rsid w:val="00AF4741"/>
    <w:rsid w:val="00AF5628"/>
    <w:rsid w:val="00AF676C"/>
    <w:rsid w:val="00AF6D6D"/>
    <w:rsid w:val="00AF736E"/>
    <w:rsid w:val="00AF73AE"/>
    <w:rsid w:val="00AF7C75"/>
    <w:rsid w:val="00B0036F"/>
    <w:rsid w:val="00B00B11"/>
    <w:rsid w:val="00B02026"/>
    <w:rsid w:val="00B02B46"/>
    <w:rsid w:val="00B032B5"/>
    <w:rsid w:val="00B0375D"/>
    <w:rsid w:val="00B03B5B"/>
    <w:rsid w:val="00B03E71"/>
    <w:rsid w:val="00B04258"/>
    <w:rsid w:val="00B04277"/>
    <w:rsid w:val="00B04710"/>
    <w:rsid w:val="00B049EF"/>
    <w:rsid w:val="00B04A77"/>
    <w:rsid w:val="00B05038"/>
    <w:rsid w:val="00B051D0"/>
    <w:rsid w:val="00B05551"/>
    <w:rsid w:val="00B05AE1"/>
    <w:rsid w:val="00B06389"/>
    <w:rsid w:val="00B06A22"/>
    <w:rsid w:val="00B072E4"/>
    <w:rsid w:val="00B07906"/>
    <w:rsid w:val="00B07E87"/>
    <w:rsid w:val="00B07F9B"/>
    <w:rsid w:val="00B10951"/>
    <w:rsid w:val="00B10D0F"/>
    <w:rsid w:val="00B1156E"/>
    <w:rsid w:val="00B124BA"/>
    <w:rsid w:val="00B127B3"/>
    <w:rsid w:val="00B12A52"/>
    <w:rsid w:val="00B12FEE"/>
    <w:rsid w:val="00B139CE"/>
    <w:rsid w:val="00B13B4F"/>
    <w:rsid w:val="00B13F5E"/>
    <w:rsid w:val="00B14174"/>
    <w:rsid w:val="00B141E9"/>
    <w:rsid w:val="00B146C8"/>
    <w:rsid w:val="00B151D0"/>
    <w:rsid w:val="00B15DAF"/>
    <w:rsid w:val="00B16294"/>
    <w:rsid w:val="00B164F4"/>
    <w:rsid w:val="00B1688D"/>
    <w:rsid w:val="00B16A08"/>
    <w:rsid w:val="00B16B1F"/>
    <w:rsid w:val="00B1707C"/>
    <w:rsid w:val="00B175CD"/>
    <w:rsid w:val="00B17EEC"/>
    <w:rsid w:val="00B201D0"/>
    <w:rsid w:val="00B21423"/>
    <w:rsid w:val="00B21655"/>
    <w:rsid w:val="00B21CD7"/>
    <w:rsid w:val="00B228C2"/>
    <w:rsid w:val="00B23942"/>
    <w:rsid w:val="00B23B66"/>
    <w:rsid w:val="00B23DFE"/>
    <w:rsid w:val="00B249B2"/>
    <w:rsid w:val="00B2533F"/>
    <w:rsid w:val="00B260AC"/>
    <w:rsid w:val="00B2658D"/>
    <w:rsid w:val="00B26A42"/>
    <w:rsid w:val="00B26AD1"/>
    <w:rsid w:val="00B26DD9"/>
    <w:rsid w:val="00B2764E"/>
    <w:rsid w:val="00B27676"/>
    <w:rsid w:val="00B301CD"/>
    <w:rsid w:val="00B30B08"/>
    <w:rsid w:val="00B30E6D"/>
    <w:rsid w:val="00B3255B"/>
    <w:rsid w:val="00B32B8B"/>
    <w:rsid w:val="00B32ECD"/>
    <w:rsid w:val="00B3352D"/>
    <w:rsid w:val="00B33711"/>
    <w:rsid w:val="00B33742"/>
    <w:rsid w:val="00B33872"/>
    <w:rsid w:val="00B33FB0"/>
    <w:rsid w:val="00B34682"/>
    <w:rsid w:val="00B346F9"/>
    <w:rsid w:val="00B347A3"/>
    <w:rsid w:val="00B34B5F"/>
    <w:rsid w:val="00B34B93"/>
    <w:rsid w:val="00B35D39"/>
    <w:rsid w:val="00B36816"/>
    <w:rsid w:val="00B36AE9"/>
    <w:rsid w:val="00B405B8"/>
    <w:rsid w:val="00B4315C"/>
    <w:rsid w:val="00B433AF"/>
    <w:rsid w:val="00B43FA5"/>
    <w:rsid w:val="00B44405"/>
    <w:rsid w:val="00B44717"/>
    <w:rsid w:val="00B44738"/>
    <w:rsid w:val="00B4474E"/>
    <w:rsid w:val="00B447F6"/>
    <w:rsid w:val="00B4579E"/>
    <w:rsid w:val="00B45BC3"/>
    <w:rsid w:val="00B45DEC"/>
    <w:rsid w:val="00B4675C"/>
    <w:rsid w:val="00B4684E"/>
    <w:rsid w:val="00B46968"/>
    <w:rsid w:val="00B46EBD"/>
    <w:rsid w:val="00B47720"/>
    <w:rsid w:val="00B47B3B"/>
    <w:rsid w:val="00B47F85"/>
    <w:rsid w:val="00B50C77"/>
    <w:rsid w:val="00B511C8"/>
    <w:rsid w:val="00B518AC"/>
    <w:rsid w:val="00B51D08"/>
    <w:rsid w:val="00B5221A"/>
    <w:rsid w:val="00B525D2"/>
    <w:rsid w:val="00B5330F"/>
    <w:rsid w:val="00B54BF2"/>
    <w:rsid w:val="00B54C1D"/>
    <w:rsid w:val="00B54FEB"/>
    <w:rsid w:val="00B54FFE"/>
    <w:rsid w:val="00B55C0D"/>
    <w:rsid w:val="00B5625A"/>
    <w:rsid w:val="00B6031C"/>
    <w:rsid w:val="00B60978"/>
    <w:rsid w:val="00B617BC"/>
    <w:rsid w:val="00B62765"/>
    <w:rsid w:val="00B627C5"/>
    <w:rsid w:val="00B6295D"/>
    <w:rsid w:val="00B6373E"/>
    <w:rsid w:val="00B637F5"/>
    <w:rsid w:val="00B64A1A"/>
    <w:rsid w:val="00B64EFF"/>
    <w:rsid w:val="00B65DA3"/>
    <w:rsid w:val="00B65EE5"/>
    <w:rsid w:val="00B66A6D"/>
    <w:rsid w:val="00B6784C"/>
    <w:rsid w:val="00B67A0A"/>
    <w:rsid w:val="00B67C6B"/>
    <w:rsid w:val="00B67EC1"/>
    <w:rsid w:val="00B701CA"/>
    <w:rsid w:val="00B7032E"/>
    <w:rsid w:val="00B707C1"/>
    <w:rsid w:val="00B7132F"/>
    <w:rsid w:val="00B7176A"/>
    <w:rsid w:val="00B7180D"/>
    <w:rsid w:val="00B71A57"/>
    <w:rsid w:val="00B71FEA"/>
    <w:rsid w:val="00B72162"/>
    <w:rsid w:val="00B722F0"/>
    <w:rsid w:val="00B726F9"/>
    <w:rsid w:val="00B72C67"/>
    <w:rsid w:val="00B73289"/>
    <w:rsid w:val="00B73E0B"/>
    <w:rsid w:val="00B749AF"/>
    <w:rsid w:val="00B74DEC"/>
    <w:rsid w:val="00B75535"/>
    <w:rsid w:val="00B76284"/>
    <w:rsid w:val="00B76460"/>
    <w:rsid w:val="00B77365"/>
    <w:rsid w:val="00B7775D"/>
    <w:rsid w:val="00B77828"/>
    <w:rsid w:val="00B77B5C"/>
    <w:rsid w:val="00B77F10"/>
    <w:rsid w:val="00B77F4F"/>
    <w:rsid w:val="00B80C40"/>
    <w:rsid w:val="00B81CAB"/>
    <w:rsid w:val="00B81CFE"/>
    <w:rsid w:val="00B8213E"/>
    <w:rsid w:val="00B824FC"/>
    <w:rsid w:val="00B82926"/>
    <w:rsid w:val="00B82E85"/>
    <w:rsid w:val="00B83197"/>
    <w:rsid w:val="00B837D7"/>
    <w:rsid w:val="00B84203"/>
    <w:rsid w:val="00B8433B"/>
    <w:rsid w:val="00B84D99"/>
    <w:rsid w:val="00B856BE"/>
    <w:rsid w:val="00B8621A"/>
    <w:rsid w:val="00B87B09"/>
    <w:rsid w:val="00B87F01"/>
    <w:rsid w:val="00B9011D"/>
    <w:rsid w:val="00B90425"/>
    <w:rsid w:val="00B90DF6"/>
    <w:rsid w:val="00B911E6"/>
    <w:rsid w:val="00B91C30"/>
    <w:rsid w:val="00B91D06"/>
    <w:rsid w:val="00B91EB3"/>
    <w:rsid w:val="00B924E4"/>
    <w:rsid w:val="00B928A3"/>
    <w:rsid w:val="00B92BA5"/>
    <w:rsid w:val="00B92C5C"/>
    <w:rsid w:val="00B931E7"/>
    <w:rsid w:val="00B94E22"/>
    <w:rsid w:val="00B952C4"/>
    <w:rsid w:val="00B959E6"/>
    <w:rsid w:val="00B96310"/>
    <w:rsid w:val="00B96CFF"/>
    <w:rsid w:val="00B97315"/>
    <w:rsid w:val="00B97A04"/>
    <w:rsid w:val="00B97A9B"/>
    <w:rsid w:val="00BA01CF"/>
    <w:rsid w:val="00BA0AF8"/>
    <w:rsid w:val="00BA0D01"/>
    <w:rsid w:val="00BA2628"/>
    <w:rsid w:val="00BA29AE"/>
    <w:rsid w:val="00BA2CF7"/>
    <w:rsid w:val="00BA336B"/>
    <w:rsid w:val="00BA3CF4"/>
    <w:rsid w:val="00BA3DC2"/>
    <w:rsid w:val="00BA4D5F"/>
    <w:rsid w:val="00BA4E25"/>
    <w:rsid w:val="00BA5CBB"/>
    <w:rsid w:val="00BA5F3D"/>
    <w:rsid w:val="00BA621E"/>
    <w:rsid w:val="00BA64DE"/>
    <w:rsid w:val="00BA6739"/>
    <w:rsid w:val="00BA6E38"/>
    <w:rsid w:val="00BA6F1B"/>
    <w:rsid w:val="00BA7470"/>
    <w:rsid w:val="00BA7880"/>
    <w:rsid w:val="00BB2657"/>
    <w:rsid w:val="00BB2EA1"/>
    <w:rsid w:val="00BB3324"/>
    <w:rsid w:val="00BB33CF"/>
    <w:rsid w:val="00BB3560"/>
    <w:rsid w:val="00BB37B2"/>
    <w:rsid w:val="00BB42F7"/>
    <w:rsid w:val="00BB4379"/>
    <w:rsid w:val="00BB4498"/>
    <w:rsid w:val="00BB48FF"/>
    <w:rsid w:val="00BB4CEE"/>
    <w:rsid w:val="00BB506E"/>
    <w:rsid w:val="00BB59FF"/>
    <w:rsid w:val="00BB5CC4"/>
    <w:rsid w:val="00BB60FC"/>
    <w:rsid w:val="00BB625A"/>
    <w:rsid w:val="00BB6741"/>
    <w:rsid w:val="00BB6A8F"/>
    <w:rsid w:val="00BC0132"/>
    <w:rsid w:val="00BC0D72"/>
    <w:rsid w:val="00BC1881"/>
    <w:rsid w:val="00BC1E94"/>
    <w:rsid w:val="00BC2441"/>
    <w:rsid w:val="00BC25CA"/>
    <w:rsid w:val="00BC291D"/>
    <w:rsid w:val="00BC2970"/>
    <w:rsid w:val="00BC2F35"/>
    <w:rsid w:val="00BC34A5"/>
    <w:rsid w:val="00BC4657"/>
    <w:rsid w:val="00BC4C52"/>
    <w:rsid w:val="00BC570D"/>
    <w:rsid w:val="00BC5F50"/>
    <w:rsid w:val="00BC6D22"/>
    <w:rsid w:val="00BC714F"/>
    <w:rsid w:val="00BC7CC2"/>
    <w:rsid w:val="00BD0254"/>
    <w:rsid w:val="00BD0342"/>
    <w:rsid w:val="00BD06D5"/>
    <w:rsid w:val="00BD0B5D"/>
    <w:rsid w:val="00BD0BB3"/>
    <w:rsid w:val="00BD12C6"/>
    <w:rsid w:val="00BD1A8C"/>
    <w:rsid w:val="00BD1EBA"/>
    <w:rsid w:val="00BD253E"/>
    <w:rsid w:val="00BD2723"/>
    <w:rsid w:val="00BD29F1"/>
    <w:rsid w:val="00BD2CD1"/>
    <w:rsid w:val="00BD370E"/>
    <w:rsid w:val="00BD3964"/>
    <w:rsid w:val="00BD3BDE"/>
    <w:rsid w:val="00BD40FE"/>
    <w:rsid w:val="00BD4104"/>
    <w:rsid w:val="00BD4DA2"/>
    <w:rsid w:val="00BD52C6"/>
    <w:rsid w:val="00BD52DF"/>
    <w:rsid w:val="00BD5924"/>
    <w:rsid w:val="00BD5FFD"/>
    <w:rsid w:val="00BD6925"/>
    <w:rsid w:val="00BD6980"/>
    <w:rsid w:val="00BD71FD"/>
    <w:rsid w:val="00BD7269"/>
    <w:rsid w:val="00BD751A"/>
    <w:rsid w:val="00BD7E1A"/>
    <w:rsid w:val="00BE032B"/>
    <w:rsid w:val="00BE09B6"/>
    <w:rsid w:val="00BE14EE"/>
    <w:rsid w:val="00BE1697"/>
    <w:rsid w:val="00BE1F39"/>
    <w:rsid w:val="00BE220A"/>
    <w:rsid w:val="00BE253F"/>
    <w:rsid w:val="00BE26C4"/>
    <w:rsid w:val="00BE33E2"/>
    <w:rsid w:val="00BE3420"/>
    <w:rsid w:val="00BE3C5F"/>
    <w:rsid w:val="00BE4C5D"/>
    <w:rsid w:val="00BE4D3A"/>
    <w:rsid w:val="00BE4E65"/>
    <w:rsid w:val="00BE5331"/>
    <w:rsid w:val="00BE5B5C"/>
    <w:rsid w:val="00BE5F41"/>
    <w:rsid w:val="00BE5F60"/>
    <w:rsid w:val="00BE61AA"/>
    <w:rsid w:val="00BE68B2"/>
    <w:rsid w:val="00BE6AC7"/>
    <w:rsid w:val="00BE6B2D"/>
    <w:rsid w:val="00BE6DE6"/>
    <w:rsid w:val="00BE7F32"/>
    <w:rsid w:val="00BF0A95"/>
    <w:rsid w:val="00BF0DF5"/>
    <w:rsid w:val="00BF1A5F"/>
    <w:rsid w:val="00BF2811"/>
    <w:rsid w:val="00BF39B3"/>
    <w:rsid w:val="00BF3B3B"/>
    <w:rsid w:val="00BF46DC"/>
    <w:rsid w:val="00BF4788"/>
    <w:rsid w:val="00BF4B0F"/>
    <w:rsid w:val="00BF4FEC"/>
    <w:rsid w:val="00BF6C3C"/>
    <w:rsid w:val="00BF6E58"/>
    <w:rsid w:val="00C0043A"/>
    <w:rsid w:val="00C004D0"/>
    <w:rsid w:val="00C00909"/>
    <w:rsid w:val="00C009E5"/>
    <w:rsid w:val="00C00EB8"/>
    <w:rsid w:val="00C01481"/>
    <w:rsid w:val="00C01E85"/>
    <w:rsid w:val="00C0266A"/>
    <w:rsid w:val="00C02A72"/>
    <w:rsid w:val="00C02B22"/>
    <w:rsid w:val="00C03806"/>
    <w:rsid w:val="00C03F20"/>
    <w:rsid w:val="00C053F0"/>
    <w:rsid w:val="00C059B7"/>
    <w:rsid w:val="00C05B59"/>
    <w:rsid w:val="00C06697"/>
    <w:rsid w:val="00C068D3"/>
    <w:rsid w:val="00C0693F"/>
    <w:rsid w:val="00C06E10"/>
    <w:rsid w:val="00C07962"/>
    <w:rsid w:val="00C10924"/>
    <w:rsid w:val="00C10F70"/>
    <w:rsid w:val="00C11166"/>
    <w:rsid w:val="00C111A6"/>
    <w:rsid w:val="00C116F6"/>
    <w:rsid w:val="00C1178B"/>
    <w:rsid w:val="00C118DB"/>
    <w:rsid w:val="00C12748"/>
    <w:rsid w:val="00C134EA"/>
    <w:rsid w:val="00C147F1"/>
    <w:rsid w:val="00C154D0"/>
    <w:rsid w:val="00C156FD"/>
    <w:rsid w:val="00C15B42"/>
    <w:rsid w:val="00C15D94"/>
    <w:rsid w:val="00C15E8C"/>
    <w:rsid w:val="00C16A2A"/>
    <w:rsid w:val="00C1764E"/>
    <w:rsid w:val="00C178B1"/>
    <w:rsid w:val="00C1792A"/>
    <w:rsid w:val="00C17F3D"/>
    <w:rsid w:val="00C206A5"/>
    <w:rsid w:val="00C215A2"/>
    <w:rsid w:val="00C21702"/>
    <w:rsid w:val="00C2217B"/>
    <w:rsid w:val="00C228FF"/>
    <w:rsid w:val="00C22EDE"/>
    <w:rsid w:val="00C237DA"/>
    <w:rsid w:val="00C239A4"/>
    <w:rsid w:val="00C23A7D"/>
    <w:rsid w:val="00C254DD"/>
    <w:rsid w:val="00C25D1F"/>
    <w:rsid w:val="00C25F0A"/>
    <w:rsid w:val="00C26A46"/>
    <w:rsid w:val="00C26EEF"/>
    <w:rsid w:val="00C2779E"/>
    <w:rsid w:val="00C302E1"/>
    <w:rsid w:val="00C304B9"/>
    <w:rsid w:val="00C308A5"/>
    <w:rsid w:val="00C31669"/>
    <w:rsid w:val="00C319BB"/>
    <w:rsid w:val="00C31B2C"/>
    <w:rsid w:val="00C31CB9"/>
    <w:rsid w:val="00C31D12"/>
    <w:rsid w:val="00C32BF9"/>
    <w:rsid w:val="00C3340A"/>
    <w:rsid w:val="00C3445E"/>
    <w:rsid w:val="00C34783"/>
    <w:rsid w:val="00C354E4"/>
    <w:rsid w:val="00C354F6"/>
    <w:rsid w:val="00C3579C"/>
    <w:rsid w:val="00C359CE"/>
    <w:rsid w:val="00C35D6F"/>
    <w:rsid w:val="00C36252"/>
    <w:rsid w:val="00C371B8"/>
    <w:rsid w:val="00C37632"/>
    <w:rsid w:val="00C40E6D"/>
    <w:rsid w:val="00C40F44"/>
    <w:rsid w:val="00C42595"/>
    <w:rsid w:val="00C4273B"/>
    <w:rsid w:val="00C42C81"/>
    <w:rsid w:val="00C42CD4"/>
    <w:rsid w:val="00C43152"/>
    <w:rsid w:val="00C4364B"/>
    <w:rsid w:val="00C4384B"/>
    <w:rsid w:val="00C43A14"/>
    <w:rsid w:val="00C44939"/>
    <w:rsid w:val="00C44C32"/>
    <w:rsid w:val="00C44C42"/>
    <w:rsid w:val="00C45562"/>
    <w:rsid w:val="00C45CEA"/>
    <w:rsid w:val="00C45E9C"/>
    <w:rsid w:val="00C46884"/>
    <w:rsid w:val="00C46A0D"/>
    <w:rsid w:val="00C47031"/>
    <w:rsid w:val="00C478BE"/>
    <w:rsid w:val="00C47B03"/>
    <w:rsid w:val="00C47D12"/>
    <w:rsid w:val="00C50041"/>
    <w:rsid w:val="00C50E97"/>
    <w:rsid w:val="00C513AC"/>
    <w:rsid w:val="00C5288E"/>
    <w:rsid w:val="00C52A4D"/>
    <w:rsid w:val="00C52EEE"/>
    <w:rsid w:val="00C531CE"/>
    <w:rsid w:val="00C5322C"/>
    <w:rsid w:val="00C53A66"/>
    <w:rsid w:val="00C5539B"/>
    <w:rsid w:val="00C56BD6"/>
    <w:rsid w:val="00C56C33"/>
    <w:rsid w:val="00C5732D"/>
    <w:rsid w:val="00C573E4"/>
    <w:rsid w:val="00C575C6"/>
    <w:rsid w:val="00C604D7"/>
    <w:rsid w:val="00C614F4"/>
    <w:rsid w:val="00C61823"/>
    <w:rsid w:val="00C627D0"/>
    <w:rsid w:val="00C62C8D"/>
    <w:rsid w:val="00C6342B"/>
    <w:rsid w:val="00C63495"/>
    <w:rsid w:val="00C63A3B"/>
    <w:rsid w:val="00C63D84"/>
    <w:rsid w:val="00C641D5"/>
    <w:rsid w:val="00C64247"/>
    <w:rsid w:val="00C64697"/>
    <w:rsid w:val="00C64891"/>
    <w:rsid w:val="00C651EF"/>
    <w:rsid w:val="00C6585C"/>
    <w:rsid w:val="00C65929"/>
    <w:rsid w:val="00C65AA7"/>
    <w:rsid w:val="00C65B9E"/>
    <w:rsid w:val="00C65F42"/>
    <w:rsid w:val="00C66450"/>
    <w:rsid w:val="00C666BD"/>
    <w:rsid w:val="00C66F22"/>
    <w:rsid w:val="00C673B1"/>
    <w:rsid w:val="00C678A0"/>
    <w:rsid w:val="00C67F48"/>
    <w:rsid w:val="00C70187"/>
    <w:rsid w:val="00C703D3"/>
    <w:rsid w:val="00C71048"/>
    <w:rsid w:val="00C71351"/>
    <w:rsid w:val="00C71752"/>
    <w:rsid w:val="00C71BA9"/>
    <w:rsid w:val="00C726BC"/>
    <w:rsid w:val="00C7306F"/>
    <w:rsid w:val="00C73071"/>
    <w:rsid w:val="00C734C2"/>
    <w:rsid w:val="00C7370F"/>
    <w:rsid w:val="00C74089"/>
    <w:rsid w:val="00C74BFF"/>
    <w:rsid w:val="00C74C9C"/>
    <w:rsid w:val="00C74DF0"/>
    <w:rsid w:val="00C74E2D"/>
    <w:rsid w:val="00C754D3"/>
    <w:rsid w:val="00C7682B"/>
    <w:rsid w:val="00C76E56"/>
    <w:rsid w:val="00C77B49"/>
    <w:rsid w:val="00C77F62"/>
    <w:rsid w:val="00C77FF8"/>
    <w:rsid w:val="00C80560"/>
    <w:rsid w:val="00C81118"/>
    <w:rsid w:val="00C816AD"/>
    <w:rsid w:val="00C8177F"/>
    <w:rsid w:val="00C81984"/>
    <w:rsid w:val="00C8275B"/>
    <w:rsid w:val="00C827E9"/>
    <w:rsid w:val="00C8294A"/>
    <w:rsid w:val="00C829B6"/>
    <w:rsid w:val="00C831D7"/>
    <w:rsid w:val="00C831F5"/>
    <w:rsid w:val="00C84052"/>
    <w:rsid w:val="00C84D36"/>
    <w:rsid w:val="00C8529B"/>
    <w:rsid w:val="00C85A75"/>
    <w:rsid w:val="00C861F7"/>
    <w:rsid w:val="00C863DF"/>
    <w:rsid w:val="00C870F8"/>
    <w:rsid w:val="00C87E28"/>
    <w:rsid w:val="00C90FC5"/>
    <w:rsid w:val="00C91039"/>
    <w:rsid w:val="00C9130D"/>
    <w:rsid w:val="00C9160B"/>
    <w:rsid w:val="00C91857"/>
    <w:rsid w:val="00C91C7B"/>
    <w:rsid w:val="00C91E29"/>
    <w:rsid w:val="00C91EA0"/>
    <w:rsid w:val="00C91EA8"/>
    <w:rsid w:val="00C92C75"/>
    <w:rsid w:val="00C92D81"/>
    <w:rsid w:val="00C93213"/>
    <w:rsid w:val="00C939C9"/>
    <w:rsid w:val="00C940A9"/>
    <w:rsid w:val="00C9496F"/>
    <w:rsid w:val="00C95142"/>
    <w:rsid w:val="00C9625C"/>
    <w:rsid w:val="00C96B51"/>
    <w:rsid w:val="00C96B94"/>
    <w:rsid w:val="00C96EE8"/>
    <w:rsid w:val="00C97364"/>
    <w:rsid w:val="00C97678"/>
    <w:rsid w:val="00CA04CB"/>
    <w:rsid w:val="00CA15CE"/>
    <w:rsid w:val="00CA16A2"/>
    <w:rsid w:val="00CA179C"/>
    <w:rsid w:val="00CA29E2"/>
    <w:rsid w:val="00CA2FA7"/>
    <w:rsid w:val="00CA3620"/>
    <w:rsid w:val="00CA367F"/>
    <w:rsid w:val="00CA3710"/>
    <w:rsid w:val="00CA39E8"/>
    <w:rsid w:val="00CA40A4"/>
    <w:rsid w:val="00CA63CB"/>
    <w:rsid w:val="00CA6CF3"/>
    <w:rsid w:val="00CA7B2E"/>
    <w:rsid w:val="00CB2172"/>
    <w:rsid w:val="00CB2B95"/>
    <w:rsid w:val="00CB2BF5"/>
    <w:rsid w:val="00CB2EBC"/>
    <w:rsid w:val="00CB33BF"/>
    <w:rsid w:val="00CB36E3"/>
    <w:rsid w:val="00CB4080"/>
    <w:rsid w:val="00CB45B4"/>
    <w:rsid w:val="00CB547F"/>
    <w:rsid w:val="00CB572E"/>
    <w:rsid w:val="00CB5E2A"/>
    <w:rsid w:val="00CB5F99"/>
    <w:rsid w:val="00CB60EE"/>
    <w:rsid w:val="00CB63A8"/>
    <w:rsid w:val="00CB71DA"/>
    <w:rsid w:val="00CB7610"/>
    <w:rsid w:val="00CC016C"/>
    <w:rsid w:val="00CC0419"/>
    <w:rsid w:val="00CC0A8E"/>
    <w:rsid w:val="00CC0B1E"/>
    <w:rsid w:val="00CC0C9B"/>
    <w:rsid w:val="00CC124F"/>
    <w:rsid w:val="00CC1313"/>
    <w:rsid w:val="00CC1464"/>
    <w:rsid w:val="00CC2C00"/>
    <w:rsid w:val="00CC30D5"/>
    <w:rsid w:val="00CC350D"/>
    <w:rsid w:val="00CC35DC"/>
    <w:rsid w:val="00CC3814"/>
    <w:rsid w:val="00CC3D67"/>
    <w:rsid w:val="00CC428D"/>
    <w:rsid w:val="00CC4741"/>
    <w:rsid w:val="00CC4CD3"/>
    <w:rsid w:val="00CC5478"/>
    <w:rsid w:val="00CC59C0"/>
    <w:rsid w:val="00CC5CCF"/>
    <w:rsid w:val="00CC69A8"/>
    <w:rsid w:val="00CC6AB9"/>
    <w:rsid w:val="00CC6B2D"/>
    <w:rsid w:val="00CC6BB0"/>
    <w:rsid w:val="00CC71A1"/>
    <w:rsid w:val="00CC7258"/>
    <w:rsid w:val="00CC7DFF"/>
    <w:rsid w:val="00CD0CB9"/>
    <w:rsid w:val="00CD1480"/>
    <w:rsid w:val="00CD2EFD"/>
    <w:rsid w:val="00CD342F"/>
    <w:rsid w:val="00CD3993"/>
    <w:rsid w:val="00CD3A80"/>
    <w:rsid w:val="00CD4729"/>
    <w:rsid w:val="00CD4C89"/>
    <w:rsid w:val="00CD5090"/>
    <w:rsid w:val="00CD51EF"/>
    <w:rsid w:val="00CD56FA"/>
    <w:rsid w:val="00CD5B90"/>
    <w:rsid w:val="00CD6830"/>
    <w:rsid w:val="00CD6913"/>
    <w:rsid w:val="00CD7C6C"/>
    <w:rsid w:val="00CD7D16"/>
    <w:rsid w:val="00CD7FF2"/>
    <w:rsid w:val="00CE0B8E"/>
    <w:rsid w:val="00CE1096"/>
    <w:rsid w:val="00CE1110"/>
    <w:rsid w:val="00CE11B1"/>
    <w:rsid w:val="00CE1866"/>
    <w:rsid w:val="00CE2D36"/>
    <w:rsid w:val="00CE3294"/>
    <w:rsid w:val="00CE3B2C"/>
    <w:rsid w:val="00CE4361"/>
    <w:rsid w:val="00CE45BD"/>
    <w:rsid w:val="00CE467E"/>
    <w:rsid w:val="00CE60E1"/>
    <w:rsid w:val="00CE6F94"/>
    <w:rsid w:val="00CE7224"/>
    <w:rsid w:val="00CE7461"/>
    <w:rsid w:val="00CE7769"/>
    <w:rsid w:val="00CE7A35"/>
    <w:rsid w:val="00CF0B90"/>
    <w:rsid w:val="00CF0DE7"/>
    <w:rsid w:val="00CF0EA0"/>
    <w:rsid w:val="00CF14A2"/>
    <w:rsid w:val="00CF1562"/>
    <w:rsid w:val="00CF180A"/>
    <w:rsid w:val="00CF1A28"/>
    <w:rsid w:val="00CF1ED0"/>
    <w:rsid w:val="00CF1FA2"/>
    <w:rsid w:val="00CF27EA"/>
    <w:rsid w:val="00CF2849"/>
    <w:rsid w:val="00CF2E4C"/>
    <w:rsid w:val="00CF306D"/>
    <w:rsid w:val="00CF363C"/>
    <w:rsid w:val="00CF36F3"/>
    <w:rsid w:val="00CF3B48"/>
    <w:rsid w:val="00CF3BBB"/>
    <w:rsid w:val="00CF3BCE"/>
    <w:rsid w:val="00CF3E44"/>
    <w:rsid w:val="00CF5B3E"/>
    <w:rsid w:val="00CF6003"/>
    <w:rsid w:val="00CF6013"/>
    <w:rsid w:val="00CF63AC"/>
    <w:rsid w:val="00CF652C"/>
    <w:rsid w:val="00CF7936"/>
    <w:rsid w:val="00CF7FC4"/>
    <w:rsid w:val="00D00172"/>
    <w:rsid w:val="00D00978"/>
    <w:rsid w:val="00D01020"/>
    <w:rsid w:val="00D01073"/>
    <w:rsid w:val="00D019B6"/>
    <w:rsid w:val="00D03286"/>
    <w:rsid w:val="00D032B8"/>
    <w:rsid w:val="00D04227"/>
    <w:rsid w:val="00D04868"/>
    <w:rsid w:val="00D04F37"/>
    <w:rsid w:val="00D059A1"/>
    <w:rsid w:val="00D05BFC"/>
    <w:rsid w:val="00D05FFD"/>
    <w:rsid w:val="00D0615C"/>
    <w:rsid w:val="00D06D15"/>
    <w:rsid w:val="00D0730F"/>
    <w:rsid w:val="00D076ED"/>
    <w:rsid w:val="00D105DA"/>
    <w:rsid w:val="00D106B2"/>
    <w:rsid w:val="00D10F21"/>
    <w:rsid w:val="00D110A6"/>
    <w:rsid w:val="00D112AD"/>
    <w:rsid w:val="00D1133B"/>
    <w:rsid w:val="00D1188E"/>
    <w:rsid w:val="00D124E5"/>
    <w:rsid w:val="00D12B68"/>
    <w:rsid w:val="00D1324C"/>
    <w:rsid w:val="00D1337F"/>
    <w:rsid w:val="00D13919"/>
    <w:rsid w:val="00D1400B"/>
    <w:rsid w:val="00D142A3"/>
    <w:rsid w:val="00D147F9"/>
    <w:rsid w:val="00D14EC7"/>
    <w:rsid w:val="00D151E3"/>
    <w:rsid w:val="00D15452"/>
    <w:rsid w:val="00D1559F"/>
    <w:rsid w:val="00D15982"/>
    <w:rsid w:val="00D15F05"/>
    <w:rsid w:val="00D161F9"/>
    <w:rsid w:val="00D16495"/>
    <w:rsid w:val="00D16809"/>
    <w:rsid w:val="00D1744F"/>
    <w:rsid w:val="00D1780C"/>
    <w:rsid w:val="00D20B20"/>
    <w:rsid w:val="00D20DFA"/>
    <w:rsid w:val="00D214E2"/>
    <w:rsid w:val="00D21B37"/>
    <w:rsid w:val="00D21CB7"/>
    <w:rsid w:val="00D22283"/>
    <w:rsid w:val="00D231AB"/>
    <w:rsid w:val="00D23B72"/>
    <w:rsid w:val="00D24488"/>
    <w:rsid w:val="00D24A24"/>
    <w:rsid w:val="00D24CAE"/>
    <w:rsid w:val="00D253E7"/>
    <w:rsid w:val="00D25ECC"/>
    <w:rsid w:val="00D262D5"/>
    <w:rsid w:val="00D26356"/>
    <w:rsid w:val="00D2659C"/>
    <w:rsid w:val="00D2663E"/>
    <w:rsid w:val="00D27B39"/>
    <w:rsid w:val="00D302A3"/>
    <w:rsid w:val="00D30CC4"/>
    <w:rsid w:val="00D3118C"/>
    <w:rsid w:val="00D322F2"/>
    <w:rsid w:val="00D325BA"/>
    <w:rsid w:val="00D32739"/>
    <w:rsid w:val="00D3315D"/>
    <w:rsid w:val="00D34DE8"/>
    <w:rsid w:val="00D35320"/>
    <w:rsid w:val="00D35B1C"/>
    <w:rsid w:val="00D35F86"/>
    <w:rsid w:val="00D37CDF"/>
    <w:rsid w:val="00D37F37"/>
    <w:rsid w:val="00D40577"/>
    <w:rsid w:val="00D406DE"/>
    <w:rsid w:val="00D40E8D"/>
    <w:rsid w:val="00D439ED"/>
    <w:rsid w:val="00D43F96"/>
    <w:rsid w:val="00D44A64"/>
    <w:rsid w:val="00D44ACE"/>
    <w:rsid w:val="00D44FFF"/>
    <w:rsid w:val="00D454CC"/>
    <w:rsid w:val="00D4601D"/>
    <w:rsid w:val="00D4603F"/>
    <w:rsid w:val="00D461C8"/>
    <w:rsid w:val="00D46A7C"/>
    <w:rsid w:val="00D46B4E"/>
    <w:rsid w:val="00D4704F"/>
    <w:rsid w:val="00D471F8"/>
    <w:rsid w:val="00D50F94"/>
    <w:rsid w:val="00D51372"/>
    <w:rsid w:val="00D5149C"/>
    <w:rsid w:val="00D51620"/>
    <w:rsid w:val="00D51870"/>
    <w:rsid w:val="00D51C8B"/>
    <w:rsid w:val="00D52E86"/>
    <w:rsid w:val="00D53496"/>
    <w:rsid w:val="00D5452C"/>
    <w:rsid w:val="00D5473C"/>
    <w:rsid w:val="00D5520D"/>
    <w:rsid w:val="00D557D4"/>
    <w:rsid w:val="00D560BB"/>
    <w:rsid w:val="00D56105"/>
    <w:rsid w:val="00D569DC"/>
    <w:rsid w:val="00D5772B"/>
    <w:rsid w:val="00D60ED4"/>
    <w:rsid w:val="00D62226"/>
    <w:rsid w:val="00D6240F"/>
    <w:rsid w:val="00D624F7"/>
    <w:rsid w:val="00D63489"/>
    <w:rsid w:val="00D63A91"/>
    <w:rsid w:val="00D647B2"/>
    <w:rsid w:val="00D64A56"/>
    <w:rsid w:val="00D66220"/>
    <w:rsid w:val="00D66500"/>
    <w:rsid w:val="00D67185"/>
    <w:rsid w:val="00D6748F"/>
    <w:rsid w:val="00D679D8"/>
    <w:rsid w:val="00D700F1"/>
    <w:rsid w:val="00D7026D"/>
    <w:rsid w:val="00D71CE1"/>
    <w:rsid w:val="00D72523"/>
    <w:rsid w:val="00D7414D"/>
    <w:rsid w:val="00D743D5"/>
    <w:rsid w:val="00D746BE"/>
    <w:rsid w:val="00D7512B"/>
    <w:rsid w:val="00D7533E"/>
    <w:rsid w:val="00D75AFF"/>
    <w:rsid w:val="00D75B6A"/>
    <w:rsid w:val="00D75BD5"/>
    <w:rsid w:val="00D75F97"/>
    <w:rsid w:val="00D76F0B"/>
    <w:rsid w:val="00D8032B"/>
    <w:rsid w:val="00D8050A"/>
    <w:rsid w:val="00D80730"/>
    <w:rsid w:val="00D807E5"/>
    <w:rsid w:val="00D80970"/>
    <w:rsid w:val="00D8116A"/>
    <w:rsid w:val="00D81336"/>
    <w:rsid w:val="00D814B6"/>
    <w:rsid w:val="00D8201F"/>
    <w:rsid w:val="00D821F7"/>
    <w:rsid w:val="00D83276"/>
    <w:rsid w:val="00D83569"/>
    <w:rsid w:val="00D8357F"/>
    <w:rsid w:val="00D83AF1"/>
    <w:rsid w:val="00D83E80"/>
    <w:rsid w:val="00D849EC"/>
    <w:rsid w:val="00D84DA9"/>
    <w:rsid w:val="00D85BFE"/>
    <w:rsid w:val="00D85FF6"/>
    <w:rsid w:val="00D865EF"/>
    <w:rsid w:val="00D86604"/>
    <w:rsid w:val="00D869A4"/>
    <w:rsid w:val="00D87096"/>
    <w:rsid w:val="00D8754C"/>
    <w:rsid w:val="00D92BA8"/>
    <w:rsid w:val="00D93220"/>
    <w:rsid w:val="00D93306"/>
    <w:rsid w:val="00D93732"/>
    <w:rsid w:val="00D939B0"/>
    <w:rsid w:val="00D93A11"/>
    <w:rsid w:val="00D93CB7"/>
    <w:rsid w:val="00D94399"/>
    <w:rsid w:val="00D9447B"/>
    <w:rsid w:val="00D959D8"/>
    <w:rsid w:val="00D959F7"/>
    <w:rsid w:val="00D960FF"/>
    <w:rsid w:val="00D96134"/>
    <w:rsid w:val="00D966DA"/>
    <w:rsid w:val="00D96859"/>
    <w:rsid w:val="00D968B9"/>
    <w:rsid w:val="00D96939"/>
    <w:rsid w:val="00D96BB3"/>
    <w:rsid w:val="00D96F21"/>
    <w:rsid w:val="00D979E7"/>
    <w:rsid w:val="00D97D11"/>
    <w:rsid w:val="00DA01B1"/>
    <w:rsid w:val="00DA0E3B"/>
    <w:rsid w:val="00DA10C5"/>
    <w:rsid w:val="00DA1186"/>
    <w:rsid w:val="00DA17E4"/>
    <w:rsid w:val="00DA221F"/>
    <w:rsid w:val="00DA27AE"/>
    <w:rsid w:val="00DA3A19"/>
    <w:rsid w:val="00DA3AA4"/>
    <w:rsid w:val="00DA3AD7"/>
    <w:rsid w:val="00DA3D64"/>
    <w:rsid w:val="00DA3FB7"/>
    <w:rsid w:val="00DA4AFF"/>
    <w:rsid w:val="00DA4E86"/>
    <w:rsid w:val="00DA5071"/>
    <w:rsid w:val="00DA5936"/>
    <w:rsid w:val="00DA5E3B"/>
    <w:rsid w:val="00DA6071"/>
    <w:rsid w:val="00DA638E"/>
    <w:rsid w:val="00DA64EA"/>
    <w:rsid w:val="00DA762A"/>
    <w:rsid w:val="00DA7F65"/>
    <w:rsid w:val="00DB0ADE"/>
    <w:rsid w:val="00DB0F93"/>
    <w:rsid w:val="00DB13F9"/>
    <w:rsid w:val="00DB2895"/>
    <w:rsid w:val="00DB29C1"/>
    <w:rsid w:val="00DB3D32"/>
    <w:rsid w:val="00DB3D41"/>
    <w:rsid w:val="00DB3EBB"/>
    <w:rsid w:val="00DB4425"/>
    <w:rsid w:val="00DB45A6"/>
    <w:rsid w:val="00DB4C01"/>
    <w:rsid w:val="00DB4C90"/>
    <w:rsid w:val="00DB54B4"/>
    <w:rsid w:val="00DB6B56"/>
    <w:rsid w:val="00DB6BAE"/>
    <w:rsid w:val="00DB6EB5"/>
    <w:rsid w:val="00DB7051"/>
    <w:rsid w:val="00DB71FD"/>
    <w:rsid w:val="00DB7449"/>
    <w:rsid w:val="00DB75C6"/>
    <w:rsid w:val="00DB7C6B"/>
    <w:rsid w:val="00DB7CC8"/>
    <w:rsid w:val="00DC0AFC"/>
    <w:rsid w:val="00DC13E8"/>
    <w:rsid w:val="00DC1593"/>
    <w:rsid w:val="00DC1A3B"/>
    <w:rsid w:val="00DC2F00"/>
    <w:rsid w:val="00DC3122"/>
    <w:rsid w:val="00DC4891"/>
    <w:rsid w:val="00DC4AB7"/>
    <w:rsid w:val="00DC4E01"/>
    <w:rsid w:val="00DC4F2E"/>
    <w:rsid w:val="00DC5B29"/>
    <w:rsid w:val="00DC5FBF"/>
    <w:rsid w:val="00DC6242"/>
    <w:rsid w:val="00DC6258"/>
    <w:rsid w:val="00DC6A5F"/>
    <w:rsid w:val="00DC6F58"/>
    <w:rsid w:val="00DD038F"/>
    <w:rsid w:val="00DD0BC8"/>
    <w:rsid w:val="00DD16BC"/>
    <w:rsid w:val="00DD1E1F"/>
    <w:rsid w:val="00DD2045"/>
    <w:rsid w:val="00DD289B"/>
    <w:rsid w:val="00DD3BA5"/>
    <w:rsid w:val="00DD3D64"/>
    <w:rsid w:val="00DD4180"/>
    <w:rsid w:val="00DD42EC"/>
    <w:rsid w:val="00DD448F"/>
    <w:rsid w:val="00DD44B6"/>
    <w:rsid w:val="00DD51D8"/>
    <w:rsid w:val="00DD5862"/>
    <w:rsid w:val="00DD5CB8"/>
    <w:rsid w:val="00DD667E"/>
    <w:rsid w:val="00DD67FE"/>
    <w:rsid w:val="00DD7BD1"/>
    <w:rsid w:val="00DD7E8E"/>
    <w:rsid w:val="00DE0E4C"/>
    <w:rsid w:val="00DE1E19"/>
    <w:rsid w:val="00DE1F6B"/>
    <w:rsid w:val="00DE2104"/>
    <w:rsid w:val="00DE21FA"/>
    <w:rsid w:val="00DE28C7"/>
    <w:rsid w:val="00DE3109"/>
    <w:rsid w:val="00DE346B"/>
    <w:rsid w:val="00DE5173"/>
    <w:rsid w:val="00DE526A"/>
    <w:rsid w:val="00DE5414"/>
    <w:rsid w:val="00DE541A"/>
    <w:rsid w:val="00DE5ABA"/>
    <w:rsid w:val="00DE5C5A"/>
    <w:rsid w:val="00DE71F3"/>
    <w:rsid w:val="00DE7B07"/>
    <w:rsid w:val="00DE7C20"/>
    <w:rsid w:val="00DF00AC"/>
    <w:rsid w:val="00DF0DFE"/>
    <w:rsid w:val="00DF169C"/>
    <w:rsid w:val="00DF1A27"/>
    <w:rsid w:val="00DF1C3E"/>
    <w:rsid w:val="00DF2378"/>
    <w:rsid w:val="00DF23FF"/>
    <w:rsid w:val="00DF2660"/>
    <w:rsid w:val="00DF2FFE"/>
    <w:rsid w:val="00DF30E7"/>
    <w:rsid w:val="00DF400F"/>
    <w:rsid w:val="00DF450D"/>
    <w:rsid w:val="00DF457F"/>
    <w:rsid w:val="00DF509B"/>
    <w:rsid w:val="00DF554F"/>
    <w:rsid w:val="00DF5793"/>
    <w:rsid w:val="00DF5D05"/>
    <w:rsid w:val="00DF738E"/>
    <w:rsid w:val="00E000A6"/>
    <w:rsid w:val="00E00844"/>
    <w:rsid w:val="00E01E4B"/>
    <w:rsid w:val="00E024D4"/>
    <w:rsid w:val="00E026CF"/>
    <w:rsid w:val="00E02E64"/>
    <w:rsid w:val="00E03041"/>
    <w:rsid w:val="00E03ACD"/>
    <w:rsid w:val="00E0436D"/>
    <w:rsid w:val="00E04FDB"/>
    <w:rsid w:val="00E050E9"/>
    <w:rsid w:val="00E05439"/>
    <w:rsid w:val="00E05FFA"/>
    <w:rsid w:val="00E064A5"/>
    <w:rsid w:val="00E064F2"/>
    <w:rsid w:val="00E065FC"/>
    <w:rsid w:val="00E0682F"/>
    <w:rsid w:val="00E072BB"/>
    <w:rsid w:val="00E073B0"/>
    <w:rsid w:val="00E0799F"/>
    <w:rsid w:val="00E079EA"/>
    <w:rsid w:val="00E102C0"/>
    <w:rsid w:val="00E108EA"/>
    <w:rsid w:val="00E10B32"/>
    <w:rsid w:val="00E10CAD"/>
    <w:rsid w:val="00E113E8"/>
    <w:rsid w:val="00E11AEB"/>
    <w:rsid w:val="00E11FA8"/>
    <w:rsid w:val="00E1234F"/>
    <w:rsid w:val="00E1258C"/>
    <w:rsid w:val="00E1275C"/>
    <w:rsid w:val="00E1276C"/>
    <w:rsid w:val="00E13396"/>
    <w:rsid w:val="00E133F1"/>
    <w:rsid w:val="00E13D7E"/>
    <w:rsid w:val="00E13DBF"/>
    <w:rsid w:val="00E14253"/>
    <w:rsid w:val="00E15EBF"/>
    <w:rsid w:val="00E16042"/>
    <w:rsid w:val="00E1613A"/>
    <w:rsid w:val="00E162A5"/>
    <w:rsid w:val="00E175B7"/>
    <w:rsid w:val="00E17A91"/>
    <w:rsid w:val="00E2034E"/>
    <w:rsid w:val="00E20656"/>
    <w:rsid w:val="00E218BE"/>
    <w:rsid w:val="00E21A47"/>
    <w:rsid w:val="00E23B04"/>
    <w:rsid w:val="00E23B6C"/>
    <w:rsid w:val="00E23BA9"/>
    <w:rsid w:val="00E2403B"/>
    <w:rsid w:val="00E243F9"/>
    <w:rsid w:val="00E25381"/>
    <w:rsid w:val="00E25BED"/>
    <w:rsid w:val="00E25E56"/>
    <w:rsid w:val="00E26267"/>
    <w:rsid w:val="00E26930"/>
    <w:rsid w:val="00E2742A"/>
    <w:rsid w:val="00E27FF3"/>
    <w:rsid w:val="00E3036C"/>
    <w:rsid w:val="00E3195A"/>
    <w:rsid w:val="00E31973"/>
    <w:rsid w:val="00E31A77"/>
    <w:rsid w:val="00E3232A"/>
    <w:rsid w:val="00E33137"/>
    <w:rsid w:val="00E338D7"/>
    <w:rsid w:val="00E34BB6"/>
    <w:rsid w:val="00E3511A"/>
    <w:rsid w:val="00E35123"/>
    <w:rsid w:val="00E35BEE"/>
    <w:rsid w:val="00E37DF8"/>
    <w:rsid w:val="00E40719"/>
    <w:rsid w:val="00E411A9"/>
    <w:rsid w:val="00E41928"/>
    <w:rsid w:val="00E41AAB"/>
    <w:rsid w:val="00E41BDB"/>
    <w:rsid w:val="00E42EC1"/>
    <w:rsid w:val="00E42FD3"/>
    <w:rsid w:val="00E431E2"/>
    <w:rsid w:val="00E437E8"/>
    <w:rsid w:val="00E43B45"/>
    <w:rsid w:val="00E43C51"/>
    <w:rsid w:val="00E44451"/>
    <w:rsid w:val="00E44AFF"/>
    <w:rsid w:val="00E453DA"/>
    <w:rsid w:val="00E4580A"/>
    <w:rsid w:val="00E45A59"/>
    <w:rsid w:val="00E45E1A"/>
    <w:rsid w:val="00E46272"/>
    <w:rsid w:val="00E4652A"/>
    <w:rsid w:val="00E467B3"/>
    <w:rsid w:val="00E46B0B"/>
    <w:rsid w:val="00E46B8E"/>
    <w:rsid w:val="00E472BE"/>
    <w:rsid w:val="00E475A2"/>
    <w:rsid w:val="00E47C8B"/>
    <w:rsid w:val="00E47FB2"/>
    <w:rsid w:val="00E506AD"/>
    <w:rsid w:val="00E5076F"/>
    <w:rsid w:val="00E50EB6"/>
    <w:rsid w:val="00E50F75"/>
    <w:rsid w:val="00E51F1E"/>
    <w:rsid w:val="00E52192"/>
    <w:rsid w:val="00E522DD"/>
    <w:rsid w:val="00E52E34"/>
    <w:rsid w:val="00E52EDB"/>
    <w:rsid w:val="00E53278"/>
    <w:rsid w:val="00E54436"/>
    <w:rsid w:val="00E56006"/>
    <w:rsid w:val="00E579CE"/>
    <w:rsid w:val="00E604E5"/>
    <w:rsid w:val="00E60BBA"/>
    <w:rsid w:val="00E60D54"/>
    <w:rsid w:val="00E6206A"/>
    <w:rsid w:val="00E62196"/>
    <w:rsid w:val="00E62409"/>
    <w:rsid w:val="00E62C8A"/>
    <w:rsid w:val="00E63749"/>
    <w:rsid w:val="00E639F0"/>
    <w:rsid w:val="00E63BD9"/>
    <w:rsid w:val="00E641CA"/>
    <w:rsid w:val="00E64A1C"/>
    <w:rsid w:val="00E64A92"/>
    <w:rsid w:val="00E64E18"/>
    <w:rsid w:val="00E652AB"/>
    <w:rsid w:val="00E657AD"/>
    <w:rsid w:val="00E65BBE"/>
    <w:rsid w:val="00E65BFD"/>
    <w:rsid w:val="00E65E9E"/>
    <w:rsid w:val="00E65F3A"/>
    <w:rsid w:val="00E66DAE"/>
    <w:rsid w:val="00E672F8"/>
    <w:rsid w:val="00E67868"/>
    <w:rsid w:val="00E67AB1"/>
    <w:rsid w:val="00E70126"/>
    <w:rsid w:val="00E71383"/>
    <w:rsid w:val="00E71786"/>
    <w:rsid w:val="00E72196"/>
    <w:rsid w:val="00E72433"/>
    <w:rsid w:val="00E72B3C"/>
    <w:rsid w:val="00E72EB5"/>
    <w:rsid w:val="00E7332B"/>
    <w:rsid w:val="00E734F3"/>
    <w:rsid w:val="00E73FFD"/>
    <w:rsid w:val="00E741E4"/>
    <w:rsid w:val="00E7543D"/>
    <w:rsid w:val="00E75DFF"/>
    <w:rsid w:val="00E75F1A"/>
    <w:rsid w:val="00E765E9"/>
    <w:rsid w:val="00E76C3A"/>
    <w:rsid w:val="00E77748"/>
    <w:rsid w:val="00E7793C"/>
    <w:rsid w:val="00E77D9F"/>
    <w:rsid w:val="00E80243"/>
    <w:rsid w:val="00E809ED"/>
    <w:rsid w:val="00E81065"/>
    <w:rsid w:val="00E811DD"/>
    <w:rsid w:val="00E81F48"/>
    <w:rsid w:val="00E824D5"/>
    <w:rsid w:val="00E8256B"/>
    <w:rsid w:val="00E83375"/>
    <w:rsid w:val="00E843B0"/>
    <w:rsid w:val="00E852B8"/>
    <w:rsid w:val="00E8550B"/>
    <w:rsid w:val="00E85826"/>
    <w:rsid w:val="00E861D7"/>
    <w:rsid w:val="00E861F6"/>
    <w:rsid w:val="00E86960"/>
    <w:rsid w:val="00E86A93"/>
    <w:rsid w:val="00E8747B"/>
    <w:rsid w:val="00E90CF2"/>
    <w:rsid w:val="00E90DD8"/>
    <w:rsid w:val="00E91565"/>
    <w:rsid w:val="00E91613"/>
    <w:rsid w:val="00E92164"/>
    <w:rsid w:val="00E92495"/>
    <w:rsid w:val="00E928F1"/>
    <w:rsid w:val="00E938F3"/>
    <w:rsid w:val="00E93901"/>
    <w:rsid w:val="00E93EA3"/>
    <w:rsid w:val="00E94BCA"/>
    <w:rsid w:val="00E94F0D"/>
    <w:rsid w:val="00E9564F"/>
    <w:rsid w:val="00E95B59"/>
    <w:rsid w:val="00E95F3E"/>
    <w:rsid w:val="00E9697E"/>
    <w:rsid w:val="00E96C65"/>
    <w:rsid w:val="00E9760C"/>
    <w:rsid w:val="00E97ED3"/>
    <w:rsid w:val="00EA1392"/>
    <w:rsid w:val="00EA1D33"/>
    <w:rsid w:val="00EA1F0D"/>
    <w:rsid w:val="00EA289A"/>
    <w:rsid w:val="00EA2E9C"/>
    <w:rsid w:val="00EA342B"/>
    <w:rsid w:val="00EA3D4C"/>
    <w:rsid w:val="00EA3E2B"/>
    <w:rsid w:val="00EA4EF0"/>
    <w:rsid w:val="00EA55DC"/>
    <w:rsid w:val="00EA6448"/>
    <w:rsid w:val="00EA6A78"/>
    <w:rsid w:val="00EA752C"/>
    <w:rsid w:val="00EA7848"/>
    <w:rsid w:val="00EB07F2"/>
    <w:rsid w:val="00EB0F01"/>
    <w:rsid w:val="00EB1664"/>
    <w:rsid w:val="00EB1B45"/>
    <w:rsid w:val="00EB277E"/>
    <w:rsid w:val="00EB31D2"/>
    <w:rsid w:val="00EB3BD9"/>
    <w:rsid w:val="00EB42A4"/>
    <w:rsid w:val="00EB46FF"/>
    <w:rsid w:val="00EB489A"/>
    <w:rsid w:val="00EB48DB"/>
    <w:rsid w:val="00EB5521"/>
    <w:rsid w:val="00EB57A6"/>
    <w:rsid w:val="00EB5AC9"/>
    <w:rsid w:val="00EB67E8"/>
    <w:rsid w:val="00EB6918"/>
    <w:rsid w:val="00EB701B"/>
    <w:rsid w:val="00EB7A3A"/>
    <w:rsid w:val="00EC03E8"/>
    <w:rsid w:val="00EC08FF"/>
    <w:rsid w:val="00EC1272"/>
    <w:rsid w:val="00EC192E"/>
    <w:rsid w:val="00EC1E20"/>
    <w:rsid w:val="00EC3A71"/>
    <w:rsid w:val="00EC53F5"/>
    <w:rsid w:val="00EC5AC6"/>
    <w:rsid w:val="00EC5EA3"/>
    <w:rsid w:val="00EC5EA5"/>
    <w:rsid w:val="00EC635F"/>
    <w:rsid w:val="00EC63EB"/>
    <w:rsid w:val="00EC6520"/>
    <w:rsid w:val="00EC699D"/>
    <w:rsid w:val="00EC6E0D"/>
    <w:rsid w:val="00EC7694"/>
    <w:rsid w:val="00ED0052"/>
    <w:rsid w:val="00ED04BF"/>
    <w:rsid w:val="00ED0AB1"/>
    <w:rsid w:val="00ED1135"/>
    <w:rsid w:val="00ED172B"/>
    <w:rsid w:val="00ED18D4"/>
    <w:rsid w:val="00ED1A2A"/>
    <w:rsid w:val="00ED2074"/>
    <w:rsid w:val="00ED21F5"/>
    <w:rsid w:val="00ED3380"/>
    <w:rsid w:val="00ED3A38"/>
    <w:rsid w:val="00ED3B12"/>
    <w:rsid w:val="00ED3E20"/>
    <w:rsid w:val="00ED4779"/>
    <w:rsid w:val="00ED4A7A"/>
    <w:rsid w:val="00ED5043"/>
    <w:rsid w:val="00ED5F6D"/>
    <w:rsid w:val="00ED5FCB"/>
    <w:rsid w:val="00ED6095"/>
    <w:rsid w:val="00ED6B25"/>
    <w:rsid w:val="00ED6C37"/>
    <w:rsid w:val="00ED6C78"/>
    <w:rsid w:val="00ED6FFC"/>
    <w:rsid w:val="00ED7784"/>
    <w:rsid w:val="00EE042F"/>
    <w:rsid w:val="00EE25F7"/>
    <w:rsid w:val="00EE3251"/>
    <w:rsid w:val="00EE380C"/>
    <w:rsid w:val="00EE3C4A"/>
    <w:rsid w:val="00EE453F"/>
    <w:rsid w:val="00EE45F9"/>
    <w:rsid w:val="00EE4FF9"/>
    <w:rsid w:val="00EE5124"/>
    <w:rsid w:val="00EE5601"/>
    <w:rsid w:val="00EE583C"/>
    <w:rsid w:val="00EE5D92"/>
    <w:rsid w:val="00EE5DC9"/>
    <w:rsid w:val="00EE7732"/>
    <w:rsid w:val="00EF0915"/>
    <w:rsid w:val="00EF0D01"/>
    <w:rsid w:val="00EF142F"/>
    <w:rsid w:val="00EF1432"/>
    <w:rsid w:val="00EF17A7"/>
    <w:rsid w:val="00EF21CB"/>
    <w:rsid w:val="00EF266B"/>
    <w:rsid w:val="00EF2D9B"/>
    <w:rsid w:val="00EF31D5"/>
    <w:rsid w:val="00EF367F"/>
    <w:rsid w:val="00EF50F2"/>
    <w:rsid w:val="00EF57C0"/>
    <w:rsid w:val="00EF57E2"/>
    <w:rsid w:val="00EF5F8A"/>
    <w:rsid w:val="00EF6DA0"/>
    <w:rsid w:val="00EF72E3"/>
    <w:rsid w:val="00F00542"/>
    <w:rsid w:val="00F00670"/>
    <w:rsid w:val="00F00B37"/>
    <w:rsid w:val="00F00C99"/>
    <w:rsid w:val="00F010D8"/>
    <w:rsid w:val="00F01F55"/>
    <w:rsid w:val="00F028E4"/>
    <w:rsid w:val="00F04211"/>
    <w:rsid w:val="00F042AA"/>
    <w:rsid w:val="00F043FE"/>
    <w:rsid w:val="00F0452E"/>
    <w:rsid w:val="00F04E10"/>
    <w:rsid w:val="00F0512D"/>
    <w:rsid w:val="00F05297"/>
    <w:rsid w:val="00F0558E"/>
    <w:rsid w:val="00F05C46"/>
    <w:rsid w:val="00F05D84"/>
    <w:rsid w:val="00F05F3C"/>
    <w:rsid w:val="00F07CD8"/>
    <w:rsid w:val="00F104E3"/>
    <w:rsid w:val="00F10C24"/>
    <w:rsid w:val="00F1148A"/>
    <w:rsid w:val="00F11EB3"/>
    <w:rsid w:val="00F11F0B"/>
    <w:rsid w:val="00F12ACE"/>
    <w:rsid w:val="00F1314B"/>
    <w:rsid w:val="00F13CFF"/>
    <w:rsid w:val="00F13F6F"/>
    <w:rsid w:val="00F143BD"/>
    <w:rsid w:val="00F146CE"/>
    <w:rsid w:val="00F1479D"/>
    <w:rsid w:val="00F14FB1"/>
    <w:rsid w:val="00F15A54"/>
    <w:rsid w:val="00F168B2"/>
    <w:rsid w:val="00F16DB7"/>
    <w:rsid w:val="00F179CE"/>
    <w:rsid w:val="00F204B9"/>
    <w:rsid w:val="00F2067A"/>
    <w:rsid w:val="00F2119C"/>
    <w:rsid w:val="00F21D0C"/>
    <w:rsid w:val="00F2247D"/>
    <w:rsid w:val="00F2260F"/>
    <w:rsid w:val="00F22A77"/>
    <w:rsid w:val="00F2332A"/>
    <w:rsid w:val="00F2340F"/>
    <w:rsid w:val="00F23CF7"/>
    <w:rsid w:val="00F249A1"/>
    <w:rsid w:val="00F24E7D"/>
    <w:rsid w:val="00F25582"/>
    <w:rsid w:val="00F25968"/>
    <w:rsid w:val="00F26922"/>
    <w:rsid w:val="00F30102"/>
    <w:rsid w:val="00F302F8"/>
    <w:rsid w:val="00F30417"/>
    <w:rsid w:val="00F314FE"/>
    <w:rsid w:val="00F324A8"/>
    <w:rsid w:val="00F32E9D"/>
    <w:rsid w:val="00F330F7"/>
    <w:rsid w:val="00F336D6"/>
    <w:rsid w:val="00F33D73"/>
    <w:rsid w:val="00F33DBC"/>
    <w:rsid w:val="00F34071"/>
    <w:rsid w:val="00F34076"/>
    <w:rsid w:val="00F34C83"/>
    <w:rsid w:val="00F36B4E"/>
    <w:rsid w:val="00F37A53"/>
    <w:rsid w:val="00F37A9F"/>
    <w:rsid w:val="00F37AB0"/>
    <w:rsid w:val="00F37C98"/>
    <w:rsid w:val="00F37E63"/>
    <w:rsid w:val="00F40648"/>
    <w:rsid w:val="00F41DCA"/>
    <w:rsid w:val="00F42026"/>
    <w:rsid w:val="00F42ECD"/>
    <w:rsid w:val="00F42F33"/>
    <w:rsid w:val="00F43545"/>
    <w:rsid w:val="00F43A3C"/>
    <w:rsid w:val="00F43EBE"/>
    <w:rsid w:val="00F45A8D"/>
    <w:rsid w:val="00F46235"/>
    <w:rsid w:val="00F4651D"/>
    <w:rsid w:val="00F46736"/>
    <w:rsid w:val="00F47209"/>
    <w:rsid w:val="00F47297"/>
    <w:rsid w:val="00F47595"/>
    <w:rsid w:val="00F475BF"/>
    <w:rsid w:val="00F477CE"/>
    <w:rsid w:val="00F47B29"/>
    <w:rsid w:val="00F47DEF"/>
    <w:rsid w:val="00F47F3C"/>
    <w:rsid w:val="00F507D0"/>
    <w:rsid w:val="00F50B16"/>
    <w:rsid w:val="00F50DE5"/>
    <w:rsid w:val="00F511D2"/>
    <w:rsid w:val="00F51B7E"/>
    <w:rsid w:val="00F520CF"/>
    <w:rsid w:val="00F52329"/>
    <w:rsid w:val="00F52953"/>
    <w:rsid w:val="00F5296A"/>
    <w:rsid w:val="00F531F9"/>
    <w:rsid w:val="00F53934"/>
    <w:rsid w:val="00F54B07"/>
    <w:rsid w:val="00F54D34"/>
    <w:rsid w:val="00F54D66"/>
    <w:rsid w:val="00F54E23"/>
    <w:rsid w:val="00F5564D"/>
    <w:rsid w:val="00F55C0A"/>
    <w:rsid w:val="00F55CC8"/>
    <w:rsid w:val="00F5645B"/>
    <w:rsid w:val="00F566A8"/>
    <w:rsid w:val="00F573FD"/>
    <w:rsid w:val="00F60D4C"/>
    <w:rsid w:val="00F60FE9"/>
    <w:rsid w:val="00F6166E"/>
    <w:rsid w:val="00F61B89"/>
    <w:rsid w:val="00F61D36"/>
    <w:rsid w:val="00F62012"/>
    <w:rsid w:val="00F624A4"/>
    <w:rsid w:val="00F628A9"/>
    <w:rsid w:val="00F62C81"/>
    <w:rsid w:val="00F64648"/>
    <w:rsid w:val="00F65855"/>
    <w:rsid w:val="00F659CF"/>
    <w:rsid w:val="00F65AB6"/>
    <w:rsid w:val="00F66663"/>
    <w:rsid w:val="00F66C71"/>
    <w:rsid w:val="00F67546"/>
    <w:rsid w:val="00F707DA"/>
    <w:rsid w:val="00F71F2B"/>
    <w:rsid w:val="00F72461"/>
    <w:rsid w:val="00F72C5D"/>
    <w:rsid w:val="00F72D21"/>
    <w:rsid w:val="00F73A15"/>
    <w:rsid w:val="00F746BC"/>
    <w:rsid w:val="00F75637"/>
    <w:rsid w:val="00F7580C"/>
    <w:rsid w:val="00F76253"/>
    <w:rsid w:val="00F76A8F"/>
    <w:rsid w:val="00F77556"/>
    <w:rsid w:val="00F779CB"/>
    <w:rsid w:val="00F77B0B"/>
    <w:rsid w:val="00F77E55"/>
    <w:rsid w:val="00F81BCA"/>
    <w:rsid w:val="00F81F11"/>
    <w:rsid w:val="00F82D36"/>
    <w:rsid w:val="00F82EBE"/>
    <w:rsid w:val="00F8300F"/>
    <w:rsid w:val="00F835D5"/>
    <w:rsid w:val="00F839C1"/>
    <w:rsid w:val="00F83BAE"/>
    <w:rsid w:val="00F83C7C"/>
    <w:rsid w:val="00F83CFC"/>
    <w:rsid w:val="00F83EB6"/>
    <w:rsid w:val="00F847B8"/>
    <w:rsid w:val="00F8496F"/>
    <w:rsid w:val="00F85766"/>
    <w:rsid w:val="00F85A74"/>
    <w:rsid w:val="00F85B97"/>
    <w:rsid w:val="00F868E6"/>
    <w:rsid w:val="00F87351"/>
    <w:rsid w:val="00F8748A"/>
    <w:rsid w:val="00F8753C"/>
    <w:rsid w:val="00F87848"/>
    <w:rsid w:val="00F90495"/>
    <w:rsid w:val="00F9072E"/>
    <w:rsid w:val="00F9076F"/>
    <w:rsid w:val="00F90F29"/>
    <w:rsid w:val="00F91240"/>
    <w:rsid w:val="00F91F73"/>
    <w:rsid w:val="00F92C97"/>
    <w:rsid w:val="00F92E54"/>
    <w:rsid w:val="00F93574"/>
    <w:rsid w:val="00F93AF1"/>
    <w:rsid w:val="00F9420D"/>
    <w:rsid w:val="00F94B65"/>
    <w:rsid w:val="00F95099"/>
    <w:rsid w:val="00F957AE"/>
    <w:rsid w:val="00F95D58"/>
    <w:rsid w:val="00F96D88"/>
    <w:rsid w:val="00F96DF0"/>
    <w:rsid w:val="00F9729C"/>
    <w:rsid w:val="00F97B43"/>
    <w:rsid w:val="00F97B8C"/>
    <w:rsid w:val="00FA001A"/>
    <w:rsid w:val="00FA0501"/>
    <w:rsid w:val="00FA152A"/>
    <w:rsid w:val="00FA17DE"/>
    <w:rsid w:val="00FA3E0F"/>
    <w:rsid w:val="00FA42BD"/>
    <w:rsid w:val="00FA438E"/>
    <w:rsid w:val="00FA4E61"/>
    <w:rsid w:val="00FA65CB"/>
    <w:rsid w:val="00FA7122"/>
    <w:rsid w:val="00FA786F"/>
    <w:rsid w:val="00FB0164"/>
    <w:rsid w:val="00FB0173"/>
    <w:rsid w:val="00FB05D7"/>
    <w:rsid w:val="00FB0E18"/>
    <w:rsid w:val="00FB1103"/>
    <w:rsid w:val="00FB1A0A"/>
    <w:rsid w:val="00FB20C6"/>
    <w:rsid w:val="00FB2BB6"/>
    <w:rsid w:val="00FB3275"/>
    <w:rsid w:val="00FB32B9"/>
    <w:rsid w:val="00FB33A2"/>
    <w:rsid w:val="00FB3AE9"/>
    <w:rsid w:val="00FB3ED1"/>
    <w:rsid w:val="00FB4949"/>
    <w:rsid w:val="00FB51E8"/>
    <w:rsid w:val="00FB5852"/>
    <w:rsid w:val="00FB5C86"/>
    <w:rsid w:val="00FB6085"/>
    <w:rsid w:val="00FB7277"/>
    <w:rsid w:val="00FB7AF0"/>
    <w:rsid w:val="00FC0EA2"/>
    <w:rsid w:val="00FC236B"/>
    <w:rsid w:val="00FC266E"/>
    <w:rsid w:val="00FC2F54"/>
    <w:rsid w:val="00FC3BE9"/>
    <w:rsid w:val="00FC3E6B"/>
    <w:rsid w:val="00FC4006"/>
    <w:rsid w:val="00FC41E7"/>
    <w:rsid w:val="00FC445E"/>
    <w:rsid w:val="00FC5106"/>
    <w:rsid w:val="00FC541D"/>
    <w:rsid w:val="00FC597A"/>
    <w:rsid w:val="00FC6BE3"/>
    <w:rsid w:val="00FC719D"/>
    <w:rsid w:val="00FD05EF"/>
    <w:rsid w:val="00FD26D1"/>
    <w:rsid w:val="00FD31EA"/>
    <w:rsid w:val="00FD3344"/>
    <w:rsid w:val="00FD34D0"/>
    <w:rsid w:val="00FD398F"/>
    <w:rsid w:val="00FD40BD"/>
    <w:rsid w:val="00FD4CC6"/>
    <w:rsid w:val="00FD4D17"/>
    <w:rsid w:val="00FD4E97"/>
    <w:rsid w:val="00FD515E"/>
    <w:rsid w:val="00FD5653"/>
    <w:rsid w:val="00FD591C"/>
    <w:rsid w:val="00FD5FAE"/>
    <w:rsid w:val="00FD7358"/>
    <w:rsid w:val="00FD769A"/>
    <w:rsid w:val="00FD76CD"/>
    <w:rsid w:val="00FE0BEA"/>
    <w:rsid w:val="00FE18CC"/>
    <w:rsid w:val="00FE31E1"/>
    <w:rsid w:val="00FE3C94"/>
    <w:rsid w:val="00FE3D94"/>
    <w:rsid w:val="00FE3FAC"/>
    <w:rsid w:val="00FE448A"/>
    <w:rsid w:val="00FE5256"/>
    <w:rsid w:val="00FE61F7"/>
    <w:rsid w:val="00FE6A08"/>
    <w:rsid w:val="00FE6A0E"/>
    <w:rsid w:val="00FE7126"/>
    <w:rsid w:val="00FE7362"/>
    <w:rsid w:val="00FE751E"/>
    <w:rsid w:val="00FE7EF5"/>
    <w:rsid w:val="00FF01DE"/>
    <w:rsid w:val="00FF0C22"/>
    <w:rsid w:val="00FF14A3"/>
    <w:rsid w:val="00FF1D1E"/>
    <w:rsid w:val="00FF1D28"/>
    <w:rsid w:val="00FF1FE3"/>
    <w:rsid w:val="00FF217E"/>
    <w:rsid w:val="00FF2D4A"/>
    <w:rsid w:val="00FF2DAD"/>
    <w:rsid w:val="00FF2FA1"/>
    <w:rsid w:val="00FF3131"/>
    <w:rsid w:val="00FF33EF"/>
    <w:rsid w:val="00FF35D9"/>
    <w:rsid w:val="00FF3B20"/>
    <w:rsid w:val="00FF3EF7"/>
    <w:rsid w:val="00FF407F"/>
    <w:rsid w:val="00FF4BE6"/>
    <w:rsid w:val="00FF5D06"/>
    <w:rsid w:val="00FF6AE0"/>
    <w:rsid w:val="00FF7AB2"/>
    <w:rsid w:val="00FF7C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Title" w:uiPriority="99" w:qFormat="1"/>
    <w:lsdException w:name="Default Paragraph Font" w:uiPriority="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2476"/>
    <w:rPr>
      <w:sz w:val="24"/>
      <w:szCs w:val="24"/>
    </w:rPr>
  </w:style>
  <w:style w:type="paragraph" w:styleId="Heading1">
    <w:name w:val="heading 1"/>
    <w:basedOn w:val="Normal"/>
    <w:next w:val="Normal"/>
    <w:link w:val="Heading1Char"/>
    <w:autoRedefine/>
    <w:uiPriority w:val="99"/>
    <w:qFormat/>
    <w:rsid w:val="007E0FBB"/>
    <w:pPr>
      <w:keepNext/>
      <w:numPr>
        <w:numId w:val="3"/>
      </w:numPr>
      <w:spacing w:before="240" w:after="240"/>
      <w:outlineLvl w:val="0"/>
    </w:pPr>
    <w:rPr>
      <w:rFonts w:ascii="Arial" w:hAnsi="Arial"/>
      <w:b/>
      <w:bCs/>
      <w:kern w:val="32"/>
      <w:sz w:val="32"/>
      <w:szCs w:val="32"/>
    </w:rPr>
  </w:style>
  <w:style w:type="paragraph" w:styleId="Heading2">
    <w:name w:val="heading 2"/>
    <w:basedOn w:val="Normal"/>
    <w:next w:val="Normal"/>
    <w:link w:val="Heading2Char"/>
    <w:autoRedefine/>
    <w:uiPriority w:val="99"/>
    <w:qFormat/>
    <w:rsid w:val="00507FE9"/>
    <w:pPr>
      <w:keepNext/>
      <w:numPr>
        <w:ilvl w:val="1"/>
        <w:numId w:val="3"/>
      </w:numPr>
      <w:spacing w:before="240" w:after="60"/>
      <w:outlineLvl w:val="1"/>
    </w:pPr>
    <w:rPr>
      <w:rFonts w:ascii="Arial" w:hAnsi="Arial"/>
      <w:b/>
      <w:bCs/>
      <w:iCs/>
      <w:sz w:val="28"/>
      <w:szCs w:val="28"/>
    </w:rPr>
  </w:style>
  <w:style w:type="paragraph" w:styleId="Heading3">
    <w:name w:val="heading 3"/>
    <w:basedOn w:val="Normal"/>
    <w:next w:val="Normal"/>
    <w:link w:val="Heading3Char"/>
    <w:autoRedefine/>
    <w:uiPriority w:val="99"/>
    <w:qFormat/>
    <w:rsid w:val="00F2260F"/>
    <w:pPr>
      <w:keepNext/>
      <w:numPr>
        <w:ilvl w:val="2"/>
        <w:numId w:val="3"/>
      </w:numPr>
      <w:spacing w:before="240" w:after="60"/>
      <w:outlineLvl w:val="2"/>
    </w:pPr>
    <w:rPr>
      <w:rFonts w:ascii="Arial" w:hAnsi="Arial"/>
      <w:b/>
      <w:bCs/>
      <w:sz w:val="26"/>
      <w:szCs w:val="26"/>
    </w:rPr>
  </w:style>
  <w:style w:type="paragraph" w:styleId="Heading4">
    <w:name w:val="heading 4"/>
    <w:basedOn w:val="Normal"/>
    <w:next w:val="Normal"/>
    <w:link w:val="Heading4Char"/>
    <w:autoRedefine/>
    <w:uiPriority w:val="99"/>
    <w:qFormat/>
    <w:rsid w:val="00097E42"/>
    <w:pPr>
      <w:keepNext/>
      <w:numPr>
        <w:ilvl w:val="3"/>
        <w:numId w:val="3"/>
      </w:numPr>
      <w:spacing w:before="240" w:after="60"/>
      <w:outlineLvl w:val="3"/>
    </w:pPr>
    <w:rPr>
      <w:rFonts w:ascii="Arial" w:hAnsi="Arial"/>
      <w:bCs/>
      <w:i/>
      <w:sz w:val="28"/>
      <w:szCs w:val="28"/>
    </w:rPr>
  </w:style>
  <w:style w:type="paragraph" w:styleId="Heading5">
    <w:name w:val="heading 5"/>
    <w:basedOn w:val="Normal"/>
    <w:next w:val="Normal"/>
    <w:link w:val="Heading5Char"/>
    <w:qFormat/>
    <w:rsid w:val="00AF35E8"/>
    <w:pPr>
      <w:numPr>
        <w:ilvl w:val="4"/>
        <w:numId w:val="3"/>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F35E8"/>
    <w:pPr>
      <w:numPr>
        <w:ilvl w:val="5"/>
        <w:numId w:val="3"/>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AF35E8"/>
    <w:pPr>
      <w:numPr>
        <w:ilvl w:val="6"/>
        <w:numId w:val="3"/>
      </w:numPr>
      <w:spacing w:before="240" w:after="60"/>
      <w:outlineLvl w:val="6"/>
    </w:pPr>
    <w:rPr>
      <w:rFonts w:ascii="Calibri" w:hAnsi="Calibri"/>
    </w:rPr>
  </w:style>
  <w:style w:type="paragraph" w:styleId="Heading8">
    <w:name w:val="heading 8"/>
    <w:basedOn w:val="Normal"/>
    <w:next w:val="Normal"/>
    <w:link w:val="Heading8Char"/>
    <w:qFormat/>
    <w:rsid w:val="00AF35E8"/>
    <w:pPr>
      <w:numPr>
        <w:ilvl w:val="7"/>
        <w:numId w:val="3"/>
      </w:numPr>
      <w:spacing w:before="240" w:after="60"/>
      <w:outlineLvl w:val="7"/>
    </w:pPr>
    <w:rPr>
      <w:rFonts w:ascii="Calibri" w:hAnsi="Calibri"/>
      <w:i/>
      <w:iCs/>
    </w:rPr>
  </w:style>
  <w:style w:type="paragraph" w:styleId="Heading9">
    <w:name w:val="heading 9"/>
    <w:basedOn w:val="Normal"/>
    <w:next w:val="Normal"/>
    <w:link w:val="Heading9Char"/>
    <w:qFormat/>
    <w:rsid w:val="00AF35E8"/>
    <w:pPr>
      <w:numPr>
        <w:ilvl w:val="8"/>
        <w:numId w:val="3"/>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E0FBB"/>
    <w:rPr>
      <w:rFonts w:ascii="Arial" w:hAnsi="Arial"/>
      <w:b/>
      <w:bCs/>
      <w:kern w:val="32"/>
      <w:sz w:val="32"/>
      <w:szCs w:val="32"/>
    </w:rPr>
  </w:style>
  <w:style w:type="character" w:customStyle="1" w:styleId="Heading2Char">
    <w:name w:val="Heading 2 Char"/>
    <w:link w:val="Heading2"/>
    <w:uiPriority w:val="99"/>
    <w:rsid w:val="00E5076F"/>
    <w:rPr>
      <w:rFonts w:ascii="Arial" w:hAnsi="Arial"/>
      <w:b/>
      <w:bCs/>
      <w:iCs/>
      <w:sz w:val="28"/>
      <w:szCs w:val="28"/>
    </w:rPr>
  </w:style>
  <w:style w:type="character" w:customStyle="1" w:styleId="Heading3Char">
    <w:name w:val="Heading 3 Char"/>
    <w:link w:val="Heading3"/>
    <w:uiPriority w:val="99"/>
    <w:rsid w:val="00F2260F"/>
    <w:rPr>
      <w:rFonts w:ascii="Arial" w:hAnsi="Arial"/>
      <w:b/>
      <w:bCs/>
      <w:sz w:val="26"/>
      <w:szCs w:val="26"/>
    </w:rPr>
  </w:style>
  <w:style w:type="character" w:customStyle="1" w:styleId="Heading4Char">
    <w:name w:val="Heading 4 Char"/>
    <w:link w:val="Heading4"/>
    <w:uiPriority w:val="99"/>
    <w:rsid w:val="00097E42"/>
    <w:rPr>
      <w:rFonts w:ascii="Arial" w:hAnsi="Arial" w:cs="Arial"/>
      <w:bCs/>
      <w:i/>
      <w:sz w:val="28"/>
      <w:szCs w:val="28"/>
    </w:rPr>
  </w:style>
  <w:style w:type="paragraph" w:customStyle="1" w:styleId="Responses">
    <w:name w:val="Responses"/>
    <w:basedOn w:val="Normal"/>
    <w:autoRedefine/>
    <w:uiPriority w:val="99"/>
    <w:rsid w:val="00DF738E"/>
    <w:rPr>
      <w:rFonts w:eastAsia="Times"/>
      <w:color w:val="FF0000"/>
    </w:rPr>
  </w:style>
  <w:style w:type="paragraph" w:customStyle="1" w:styleId="Response">
    <w:name w:val="Response"/>
    <w:basedOn w:val="Normal"/>
    <w:uiPriority w:val="99"/>
    <w:rsid w:val="006C733A"/>
    <w:pPr>
      <w:widowControl w:val="0"/>
      <w:autoSpaceDE w:val="0"/>
      <w:autoSpaceDN w:val="0"/>
      <w:adjustRightInd w:val="0"/>
    </w:pPr>
    <w:rPr>
      <w:b/>
      <w:color w:val="FF0000"/>
    </w:rPr>
  </w:style>
  <w:style w:type="paragraph" w:customStyle="1" w:styleId="Style1">
    <w:name w:val="Style1"/>
    <w:basedOn w:val="Normal"/>
    <w:uiPriority w:val="99"/>
    <w:rsid w:val="008055D8"/>
    <w:pPr>
      <w:ind w:left="360"/>
    </w:pPr>
    <w:rPr>
      <w:color w:val="FF0000"/>
    </w:rPr>
  </w:style>
  <w:style w:type="paragraph" w:styleId="Title">
    <w:name w:val="Title"/>
    <w:basedOn w:val="Normal"/>
    <w:link w:val="TitleChar"/>
    <w:uiPriority w:val="99"/>
    <w:qFormat/>
    <w:rsid w:val="00875927"/>
    <w:pPr>
      <w:spacing w:after="240"/>
      <w:jc w:val="center"/>
    </w:pPr>
    <w:rPr>
      <w:sz w:val="40"/>
    </w:rPr>
  </w:style>
  <w:style w:type="character" w:customStyle="1" w:styleId="TitleChar">
    <w:name w:val="Title Char"/>
    <w:link w:val="Title"/>
    <w:uiPriority w:val="99"/>
    <w:locked/>
    <w:rsid w:val="00D37CDF"/>
    <w:rPr>
      <w:sz w:val="40"/>
      <w:szCs w:val="24"/>
    </w:rPr>
  </w:style>
  <w:style w:type="paragraph" w:styleId="FootnoteText">
    <w:name w:val="footnote text"/>
    <w:basedOn w:val="Normal"/>
    <w:link w:val="FootnoteTextChar"/>
    <w:qFormat/>
    <w:rsid w:val="007F2F1F"/>
    <w:rPr>
      <w:sz w:val="20"/>
      <w:szCs w:val="20"/>
    </w:rPr>
  </w:style>
  <w:style w:type="character" w:customStyle="1" w:styleId="FootnoteTextChar">
    <w:name w:val="Footnote Text Char"/>
    <w:basedOn w:val="DefaultParagraphFont"/>
    <w:link w:val="FootnoteText"/>
    <w:uiPriority w:val="99"/>
    <w:rsid w:val="000E32BE"/>
  </w:style>
  <w:style w:type="character" w:styleId="FootnoteReference">
    <w:name w:val="footnote reference"/>
    <w:uiPriority w:val="99"/>
    <w:rsid w:val="007F2F1F"/>
    <w:rPr>
      <w:vertAlign w:val="superscript"/>
    </w:rPr>
  </w:style>
  <w:style w:type="paragraph" w:customStyle="1" w:styleId="Default">
    <w:name w:val="Default"/>
    <w:rsid w:val="002C5816"/>
    <w:pPr>
      <w:autoSpaceDE w:val="0"/>
      <w:autoSpaceDN w:val="0"/>
      <w:adjustRightInd w:val="0"/>
    </w:pPr>
    <w:rPr>
      <w:rFonts w:ascii="Arial" w:hAnsi="Arial" w:cs="Arial"/>
      <w:color w:val="000000"/>
      <w:sz w:val="24"/>
      <w:szCs w:val="24"/>
    </w:rPr>
  </w:style>
  <w:style w:type="paragraph" w:customStyle="1" w:styleId="NewBA">
    <w:name w:val="NewBA"/>
    <w:basedOn w:val="Normal"/>
    <w:next w:val="Normal"/>
    <w:link w:val="NewBAChar"/>
    <w:autoRedefine/>
    <w:uiPriority w:val="99"/>
    <w:rsid w:val="00416059"/>
    <w:rPr>
      <w:i/>
    </w:rPr>
  </w:style>
  <w:style w:type="character" w:customStyle="1" w:styleId="NewBAChar">
    <w:name w:val="NewBA Char"/>
    <w:link w:val="NewBA"/>
    <w:uiPriority w:val="99"/>
    <w:rsid w:val="00416059"/>
    <w:rPr>
      <w:i/>
      <w:sz w:val="24"/>
      <w:szCs w:val="24"/>
      <w:lang w:val="en-US" w:eastAsia="en-US" w:bidi="ar-SA"/>
    </w:rPr>
  </w:style>
  <w:style w:type="paragraph" w:styleId="Header">
    <w:name w:val="header"/>
    <w:basedOn w:val="Normal"/>
    <w:link w:val="HeaderChar"/>
    <w:uiPriority w:val="99"/>
    <w:rsid w:val="00AD196B"/>
    <w:pPr>
      <w:tabs>
        <w:tab w:val="center" w:pos="4320"/>
        <w:tab w:val="right" w:pos="8640"/>
      </w:tabs>
    </w:pPr>
  </w:style>
  <w:style w:type="character" w:customStyle="1" w:styleId="HeaderChar">
    <w:name w:val="Header Char"/>
    <w:link w:val="Header"/>
    <w:uiPriority w:val="99"/>
    <w:locked/>
    <w:rsid w:val="00D37CDF"/>
    <w:rPr>
      <w:sz w:val="24"/>
      <w:szCs w:val="24"/>
    </w:rPr>
  </w:style>
  <w:style w:type="paragraph" w:styleId="Footer">
    <w:name w:val="footer"/>
    <w:basedOn w:val="Normal"/>
    <w:link w:val="FooterChar"/>
    <w:uiPriority w:val="99"/>
    <w:rsid w:val="00AD196B"/>
    <w:pPr>
      <w:tabs>
        <w:tab w:val="center" w:pos="4320"/>
        <w:tab w:val="right" w:pos="8640"/>
      </w:tabs>
    </w:pPr>
  </w:style>
  <w:style w:type="character" w:customStyle="1" w:styleId="FooterChar">
    <w:name w:val="Footer Char"/>
    <w:link w:val="Footer"/>
    <w:uiPriority w:val="99"/>
    <w:locked/>
    <w:rsid w:val="00D37CDF"/>
    <w:rPr>
      <w:sz w:val="24"/>
      <w:szCs w:val="24"/>
    </w:rPr>
  </w:style>
  <w:style w:type="paragraph" w:customStyle="1" w:styleId="Comments">
    <w:name w:val="Comments"/>
    <w:basedOn w:val="Normal"/>
    <w:autoRedefine/>
    <w:uiPriority w:val="99"/>
    <w:rsid w:val="00AD196B"/>
    <w:rPr>
      <w:b/>
      <w:i/>
    </w:rPr>
  </w:style>
  <w:style w:type="paragraph" w:styleId="CommentText">
    <w:name w:val="annotation text"/>
    <w:basedOn w:val="Normal"/>
    <w:link w:val="CommentTextChar"/>
    <w:uiPriority w:val="99"/>
    <w:semiHidden/>
    <w:rsid w:val="00C25D1F"/>
    <w:pPr>
      <w:spacing w:after="240"/>
    </w:pPr>
    <w:rPr>
      <w:sz w:val="20"/>
      <w:szCs w:val="20"/>
    </w:rPr>
  </w:style>
  <w:style w:type="character" w:customStyle="1" w:styleId="CommentTextChar">
    <w:name w:val="Comment Text Char"/>
    <w:basedOn w:val="DefaultParagraphFont"/>
    <w:link w:val="CommentText"/>
    <w:uiPriority w:val="99"/>
    <w:semiHidden/>
    <w:rsid w:val="00542497"/>
  </w:style>
  <w:style w:type="character" w:styleId="CommentReference">
    <w:name w:val="annotation reference"/>
    <w:uiPriority w:val="99"/>
    <w:semiHidden/>
    <w:rsid w:val="002671F4"/>
    <w:rPr>
      <w:sz w:val="16"/>
      <w:szCs w:val="16"/>
    </w:rPr>
  </w:style>
  <w:style w:type="paragraph" w:styleId="BalloonText">
    <w:name w:val="Balloon Text"/>
    <w:basedOn w:val="Normal"/>
    <w:link w:val="BalloonTextChar"/>
    <w:uiPriority w:val="99"/>
    <w:semiHidden/>
    <w:rsid w:val="002671F4"/>
    <w:rPr>
      <w:rFonts w:ascii="Tahoma" w:hAnsi="Tahoma"/>
      <w:sz w:val="16"/>
      <w:szCs w:val="16"/>
    </w:rPr>
  </w:style>
  <w:style w:type="character" w:customStyle="1" w:styleId="BalloonTextChar">
    <w:name w:val="Balloon Text Char"/>
    <w:link w:val="BalloonText"/>
    <w:uiPriority w:val="99"/>
    <w:semiHidden/>
    <w:locked/>
    <w:rsid w:val="00D37CDF"/>
    <w:rPr>
      <w:rFonts w:ascii="Tahoma" w:hAnsi="Tahoma" w:cs="Tahoma"/>
      <w:sz w:val="16"/>
      <w:szCs w:val="16"/>
    </w:rPr>
  </w:style>
  <w:style w:type="character" w:styleId="PageNumber">
    <w:name w:val="page number"/>
    <w:basedOn w:val="DefaultParagraphFont"/>
    <w:uiPriority w:val="99"/>
    <w:rsid w:val="00E431E2"/>
  </w:style>
  <w:style w:type="table" w:styleId="TableGrid">
    <w:name w:val="Table Grid"/>
    <w:basedOn w:val="TableNormal"/>
    <w:uiPriority w:val="99"/>
    <w:rsid w:val="008C7AD2"/>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4Left1Hanging05">
    <w:name w:val="Style Heading 4 + Left:  1&quot; Hanging:  0.5&quot;"/>
    <w:basedOn w:val="Heading4"/>
    <w:autoRedefine/>
    <w:uiPriority w:val="99"/>
    <w:rsid w:val="002D7E2D"/>
    <w:pPr>
      <w:numPr>
        <w:ilvl w:val="0"/>
        <w:numId w:val="0"/>
      </w:numPr>
      <w:tabs>
        <w:tab w:val="num" w:pos="3600"/>
      </w:tabs>
      <w:ind w:left="3168" w:hanging="648"/>
    </w:pPr>
    <w:rPr>
      <w:szCs w:val="20"/>
    </w:rPr>
  </w:style>
  <w:style w:type="paragraph" w:customStyle="1" w:styleId="StyleHeading4Left1Hanging051">
    <w:name w:val="Style Heading 4 + Left:  1&quot; Hanging:  0.5&quot;1"/>
    <w:basedOn w:val="Heading4"/>
    <w:autoRedefine/>
    <w:uiPriority w:val="99"/>
    <w:rsid w:val="002D7E2D"/>
    <w:pPr>
      <w:numPr>
        <w:ilvl w:val="0"/>
        <w:numId w:val="0"/>
      </w:numPr>
      <w:tabs>
        <w:tab w:val="num" w:pos="3600"/>
      </w:tabs>
      <w:ind w:left="3168" w:hanging="648"/>
    </w:pPr>
    <w:rPr>
      <w:szCs w:val="20"/>
    </w:rPr>
  </w:style>
  <w:style w:type="paragraph" w:customStyle="1" w:styleId="StyleHeading4Left1Hanging052">
    <w:name w:val="Style Heading 4 + Left:  1&quot; Hanging:  0.5&quot;2"/>
    <w:basedOn w:val="Heading4"/>
    <w:autoRedefine/>
    <w:uiPriority w:val="99"/>
    <w:rsid w:val="002D7E2D"/>
    <w:pPr>
      <w:numPr>
        <w:ilvl w:val="0"/>
        <w:numId w:val="0"/>
      </w:numPr>
      <w:tabs>
        <w:tab w:val="num" w:pos="3600"/>
      </w:tabs>
      <w:ind w:left="3168" w:hanging="648"/>
    </w:pPr>
    <w:rPr>
      <w:szCs w:val="20"/>
    </w:rPr>
  </w:style>
  <w:style w:type="paragraph" w:customStyle="1" w:styleId="StyleHeading4Left1Hanging053">
    <w:name w:val="Style Heading 4 + Left:  1&quot; Hanging:  0.5&quot;3"/>
    <w:basedOn w:val="Heading4"/>
    <w:autoRedefine/>
    <w:uiPriority w:val="99"/>
    <w:rsid w:val="002D7E2D"/>
    <w:pPr>
      <w:numPr>
        <w:ilvl w:val="0"/>
        <w:numId w:val="0"/>
      </w:numPr>
      <w:tabs>
        <w:tab w:val="num" w:pos="3600"/>
      </w:tabs>
      <w:ind w:left="3168" w:hanging="648"/>
    </w:pPr>
    <w:rPr>
      <w:szCs w:val="20"/>
    </w:rPr>
  </w:style>
  <w:style w:type="character" w:styleId="Hyperlink">
    <w:name w:val="Hyperlink"/>
    <w:uiPriority w:val="99"/>
    <w:rsid w:val="00273B74"/>
    <w:rPr>
      <w:color w:val="0000FF"/>
      <w:u w:val="single"/>
    </w:rPr>
  </w:style>
  <w:style w:type="paragraph" w:styleId="BodyText">
    <w:name w:val="Body Text"/>
    <w:basedOn w:val="Normal"/>
    <w:link w:val="BodyTextChar"/>
    <w:uiPriority w:val="99"/>
    <w:rsid w:val="009B5648"/>
    <w:pPr>
      <w:autoSpaceDE w:val="0"/>
      <w:autoSpaceDN w:val="0"/>
      <w:adjustRightInd w:val="0"/>
    </w:pPr>
    <w:rPr>
      <w:rFonts w:ascii="TimesNewRomanPSMT" w:hAnsi="TimesNewRomanPSMT"/>
      <w:color w:val="FF0000"/>
      <w:sz w:val="20"/>
      <w:szCs w:val="20"/>
      <w:u w:val="single"/>
    </w:rPr>
  </w:style>
  <w:style w:type="character" w:customStyle="1" w:styleId="BodyTextChar">
    <w:name w:val="Body Text Char"/>
    <w:link w:val="BodyText"/>
    <w:uiPriority w:val="99"/>
    <w:locked/>
    <w:rsid w:val="00D37CDF"/>
    <w:rPr>
      <w:rFonts w:ascii="TimesNewRomanPSMT" w:hAnsi="TimesNewRomanPSMT"/>
      <w:color w:val="FF0000"/>
      <w:u w:val="single"/>
    </w:rPr>
  </w:style>
  <w:style w:type="paragraph" w:styleId="CommentSubject">
    <w:name w:val="annotation subject"/>
    <w:basedOn w:val="CommentText"/>
    <w:next w:val="CommentText"/>
    <w:link w:val="CommentSubjectChar"/>
    <w:uiPriority w:val="99"/>
    <w:semiHidden/>
    <w:rsid w:val="00452801"/>
    <w:pPr>
      <w:spacing w:after="0"/>
    </w:pPr>
    <w:rPr>
      <w:b/>
      <w:bCs/>
    </w:rPr>
  </w:style>
  <w:style w:type="character" w:customStyle="1" w:styleId="CommentSubjectChar">
    <w:name w:val="Comment Subject Char"/>
    <w:link w:val="CommentSubject"/>
    <w:uiPriority w:val="99"/>
    <w:semiHidden/>
    <w:locked/>
    <w:rsid w:val="00D37CDF"/>
    <w:rPr>
      <w:b/>
      <w:bCs/>
    </w:rPr>
  </w:style>
  <w:style w:type="character" w:styleId="Strong">
    <w:name w:val="Strong"/>
    <w:uiPriority w:val="99"/>
    <w:qFormat/>
    <w:rsid w:val="006B57F3"/>
    <w:rPr>
      <w:b/>
      <w:bCs/>
    </w:rPr>
  </w:style>
  <w:style w:type="character" w:styleId="FollowedHyperlink">
    <w:name w:val="FollowedHyperlink"/>
    <w:uiPriority w:val="99"/>
    <w:rsid w:val="001D1A6C"/>
    <w:rPr>
      <w:color w:val="800080"/>
      <w:u w:val="single"/>
    </w:rPr>
  </w:style>
  <w:style w:type="paragraph" w:styleId="TOC2">
    <w:name w:val="toc 2"/>
    <w:basedOn w:val="Normal"/>
    <w:next w:val="Normal"/>
    <w:autoRedefine/>
    <w:uiPriority w:val="39"/>
    <w:rsid w:val="00982C01"/>
    <w:pPr>
      <w:tabs>
        <w:tab w:val="left" w:pos="880"/>
        <w:tab w:val="right" w:leader="dot" w:pos="8630"/>
      </w:tabs>
      <w:ind w:left="240"/>
      <w:jc w:val="center"/>
    </w:pPr>
  </w:style>
  <w:style w:type="paragraph" w:styleId="TOC1">
    <w:name w:val="toc 1"/>
    <w:basedOn w:val="Normal"/>
    <w:next w:val="Normal"/>
    <w:autoRedefine/>
    <w:uiPriority w:val="39"/>
    <w:rsid w:val="00BB42F7"/>
    <w:rPr>
      <w:b/>
    </w:rPr>
  </w:style>
  <w:style w:type="paragraph" w:styleId="TOC3">
    <w:name w:val="toc 3"/>
    <w:basedOn w:val="Normal"/>
    <w:next w:val="Normal"/>
    <w:autoRedefine/>
    <w:uiPriority w:val="39"/>
    <w:rsid w:val="00BB42F7"/>
    <w:pPr>
      <w:ind w:left="480"/>
    </w:pPr>
  </w:style>
  <w:style w:type="paragraph" w:styleId="HTMLPreformatted">
    <w:name w:val="HTML Preformatted"/>
    <w:basedOn w:val="Normal"/>
    <w:link w:val="HTMLPreformattedChar"/>
    <w:uiPriority w:val="99"/>
    <w:rsid w:val="00FF2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locked/>
    <w:rsid w:val="00D37CDF"/>
    <w:rPr>
      <w:rFonts w:ascii="Courier New" w:hAnsi="Courier New" w:cs="Courier New"/>
    </w:rPr>
  </w:style>
  <w:style w:type="paragraph" w:styleId="Revision">
    <w:name w:val="Revision"/>
    <w:hidden/>
    <w:uiPriority w:val="99"/>
    <w:semiHidden/>
    <w:rsid w:val="00CF1FA2"/>
    <w:rPr>
      <w:sz w:val="24"/>
      <w:szCs w:val="24"/>
    </w:rPr>
  </w:style>
  <w:style w:type="paragraph" w:styleId="Caption">
    <w:name w:val="caption"/>
    <w:basedOn w:val="Normal"/>
    <w:next w:val="Normal"/>
    <w:qFormat/>
    <w:rsid w:val="00367275"/>
    <w:pPr>
      <w:spacing w:before="120" w:after="120"/>
    </w:pPr>
    <w:rPr>
      <w:rFonts w:ascii="Calibri" w:hAnsi="Calibri"/>
      <w:b/>
      <w:bCs/>
      <w:sz w:val="22"/>
    </w:rPr>
  </w:style>
  <w:style w:type="paragraph" w:styleId="NoSpacing">
    <w:name w:val="No Spacing"/>
    <w:uiPriority w:val="99"/>
    <w:qFormat/>
    <w:rsid w:val="00162476"/>
    <w:rPr>
      <w:rFonts w:ascii="Calibri" w:eastAsia="Calibri" w:hAnsi="Calibri"/>
      <w:sz w:val="22"/>
      <w:szCs w:val="22"/>
    </w:rPr>
  </w:style>
  <w:style w:type="paragraph" w:styleId="TOC4">
    <w:name w:val="toc 4"/>
    <w:basedOn w:val="Normal"/>
    <w:next w:val="Normal"/>
    <w:autoRedefine/>
    <w:uiPriority w:val="39"/>
    <w:unhideWhenUsed/>
    <w:rsid w:val="00BF4B0F"/>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BF4B0F"/>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BF4B0F"/>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BF4B0F"/>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BF4B0F"/>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BF4B0F"/>
    <w:pPr>
      <w:spacing w:after="100" w:line="276" w:lineRule="auto"/>
      <w:ind w:left="1760"/>
    </w:pPr>
    <w:rPr>
      <w:rFonts w:ascii="Calibri" w:hAnsi="Calibri"/>
      <w:sz w:val="22"/>
      <w:szCs w:val="22"/>
    </w:rPr>
  </w:style>
  <w:style w:type="paragraph" w:styleId="ListParagraph">
    <w:name w:val="List Paragraph"/>
    <w:basedOn w:val="Normal"/>
    <w:uiPriority w:val="34"/>
    <w:qFormat/>
    <w:rsid w:val="009C1B7D"/>
    <w:pPr>
      <w:ind w:left="720"/>
      <w:contextualSpacing/>
    </w:pPr>
  </w:style>
  <w:style w:type="character" w:customStyle="1" w:styleId="Heading5Char">
    <w:name w:val="Heading 5 Char"/>
    <w:link w:val="Heading5"/>
    <w:semiHidden/>
    <w:rsid w:val="00AF35E8"/>
    <w:rPr>
      <w:rFonts w:ascii="Calibri" w:hAnsi="Calibri"/>
      <w:b/>
      <w:bCs/>
      <w:i/>
      <w:iCs/>
      <w:sz w:val="26"/>
      <w:szCs w:val="26"/>
    </w:rPr>
  </w:style>
  <w:style w:type="character" w:customStyle="1" w:styleId="Heading6Char">
    <w:name w:val="Heading 6 Char"/>
    <w:link w:val="Heading6"/>
    <w:semiHidden/>
    <w:rsid w:val="00AF35E8"/>
    <w:rPr>
      <w:rFonts w:ascii="Calibri" w:hAnsi="Calibri"/>
      <w:b/>
      <w:bCs/>
      <w:sz w:val="22"/>
      <w:szCs w:val="22"/>
    </w:rPr>
  </w:style>
  <w:style w:type="character" w:customStyle="1" w:styleId="Heading7Char">
    <w:name w:val="Heading 7 Char"/>
    <w:link w:val="Heading7"/>
    <w:semiHidden/>
    <w:rsid w:val="00AF35E8"/>
    <w:rPr>
      <w:rFonts w:ascii="Calibri" w:hAnsi="Calibri"/>
      <w:sz w:val="24"/>
      <w:szCs w:val="24"/>
    </w:rPr>
  </w:style>
  <w:style w:type="character" w:customStyle="1" w:styleId="Heading8Char">
    <w:name w:val="Heading 8 Char"/>
    <w:link w:val="Heading8"/>
    <w:semiHidden/>
    <w:rsid w:val="00AF35E8"/>
    <w:rPr>
      <w:rFonts w:ascii="Calibri" w:hAnsi="Calibri"/>
      <w:i/>
      <w:iCs/>
      <w:sz w:val="24"/>
      <w:szCs w:val="24"/>
    </w:rPr>
  </w:style>
  <w:style w:type="character" w:customStyle="1" w:styleId="Heading9Char">
    <w:name w:val="Heading 9 Char"/>
    <w:link w:val="Heading9"/>
    <w:semiHidden/>
    <w:rsid w:val="00AF35E8"/>
    <w:rPr>
      <w:rFonts w:ascii="Cambria" w:hAnsi="Cambria"/>
      <w:sz w:val="22"/>
      <w:szCs w:val="22"/>
    </w:rPr>
  </w:style>
  <w:style w:type="paragraph" w:styleId="NormalWeb">
    <w:name w:val="Normal (Web)"/>
    <w:basedOn w:val="Normal"/>
    <w:uiPriority w:val="99"/>
    <w:unhideWhenUsed/>
    <w:rsid w:val="00687C41"/>
    <w:pPr>
      <w:spacing w:before="100" w:beforeAutospacing="1" w:after="100" w:afterAutospacing="1"/>
    </w:pPr>
  </w:style>
  <w:style w:type="paragraph" w:styleId="PlainText">
    <w:name w:val="Plain Text"/>
    <w:basedOn w:val="Normal"/>
    <w:link w:val="PlainTextChar"/>
    <w:uiPriority w:val="99"/>
    <w:unhideWhenUsed/>
    <w:rsid w:val="00E1258C"/>
    <w:rPr>
      <w:rFonts w:ascii="Consolas" w:eastAsia="Calibri" w:hAnsi="Consolas"/>
      <w:sz w:val="21"/>
      <w:szCs w:val="21"/>
    </w:rPr>
  </w:style>
  <w:style w:type="character" w:customStyle="1" w:styleId="PlainTextChar">
    <w:name w:val="Plain Text Char"/>
    <w:link w:val="PlainText"/>
    <w:uiPriority w:val="99"/>
    <w:rsid w:val="00E1258C"/>
    <w:rPr>
      <w:rFonts w:ascii="Consolas" w:eastAsia="Calibri" w:hAnsi="Consolas"/>
      <w:sz w:val="21"/>
      <w:szCs w:val="21"/>
    </w:rPr>
  </w:style>
  <w:style w:type="character" w:customStyle="1" w:styleId="CommentTextChar1">
    <w:name w:val="Comment Text Char1"/>
    <w:basedOn w:val="DefaultParagraphFont"/>
    <w:uiPriority w:val="99"/>
    <w:semiHidden/>
    <w:rsid w:val="007D3930"/>
  </w:style>
</w:styles>
</file>

<file path=word/webSettings.xml><?xml version="1.0" encoding="utf-8"?>
<w:webSettings xmlns:r="http://schemas.openxmlformats.org/officeDocument/2006/relationships" xmlns:w="http://schemas.openxmlformats.org/wordprocessingml/2006/main">
  <w:divs>
    <w:div w:id="36317663">
      <w:bodyDiv w:val="1"/>
      <w:marLeft w:val="0"/>
      <w:marRight w:val="0"/>
      <w:marTop w:val="0"/>
      <w:marBottom w:val="0"/>
      <w:divBdr>
        <w:top w:val="none" w:sz="0" w:space="0" w:color="auto"/>
        <w:left w:val="none" w:sz="0" w:space="0" w:color="auto"/>
        <w:bottom w:val="none" w:sz="0" w:space="0" w:color="auto"/>
        <w:right w:val="none" w:sz="0" w:space="0" w:color="auto"/>
      </w:divBdr>
    </w:div>
    <w:div w:id="42221255">
      <w:bodyDiv w:val="1"/>
      <w:marLeft w:val="0"/>
      <w:marRight w:val="0"/>
      <w:marTop w:val="0"/>
      <w:marBottom w:val="0"/>
      <w:divBdr>
        <w:top w:val="none" w:sz="0" w:space="0" w:color="auto"/>
        <w:left w:val="none" w:sz="0" w:space="0" w:color="auto"/>
        <w:bottom w:val="none" w:sz="0" w:space="0" w:color="auto"/>
        <w:right w:val="none" w:sz="0" w:space="0" w:color="auto"/>
      </w:divBdr>
    </w:div>
    <w:div w:id="120390018">
      <w:bodyDiv w:val="1"/>
      <w:marLeft w:val="0"/>
      <w:marRight w:val="0"/>
      <w:marTop w:val="0"/>
      <w:marBottom w:val="0"/>
      <w:divBdr>
        <w:top w:val="none" w:sz="0" w:space="0" w:color="auto"/>
        <w:left w:val="none" w:sz="0" w:space="0" w:color="auto"/>
        <w:bottom w:val="none" w:sz="0" w:space="0" w:color="auto"/>
        <w:right w:val="none" w:sz="0" w:space="0" w:color="auto"/>
      </w:divBdr>
    </w:div>
    <w:div w:id="129448377">
      <w:bodyDiv w:val="1"/>
      <w:marLeft w:val="0"/>
      <w:marRight w:val="0"/>
      <w:marTop w:val="0"/>
      <w:marBottom w:val="0"/>
      <w:divBdr>
        <w:top w:val="none" w:sz="0" w:space="0" w:color="auto"/>
        <w:left w:val="none" w:sz="0" w:space="0" w:color="auto"/>
        <w:bottom w:val="none" w:sz="0" w:space="0" w:color="auto"/>
        <w:right w:val="none" w:sz="0" w:space="0" w:color="auto"/>
      </w:divBdr>
    </w:div>
    <w:div w:id="130636598">
      <w:bodyDiv w:val="1"/>
      <w:marLeft w:val="0"/>
      <w:marRight w:val="0"/>
      <w:marTop w:val="0"/>
      <w:marBottom w:val="0"/>
      <w:divBdr>
        <w:top w:val="none" w:sz="0" w:space="0" w:color="auto"/>
        <w:left w:val="none" w:sz="0" w:space="0" w:color="auto"/>
        <w:bottom w:val="none" w:sz="0" w:space="0" w:color="auto"/>
        <w:right w:val="none" w:sz="0" w:space="0" w:color="auto"/>
      </w:divBdr>
    </w:div>
    <w:div w:id="169299710">
      <w:bodyDiv w:val="1"/>
      <w:marLeft w:val="0"/>
      <w:marRight w:val="0"/>
      <w:marTop w:val="0"/>
      <w:marBottom w:val="0"/>
      <w:divBdr>
        <w:top w:val="none" w:sz="0" w:space="0" w:color="auto"/>
        <w:left w:val="none" w:sz="0" w:space="0" w:color="auto"/>
        <w:bottom w:val="none" w:sz="0" w:space="0" w:color="auto"/>
        <w:right w:val="none" w:sz="0" w:space="0" w:color="auto"/>
      </w:divBdr>
    </w:div>
    <w:div w:id="295331517">
      <w:bodyDiv w:val="1"/>
      <w:marLeft w:val="0"/>
      <w:marRight w:val="0"/>
      <w:marTop w:val="0"/>
      <w:marBottom w:val="0"/>
      <w:divBdr>
        <w:top w:val="none" w:sz="0" w:space="0" w:color="auto"/>
        <w:left w:val="none" w:sz="0" w:space="0" w:color="auto"/>
        <w:bottom w:val="none" w:sz="0" w:space="0" w:color="auto"/>
        <w:right w:val="none" w:sz="0" w:space="0" w:color="auto"/>
      </w:divBdr>
    </w:div>
    <w:div w:id="308284925">
      <w:bodyDiv w:val="1"/>
      <w:marLeft w:val="0"/>
      <w:marRight w:val="0"/>
      <w:marTop w:val="0"/>
      <w:marBottom w:val="0"/>
      <w:divBdr>
        <w:top w:val="none" w:sz="0" w:space="0" w:color="auto"/>
        <w:left w:val="none" w:sz="0" w:space="0" w:color="auto"/>
        <w:bottom w:val="none" w:sz="0" w:space="0" w:color="auto"/>
        <w:right w:val="none" w:sz="0" w:space="0" w:color="auto"/>
      </w:divBdr>
    </w:div>
    <w:div w:id="404033516">
      <w:bodyDiv w:val="1"/>
      <w:marLeft w:val="0"/>
      <w:marRight w:val="0"/>
      <w:marTop w:val="0"/>
      <w:marBottom w:val="0"/>
      <w:divBdr>
        <w:top w:val="none" w:sz="0" w:space="0" w:color="auto"/>
        <w:left w:val="none" w:sz="0" w:space="0" w:color="auto"/>
        <w:bottom w:val="none" w:sz="0" w:space="0" w:color="auto"/>
        <w:right w:val="none" w:sz="0" w:space="0" w:color="auto"/>
      </w:divBdr>
    </w:div>
    <w:div w:id="472017779">
      <w:bodyDiv w:val="1"/>
      <w:marLeft w:val="0"/>
      <w:marRight w:val="0"/>
      <w:marTop w:val="0"/>
      <w:marBottom w:val="0"/>
      <w:divBdr>
        <w:top w:val="none" w:sz="0" w:space="0" w:color="auto"/>
        <w:left w:val="none" w:sz="0" w:space="0" w:color="auto"/>
        <w:bottom w:val="none" w:sz="0" w:space="0" w:color="auto"/>
        <w:right w:val="none" w:sz="0" w:space="0" w:color="auto"/>
      </w:divBdr>
    </w:div>
    <w:div w:id="607083731">
      <w:bodyDiv w:val="1"/>
      <w:marLeft w:val="0"/>
      <w:marRight w:val="0"/>
      <w:marTop w:val="0"/>
      <w:marBottom w:val="0"/>
      <w:divBdr>
        <w:top w:val="none" w:sz="0" w:space="0" w:color="auto"/>
        <w:left w:val="none" w:sz="0" w:space="0" w:color="auto"/>
        <w:bottom w:val="none" w:sz="0" w:space="0" w:color="auto"/>
        <w:right w:val="none" w:sz="0" w:space="0" w:color="auto"/>
      </w:divBdr>
    </w:div>
    <w:div w:id="611984124">
      <w:bodyDiv w:val="1"/>
      <w:marLeft w:val="0"/>
      <w:marRight w:val="0"/>
      <w:marTop w:val="0"/>
      <w:marBottom w:val="0"/>
      <w:divBdr>
        <w:top w:val="none" w:sz="0" w:space="0" w:color="auto"/>
        <w:left w:val="none" w:sz="0" w:space="0" w:color="auto"/>
        <w:bottom w:val="none" w:sz="0" w:space="0" w:color="auto"/>
        <w:right w:val="none" w:sz="0" w:space="0" w:color="auto"/>
      </w:divBdr>
    </w:div>
    <w:div w:id="627199916">
      <w:bodyDiv w:val="1"/>
      <w:marLeft w:val="0"/>
      <w:marRight w:val="0"/>
      <w:marTop w:val="0"/>
      <w:marBottom w:val="0"/>
      <w:divBdr>
        <w:top w:val="none" w:sz="0" w:space="0" w:color="auto"/>
        <w:left w:val="none" w:sz="0" w:space="0" w:color="auto"/>
        <w:bottom w:val="none" w:sz="0" w:space="0" w:color="auto"/>
        <w:right w:val="none" w:sz="0" w:space="0" w:color="auto"/>
      </w:divBdr>
    </w:div>
    <w:div w:id="662509317">
      <w:bodyDiv w:val="1"/>
      <w:marLeft w:val="0"/>
      <w:marRight w:val="0"/>
      <w:marTop w:val="0"/>
      <w:marBottom w:val="0"/>
      <w:divBdr>
        <w:top w:val="none" w:sz="0" w:space="0" w:color="auto"/>
        <w:left w:val="none" w:sz="0" w:space="0" w:color="auto"/>
        <w:bottom w:val="none" w:sz="0" w:space="0" w:color="auto"/>
        <w:right w:val="none" w:sz="0" w:space="0" w:color="auto"/>
      </w:divBdr>
    </w:div>
    <w:div w:id="676152790">
      <w:marLeft w:val="0"/>
      <w:marRight w:val="0"/>
      <w:marTop w:val="0"/>
      <w:marBottom w:val="0"/>
      <w:divBdr>
        <w:top w:val="none" w:sz="0" w:space="0" w:color="auto"/>
        <w:left w:val="none" w:sz="0" w:space="0" w:color="auto"/>
        <w:bottom w:val="none" w:sz="0" w:space="0" w:color="auto"/>
        <w:right w:val="none" w:sz="0" w:space="0" w:color="auto"/>
      </w:divBdr>
    </w:div>
    <w:div w:id="676152791">
      <w:marLeft w:val="0"/>
      <w:marRight w:val="0"/>
      <w:marTop w:val="0"/>
      <w:marBottom w:val="0"/>
      <w:divBdr>
        <w:top w:val="none" w:sz="0" w:space="0" w:color="auto"/>
        <w:left w:val="none" w:sz="0" w:space="0" w:color="auto"/>
        <w:bottom w:val="none" w:sz="0" w:space="0" w:color="auto"/>
        <w:right w:val="none" w:sz="0" w:space="0" w:color="auto"/>
      </w:divBdr>
    </w:div>
    <w:div w:id="676152792">
      <w:marLeft w:val="0"/>
      <w:marRight w:val="0"/>
      <w:marTop w:val="0"/>
      <w:marBottom w:val="0"/>
      <w:divBdr>
        <w:top w:val="none" w:sz="0" w:space="0" w:color="auto"/>
        <w:left w:val="none" w:sz="0" w:space="0" w:color="auto"/>
        <w:bottom w:val="none" w:sz="0" w:space="0" w:color="auto"/>
        <w:right w:val="none" w:sz="0" w:space="0" w:color="auto"/>
      </w:divBdr>
    </w:div>
    <w:div w:id="676152793">
      <w:marLeft w:val="0"/>
      <w:marRight w:val="0"/>
      <w:marTop w:val="0"/>
      <w:marBottom w:val="0"/>
      <w:divBdr>
        <w:top w:val="none" w:sz="0" w:space="0" w:color="auto"/>
        <w:left w:val="none" w:sz="0" w:space="0" w:color="auto"/>
        <w:bottom w:val="none" w:sz="0" w:space="0" w:color="auto"/>
        <w:right w:val="none" w:sz="0" w:space="0" w:color="auto"/>
      </w:divBdr>
    </w:div>
    <w:div w:id="676152794">
      <w:marLeft w:val="0"/>
      <w:marRight w:val="0"/>
      <w:marTop w:val="0"/>
      <w:marBottom w:val="0"/>
      <w:divBdr>
        <w:top w:val="none" w:sz="0" w:space="0" w:color="auto"/>
        <w:left w:val="none" w:sz="0" w:space="0" w:color="auto"/>
        <w:bottom w:val="none" w:sz="0" w:space="0" w:color="auto"/>
        <w:right w:val="none" w:sz="0" w:space="0" w:color="auto"/>
      </w:divBdr>
    </w:div>
    <w:div w:id="676152795">
      <w:marLeft w:val="0"/>
      <w:marRight w:val="0"/>
      <w:marTop w:val="0"/>
      <w:marBottom w:val="0"/>
      <w:divBdr>
        <w:top w:val="none" w:sz="0" w:space="0" w:color="auto"/>
        <w:left w:val="none" w:sz="0" w:space="0" w:color="auto"/>
        <w:bottom w:val="none" w:sz="0" w:space="0" w:color="auto"/>
        <w:right w:val="none" w:sz="0" w:space="0" w:color="auto"/>
      </w:divBdr>
    </w:div>
    <w:div w:id="676152796">
      <w:marLeft w:val="0"/>
      <w:marRight w:val="0"/>
      <w:marTop w:val="0"/>
      <w:marBottom w:val="0"/>
      <w:divBdr>
        <w:top w:val="none" w:sz="0" w:space="0" w:color="auto"/>
        <w:left w:val="none" w:sz="0" w:space="0" w:color="auto"/>
        <w:bottom w:val="none" w:sz="0" w:space="0" w:color="auto"/>
        <w:right w:val="none" w:sz="0" w:space="0" w:color="auto"/>
      </w:divBdr>
    </w:div>
    <w:div w:id="676152797">
      <w:marLeft w:val="0"/>
      <w:marRight w:val="0"/>
      <w:marTop w:val="0"/>
      <w:marBottom w:val="0"/>
      <w:divBdr>
        <w:top w:val="none" w:sz="0" w:space="0" w:color="auto"/>
        <w:left w:val="none" w:sz="0" w:space="0" w:color="auto"/>
        <w:bottom w:val="none" w:sz="0" w:space="0" w:color="auto"/>
        <w:right w:val="none" w:sz="0" w:space="0" w:color="auto"/>
      </w:divBdr>
    </w:div>
    <w:div w:id="676152798">
      <w:marLeft w:val="0"/>
      <w:marRight w:val="0"/>
      <w:marTop w:val="0"/>
      <w:marBottom w:val="0"/>
      <w:divBdr>
        <w:top w:val="none" w:sz="0" w:space="0" w:color="auto"/>
        <w:left w:val="none" w:sz="0" w:space="0" w:color="auto"/>
        <w:bottom w:val="none" w:sz="0" w:space="0" w:color="auto"/>
        <w:right w:val="none" w:sz="0" w:space="0" w:color="auto"/>
      </w:divBdr>
    </w:div>
    <w:div w:id="676152799">
      <w:marLeft w:val="0"/>
      <w:marRight w:val="0"/>
      <w:marTop w:val="0"/>
      <w:marBottom w:val="0"/>
      <w:divBdr>
        <w:top w:val="none" w:sz="0" w:space="0" w:color="auto"/>
        <w:left w:val="none" w:sz="0" w:space="0" w:color="auto"/>
        <w:bottom w:val="none" w:sz="0" w:space="0" w:color="auto"/>
        <w:right w:val="none" w:sz="0" w:space="0" w:color="auto"/>
      </w:divBdr>
    </w:div>
    <w:div w:id="676152800">
      <w:marLeft w:val="0"/>
      <w:marRight w:val="0"/>
      <w:marTop w:val="0"/>
      <w:marBottom w:val="0"/>
      <w:divBdr>
        <w:top w:val="none" w:sz="0" w:space="0" w:color="auto"/>
        <w:left w:val="none" w:sz="0" w:space="0" w:color="auto"/>
        <w:bottom w:val="none" w:sz="0" w:space="0" w:color="auto"/>
        <w:right w:val="none" w:sz="0" w:space="0" w:color="auto"/>
      </w:divBdr>
    </w:div>
    <w:div w:id="676152801">
      <w:marLeft w:val="0"/>
      <w:marRight w:val="0"/>
      <w:marTop w:val="0"/>
      <w:marBottom w:val="0"/>
      <w:divBdr>
        <w:top w:val="none" w:sz="0" w:space="0" w:color="auto"/>
        <w:left w:val="none" w:sz="0" w:space="0" w:color="auto"/>
        <w:bottom w:val="none" w:sz="0" w:space="0" w:color="auto"/>
        <w:right w:val="none" w:sz="0" w:space="0" w:color="auto"/>
      </w:divBdr>
    </w:div>
    <w:div w:id="676152802">
      <w:marLeft w:val="0"/>
      <w:marRight w:val="0"/>
      <w:marTop w:val="0"/>
      <w:marBottom w:val="0"/>
      <w:divBdr>
        <w:top w:val="none" w:sz="0" w:space="0" w:color="auto"/>
        <w:left w:val="none" w:sz="0" w:space="0" w:color="auto"/>
        <w:bottom w:val="none" w:sz="0" w:space="0" w:color="auto"/>
        <w:right w:val="none" w:sz="0" w:space="0" w:color="auto"/>
      </w:divBdr>
    </w:div>
    <w:div w:id="676152803">
      <w:marLeft w:val="0"/>
      <w:marRight w:val="0"/>
      <w:marTop w:val="0"/>
      <w:marBottom w:val="0"/>
      <w:divBdr>
        <w:top w:val="none" w:sz="0" w:space="0" w:color="auto"/>
        <w:left w:val="none" w:sz="0" w:space="0" w:color="auto"/>
        <w:bottom w:val="none" w:sz="0" w:space="0" w:color="auto"/>
        <w:right w:val="none" w:sz="0" w:space="0" w:color="auto"/>
      </w:divBdr>
    </w:div>
    <w:div w:id="676152804">
      <w:marLeft w:val="0"/>
      <w:marRight w:val="0"/>
      <w:marTop w:val="0"/>
      <w:marBottom w:val="0"/>
      <w:divBdr>
        <w:top w:val="none" w:sz="0" w:space="0" w:color="auto"/>
        <w:left w:val="none" w:sz="0" w:space="0" w:color="auto"/>
        <w:bottom w:val="none" w:sz="0" w:space="0" w:color="auto"/>
        <w:right w:val="none" w:sz="0" w:space="0" w:color="auto"/>
      </w:divBdr>
    </w:div>
    <w:div w:id="676152805">
      <w:marLeft w:val="0"/>
      <w:marRight w:val="0"/>
      <w:marTop w:val="0"/>
      <w:marBottom w:val="0"/>
      <w:divBdr>
        <w:top w:val="none" w:sz="0" w:space="0" w:color="auto"/>
        <w:left w:val="none" w:sz="0" w:space="0" w:color="auto"/>
        <w:bottom w:val="none" w:sz="0" w:space="0" w:color="auto"/>
        <w:right w:val="none" w:sz="0" w:space="0" w:color="auto"/>
      </w:divBdr>
    </w:div>
    <w:div w:id="676152806">
      <w:marLeft w:val="0"/>
      <w:marRight w:val="0"/>
      <w:marTop w:val="0"/>
      <w:marBottom w:val="0"/>
      <w:divBdr>
        <w:top w:val="none" w:sz="0" w:space="0" w:color="auto"/>
        <w:left w:val="none" w:sz="0" w:space="0" w:color="auto"/>
        <w:bottom w:val="none" w:sz="0" w:space="0" w:color="auto"/>
        <w:right w:val="none" w:sz="0" w:space="0" w:color="auto"/>
      </w:divBdr>
    </w:div>
    <w:div w:id="676152807">
      <w:marLeft w:val="0"/>
      <w:marRight w:val="0"/>
      <w:marTop w:val="0"/>
      <w:marBottom w:val="0"/>
      <w:divBdr>
        <w:top w:val="none" w:sz="0" w:space="0" w:color="auto"/>
        <w:left w:val="none" w:sz="0" w:space="0" w:color="auto"/>
        <w:bottom w:val="none" w:sz="0" w:space="0" w:color="auto"/>
        <w:right w:val="none" w:sz="0" w:space="0" w:color="auto"/>
      </w:divBdr>
    </w:div>
    <w:div w:id="676152808">
      <w:marLeft w:val="0"/>
      <w:marRight w:val="0"/>
      <w:marTop w:val="0"/>
      <w:marBottom w:val="0"/>
      <w:divBdr>
        <w:top w:val="none" w:sz="0" w:space="0" w:color="auto"/>
        <w:left w:val="none" w:sz="0" w:space="0" w:color="auto"/>
        <w:bottom w:val="none" w:sz="0" w:space="0" w:color="auto"/>
        <w:right w:val="none" w:sz="0" w:space="0" w:color="auto"/>
      </w:divBdr>
    </w:div>
    <w:div w:id="676152809">
      <w:marLeft w:val="0"/>
      <w:marRight w:val="0"/>
      <w:marTop w:val="0"/>
      <w:marBottom w:val="0"/>
      <w:divBdr>
        <w:top w:val="none" w:sz="0" w:space="0" w:color="auto"/>
        <w:left w:val="none" w:sz="0" w:space="0" w:color="auto"/>
        <w:bottom w:val="none" w:sz="0" w:space="0" w:color="auto"/>
        <w:right w:val="none" w:sz="0" w:space="0" w:color="auto"/>
      </w:divBdr>
    </w:div>
    <w:div w:id="676152810">
      <w:marLeft w:val="0"/>
      <w:marRight w:val="0"/>
      <w:marTop w:val="0"/>
      <w:marBottom w:val="0"/>
      <w:divBdr>
        <w:top w:val="none" w:sz="0" w:space="0" w:color="auto"/>
        <w:left w:val="none" w:sz="0" w:space="0" w:color="auto"/>
        <w:bottom w:val="none" w:sz="0" w:space="0" w:color="auto"/>
        <w:right w:val="none" w:sz="0" w:space="0" w:color="auto"/>
      </w:divBdr>
    </w:div>
    <w:div w:id="676152811">
      <w:marLeft w:val="0"/>
      <w:marRight w:val="0"/>
      <w:marTop w:val="0"/>
      <w:marBottom w:val="0"/>
      <w:divBdr>
        <w:top w:val="none" w:sz="0" w:space="0" w:color="auto"/>
        <w:left w:val="none" w:sz="0" w:space="0" w:color="auto"/>
        <w:bottom w:val="none" w:sz="0" w:space="0" w:color="auto"/>
        <w:right w:val="none" w:sz="0" w:space="0" w:color="auto"/>
      </w:divBdr>
    </w:div>
    <w:div w:id="676152812">
      <w:marLeft w:val="0"/>
      <w:marRight w:val="0"/>
      <w:marTop w:val="0"/>
      <w:marBottom w:val="0"/>
      <w:divBdr>
        <w:top w:val="none" w:sz="0" w:space="0" w:color="auto"/>
        <w:left w:val="none" w:sz="0" w:space="0" w:color="auto"/>
        <w:bottom w:val="none" w:sz="0" w:space="0" w:color="auto"/>
        <w:right w:val="none" w:sz="0" w:space="0" w:color="auto"/>
      </w:divBdr>
    </w:div>
    <w:div w:id="676152813">
      <w:marLeft w:val="0"/>
      <w:marRight w:val="0"/>
      <w:marTop w:val="0"/>
      <w:marBottom w:val="0"/>
      <w:divBdr>
        <w:top w:val="none" w:sz="0" w:space="0" w:color="auto"/>
        <w:left w:val="none" w:sz="0" w:space="0" w:color="auto"/>
        <w:bottom w:val="none" w:sz="0" w:space="0" w:color="auto"/>
        <w:right w:val="none" w:sz="0" w:space="0" w:color="auto"/>
      </w:divBdr>
    </w:div>
    <w:div w:id="676152814">
      <w:marLeft w:val="0"/>
      <w:marRight w:val="0"/>
      <w:marTop w:val="0"/>
      <w:marBottom w:val="0"/>
      <w:divBdr>
        <w:top w:val="none" w:sz="0" w:space="0" w:color="auto"/>
        <w:left w:val="none" w:sz="0" w:space="0" w:color="auto"/>
        <w:bottom w:val="none" w:sz="0" w:space="0" w:color="auto"/>
        <w:right w:val="none" w:sz="0" w:space="0" w:color="auto"/>
      </w:divBdr>
    </w:div>
    <w:div w:id="676152815">
      <w:marLeft w:val="0"/>
      <w:marRight w:val="0"/>
      <w:marTop w:val="0"/>
      <w:marBottom w:val="0"/>
      <w:divBdr>
        <w:top w:val="none" w:sz="0" w:space="0" w:color="auto"/>
        <w:left w:val="none" w:sz="0" w:space="0" w:color="auto"/>
        <w:bottom w:val="none" w:sz="0" w:space="0" w:color="auto"/>
        <w:right w:val="none" w:sz="0" w:space="0" w:color="auto"/>
      </w:divBdr>
    </w:div>
    <w:div w:id="676152816">
      <w:marLeft w:val="0"/>
      <w:marRight w:val="0"/>
      <w:marTop w:val="0"/>
      <w:marBottom w:val="0"/>
      <w:divBdr>
        <w:top w:val="none" w:sz="0" w:space="0" w:color="auto"/>
        <w:left w:val="none" w:sz="0" w:space="0" w:color="auto"/>
        <w:bottom w:val="none" w:sz="0" w:space="0" w:color="auto"/>
        <w:right w:val="none" w:sz="0" w:space="0" w:color="auto"/>
      </w:divBdr>
    </w:div>
    <w:div w:id="676152818">
      <w:marLeft w:val="0"/>
      <w:marRight w:val="0"/>
      <w:marTop w:val="0"/>
      <w:marBottom w:val="0"/>
      <w:divBdr>
        <w:top w:val="none" w:sz="0" w:space="0" w:color="auto"/>
        <w:left w:val="none" w:sz="0" w:space="0" w:color="auto"/>
        <w:bottom w:val="none" w:sz="0" w:space="0" w:color="auto"/>
        <w:right w:val="none" w:sz="0" w:space="0" w:color="auto"/>
      </w:divBdr>
    </w:div>
    <w:div w:id="676152819">
      <w:marLeft w:val="0"/>
      <w:marRight w:val="0"/>
      <w:marTop w:val="0"/>
      <w:marBottom w:val="0"/>
      <w:divBdr>
        <w:top w:val="none" w:sz="0" w:space="0" w:color="auto"/>
        <w:left w:val="none" w:sz="0" w:space="0" w:color="auto"/>
        <w:bottom w:val="none" w:sz="0" w:space="0" w:color="auto"/>
        <w:right w:val="none" w:sz="0" w:space="0" w:color="auto"/>
      </w:divBdr>
    </w:div>
    <w:div w:id="676152820">
      <w:marLeft w:val="0"/>
      <w:marRight w:val="0"/>
      <w:marTop w:val="0"/>
      <w:marBottom w:val="0"/>
      <w:divBdr>
        <w:top w:val="none" w:sz="0" w:space="0" w:color="auto"/>
        <w:left w:val="none" w:sz="0" w:space="0" w:color="auto"/>
        <w:bottom w:val="none" w:sz="0" w:space="0" w:color="auto"/>
        <w:right w:val="none" w:sz="0" w:space="0" w:color="auto"/>
      </w:divBdr>
    </w:div>
    <w:div w:id="676152821">
      <w:marLeft w:val="0"/>
      <w:marRight w:val="0"/>
      <w:marTop w:val="0"/>
      <w:marBottom w:val="0"/>
      <w:divBdr>
        <w:top w:val="none" w:sz="0" w:space="0" w:color="auto"/>
        <w:left w:val="none" w:sz="0" w:space="0" w:color="auto"/>
        <w:bottom w:val="none" w:sz="0" w:space="0" w:color="auto"/>
        <w:right w:val="none" w:sz="0" w:space="0" w:color="auto"/>
      </w:divBdr>
      <w:divsChild>
        <w:div w:id="676152822">
          <w:marLeft w:val="70"/>
          <w:marRight w:val="70"/>
          <w:marTop w:val="70"/>
          <w:marBottom w:val="70"/>
          <w:divBdr>
            <w:top w:val="none" w:sz="0" w:space="0" w:color="auto"/>
            <w:left w:val="none" w:sz="0" w:space="0" w:color="auto"/>
            <w:bottom w:val="none" w:sz="0" w:space="0" w:color="auto"/>
            <w:right w:val="none" w:sz="0" w:space="0" w:color="auto"/>
          </w:divBdr>
          <w:divsChild>
            <w:div w:id="67615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05666">
      <w:bodyDiv w:val="1"/>
      <w:marLeft w:val="0"/>
      <w:marRight w:val="0"/>
      <w:marTop w:val="0"/>
      <w:marBottom w:val="0"/>
      <w:divBdr>
        <w:top w:val="none" w:sz="0" w:space="0" w:color="auto"/>
        <w:left w:val="none" w:sz="0" w:space="0" w:color="auto"/>
        <w:bottom w:val="none" w:sz="0" w:space="0" w:color="auto"/>
        <w:right w:val="none" w:sz="0" w:space="0" w:color="auto"/>
      </w:divBdr>
    </w:div>
    <w:div w:id="715197069">
      <w:bodyDiv w:val="1"/>
      <w:marLeft w:val="0"/>
      <w:marRight w:val="0"/>
      <w:marTop w:val="0"/>
      <w:marBottom w:val="0"/>
      <w:divBdr>
        <w:top w:val="none" w:sz="0" w:space="0" w:color="auto"/>
        <w:left w:val="none" w:sz="0" w:space="0" w:color="auto"/>
        <w:bottom w:val="none" w:sz="0" w:space="0" w:color="auto"/>
        <w:right w:val="none" w:sz="0" w:space="0" w:color="auto"/>
      </w:divBdr>
    </w:div>
    <w:div w:id="723607353">
      <w:bodyDiv w:val="1"/>
      <w:marLeft w:val="0"/>
      <w:marRight w:val="0"/>
      <w:marTop w:val="0"/>
      <w:marBottom w:val="0"/>
      <w:divBdr>
        <w:top w:val="none" w:sz="0" w:space="0" w:color="auto"/>
        <w:left w:val="none" w:sz="0" w:space="0" w:color="auto"/>
        <w:bottom w:val="none" w:sz="0" w:space="0" w:color="auto"/>
        <w:right w:val="none" w:sz="0" w:space="0" w:color="auto"/>
      </w:divBdr>
    </w:div>
    <w:div w:id="779953629">
      <w:bodyDiv w:val="1"/>
      <w:marLeft w:val="0"/>
      <w:marRight w:val="0"/>
      <w:marTop w:val="0"/>
      <w:marBottom w:val="0"/>
      <w:divBdr>
        <w:top w:val="none" w:sz="0" w:space="0" w:color="auto"/>
        <w:left w:val="none" w:sz="0" w:space="0" w:color="auto"/>
        <w:bottom w:val="none" w:sz="0" w:space="0" w:color="auto"/>
        <w:right w:val="none" w:sz="0" w:space="0" w:color="auto"/>
      </w:divBdr>
    </w:div>
    <w:div w:id="973607576">
      <w:bodyDiv w:val="1"/>
      <w:marLeft w:val="0"/>
      <w:marRight w:val="0"/>
      <w:marTop w:val="0"/>
      <w:marBottom w:val="0"/>
      <w:divBdr>
        <w:top w:val="none" w:sz="0" w:space="0" w:color="auto"/>
        <w:left w:val="none" w:sz="0" w:space="0" w:color="auto"/>
        <w:bottom w:val="none" w:sz="0" w:space="0" w:color="auto"/>
        <w:right w:val="none" w:sz="0" w:space="0" w:color="auto"/>
      </w:divBdr>
    </w:div>
    <w:div w:id="1034308577">
      <w:bodyDiv w:val="1"/>
      <w:marLeft w:val="0"/>
      <w:marRight w:val="0"/>
      <w:marTop w:val="0"/>
      <w:marBottom w:val="0"/>
      <w:divBdr>
        <w:top w:val="none" w:sz="0" w:space="0" w:color="auto"/>
        <w:left w:val="none" w:sz="0" w:space="0" w:color="auto"/>
        <w:bottom w:val="none" w:sz="0" w:space="0" w:color="auto"/>
        <w:right w:val="none" w:sz="0" w:space="0" w:color="auto"/>
      </w:divBdr>
    </w:div>
    <w:div w:id="1090664377">
      <w:bodyDiv w:val="1"/>
      <w:marLeft w:val="0"/>
      <w:marRight w:val="0"/>
      <w:marTop w:val="0"/>
      <w:marBottom w:val="0"/>
      <w:divBdr>
        <w:top w:val="none" w:sz="0" w:space="0" w:color="auto"/>
        <w:left w:val="none" w:sz="0" w:space="0" w:color="auto"/>
        <w:bottom w:val="none" w:sz="0" w:space="0" w:color="auto"/>
        <w:right w:val="none" w:sz="0" w:space="0" w:color="auto"/>
      </w:divBdr>
    </w:div>
    <w:div w:id="1101998022">
      <w:bodyDiv w:val="1"/>
      <w:marLeft w:val="0"/>
      <w:marRight w:val="0"/>
      <w:marTop w:val="0"/>
      <w:marBottom w:val="0"/>
      <w:divBdr>
        <w:top w:val="none" w:sz="0" w:space="0" w:color="auto"/>
        <w:left w:val="none" w:sz="0" w:space="0" w:color="auto"/>
        <w:bottom w:val="none" w:sz="0" w:space="0" w:color="auto"/>
        <w:right w:val="none" w:sz="0" w:space="0" w:color="auto"/>
      </w:divBdr>
    </w:div>
    <w:div w:id="1140729582">
      <w:bodyDiv w:val="1"/>
      <w:marLeft w:val="0"/>
      <w:marRight w:val="0"/>
      <w:marTop w:val="0"/>
      <w:marBottom w:val="0"/>
      <w:divBdr>
        <w:top w:val="none" w:sz="0" w:space="0" w:color="auto"/>
        <w:left w:val="none" w:sz="0" w:space="0" w:color="auto"/>
        <w:bottom w:val="none" w:sz="0" w:space="0" w:color="auto"/>
        <w:right w:val="none" w:sz="0" w:space="0" w:color="auto"/>
      </w:divBdr>
    </w:div>
    <w:div w:id="1361395054">
      <w:bodyDiv w:val="1"/>
      <w:marLeft w:val="0"/>
      <w:marRight w:val="0"/>
      <w:marTop w:val="0"/>
      <w:marBottom w:val="0"/>
      <w:divBdr>
        <w:top w:val="none" w:sz="0" w:space="0" w:color="auto"/>
        <w:left w:val="none" w:sz="0" w:space="0" w:color="auto"/>
        <w:bottom w:val="none" w:sz="0" w:space="0" w:color="auto"/>
        <w:right w:val="none" w:sz="0" w:space="0" w:color="auto"/>
      </w:divBdr>
    </w:div>
    <w:div w:id="1378506375">
      <w:bodyDiv w:val="1"/>
      <w:marLeft w:val="0"/>
      <w:marRight w:val="0"/>
      <w:marTop w:val="0"/>
      <w:marBottom w:val="0"/>
      <w:divBdr>
        <w:top w:val="none" w:sz="0" w:space="0" w:color="auto"/>
        <w:left w:val="none" w:sz="0" w:space="0" w:color="auto"/>
        <w:bottom w:val="none" w:sz="0" w:space="0" w:color="auto"/>
        <w:right w:val="none" w:sz="0" w:space="0" w:color="auto"/>
      </w:divBdr>
    </w:div>
    <w:div w:id="1408723513">
      <w:bodyDiv w:val="1"/>
      <w:marLeft w:val="0"/>
      <w:marRight w:val="0"/>
      <w:marTop w:val="0"/>
      <w:marBottom w:val="0"/>
      <w:divBdr>
        <w:top w:val="none" w:sz="0" w:space="0" w:color="auto"/>
        <w:left w:val="none" w:sz="0" w:space="0" w:color="auto"/>
        <w:bottom w:val="none" w:sz="0" w:space="0" w:color="auto"/>
        <w:right w:val="none" w:sz="0" w:space="0" w:color="auto"/>
      </w:divBdr>
    </w:div>
    <w:div w:id="1445535176">
      <w:bodyDiv w:val="1"/>
      <w:marLeft w:val="0"/>
      <w:marRight w:val="0"/>
      <w:marTop w:val="0"/>
      <w:marBottom w:val="0"/>
      <w:divBdr>
        <w:top w:val="none" w:sz="0" w:space="0" w:color="auto"/>
        <w:left w:val="none" w:sz="0" w:space="0" w:color="auto"/>
        <w:bottom w:val="none" w:sz="0" w:space="0" w:color="auto"/>
        <w:right w:val="none" w:sz="0" w:space="0" w:color="auto"/>
      </w:divBdr>
    </w:div>
    <w:div w:id="1465348833">
      <w:bodyDiv w:val="1"/>
      <w:marLeft w:val="0"/>
      <w:marRight w:val="0"/>
      <w:marTop w:val="0"/>
      <w:marBottom w:val="0"/>
      <w:divBdr>
        <w:top w:val="none" w:sz="0" w:space="0" w:color="auto"/>
        <w:left w:val="none" w:sz="0" w:space="0" w:color="auto"/>
        <w:bottom w:val="none" w:sz="0" w:space="0" w:color="auto"/>
        <w:right w:val="none" w:sz="0" w:space="0" w:color="auto"/>
      </w:divBdr>
    </w:div>
    <w:div w:id="1507213479">
      <w:bodyDiv w:val="1"/>
      <w:marLeft w:val="0"/>
      <w:marRight w:val="0"/>
      <w:marTop w:val="0"/>
      <w:marBottom w:val="0"/>
      <w:divBdr>
        <w:top w:val="none" w:sz="0" w:space="0" w:color="auto"/>
        <w:left w:val="none" w:sz="0" w:space="0" w:color="auto"/>
        <w:bottom w:val="none" w:sz="0" w:space="0" w:color="auto"/>
        <w:right w:val="none" w:sz="0" w:space="0" w:color="auto"/>
      </w:divBdr>
    </w:div>
    <w:div w:id="1520118601">
      <w:bodyDiv w:val="1"/>
      <w:marLeft w:val="0"/>
      <w:marRight w:val="0"/>
      <w:marTop w:val="0"/>
      <w:marBottom w:val="0"/>
      <w:divBdr>
        <w:top w:val="none" w:sz="0" w:space="0" w:color="auto"/>
        <w:left w:val="none" w:sz="0" w:space="0" w:color="auto"/>
        <w:bottom w:val="none" w:sz="0" w:space="0" w:color="auto"/>
        <w:right w:val="none" w:sz="0" w:space="0" w:color="auto"/>
      </w:divBdr>
    </w:div>
    <w:div w:id="1533348259">
      <w:bodyDiv w:val="1"/>
      <w:marLeft w:val="0"/>
      <w:marRight w:val="0"/>
      <w:marTop w:val="0"/>
      <w:marBottom w:val="0"/>
      <w:divBdr>
        <w:top w:val="none" w:sz="0" w:space="0" w:color="auto"/>
        <w:left w:val="none" w:sz="0" w:space="0" w:color="auto"/>
        <w:bottom w:val="none" w:sz="0" w:space="0" w:color="auto"/>
        <w:right w:val="none" w:sz="0" w:space="0" w:color="auto"/>
      </w:divBdr>
    </w:div>
    <w:div w:id="1584341152">
      <w:bodyDiv w:val="1"/>
      <w:marLeft w:val="0"/>
      <w:marRight w:val="0"/>
      <w:marTop w:val="0"/>
      <w:marBottom w:val="0"/>
      <w:divBdr>
        <w:top w:val="none" w:sz="0" w:space="0" w:color="auto"/>
        <w:left w:val="none" w:sz="0" w:space="0" w:color="auto"/>
        <w:bottom w:val="none" w:sz="0" w:space="0" w:color="auto"/>
        <w:right w:val="none" w:sz="0" w:space="0" w:color="auto"/>
      </w:divBdr>
    </w:div>
    <w:div w:id="1605336725">
      <w:bodyDiv w:val="1"/>
      <w:marLeft w:val="0"/>
      <w:marRight w:val="0"/>
      <w:marTop w:val="0"/>
      <w:marBottom w:val="0"/>
      <w:divBdr>
        <w:top w:val="none" w:sz="0" w:space="0" w:color="auto"/>
        <w:left w:val="none" w:sz="0" w:space="0" w:color="auto"/>
        <w:bottom w:val="none" w:sz="0" w:space="0" w:color="auto"/>
        <w:right w:val="none" w:sz="0" w:space="0" w:color="auto"/>
      </w:divBdr>
    </w:div>
    <w:div w:id="1631399540">
      <w:bodyDiv w:val="1"/>
      <w:marLeft w:val="0"/>
      <w:marRight w:val="0"/>
      <w:marTop w:val="0"/>
      <w:marBottom w:val="0"/>
      <w:divBdr>
        <w:top w:val="none" w:sz="0" w:space="0" w:color="auto"/>
        <w:left w:val="none" w:sz="0" w:space="0" w:color="auto"/>
        <w:bottom w:val="none" w:sz="0" w:space="0" w:color="auto"/>
        <w:right w:val="none" w:sz="0" w:space="0" w:color="auto"/>
      </w:divBdr>
    </w:div>
    <w:div w:id="1663580477">
      <w:bodyDiv w:val="1"/>
      <w:marLeft w:val="0"/>
      <w:marRight w:val="0"/>
      <w:marTop w:val="0"/>
      <w:marBottom w:val="0"/>
      <w:divBdr>
        <w:top w:val="none" w:sz="0" w:space="0" w:color="auto"/>
        <w:left w:val="none" w:sz="0" w:space="0" w:color="auto"/>
        <w:bottom w:val="none" w:sz="0" w:space="0" w:color="auto"/>
        <w:right w:val="none" w:sz="0" w:space="0" w:color="auto"/>
      </w:divBdr>
    </w:div>
    <w:div w:id="1664237190">
      <w:bodyDiv w:val="1"/>
      <w:marLeft w:val="0"/>
      <w:marRight w:val="0"/>
      <w:marTop w:val="0"/>
      <w:marBottom w:val="0"/>
      <w:divBdr>
        <w:top w:val="none" w:sz="0" w:space="0" w:color="auto"/>
        <w:left w:val="none" w:sz="0" w:space="0" w:color="auto"/>
        <w:bottom w:val="none" w:sz="0" w:space="0" w:color="auto"/>
        <w:right w:val="none" w:sz="0" w:space="0" w:color="auto"/>
      </w:divBdr>
    </w:div>
    <w:div w:id="1702436040">
      <w:bodyDiv w:val="1"/>
      <w:marLeft w:val="0"/>
      <w:marRight w:val="0"/>
      <w:marTop w:val="0"/>
      <w:marBottom w:val="0"/>
      <w:divBdr>
        <w:top w:val="none" w:sz="0" w:space="0" w:color="auto"/>
        <w:left w:val="none" w:sz="0" w:space="0" w:color="auto"/>
        <w:bottom w:val="none" w:sz="0" w:space="0" w:color="auto"/>
        <w:right w:val="none" w:sz="0" w:space="0" w:color="auto"/>
      </w:divBdr>
    </w:div>
    <w:div w:id="1702854222">
      <w:bodyDiv w:val="1"/>
      <w:marLeft w:val="0"/>
      <w:marRight w:val="0"/>
      <w:marTop w:val="0"/>
      <w:marBottom w:val="0"/>
      <w:divBdr>
        <w:top w:val="none" w:sz="0" w:space="0" w:color="auto"/>
        <w:left w:val="none" w:sz="0" w:space="0" w:color="auto"/>
        <w:bottom w:val="none" w:sz="0" w:space="0" w:color="auto"/>
        <w:right w:val="none" w:sz="0" w:space="0" w:color="auto"/>
      </w:divBdr>
    </w:div>
    <w:div w:id="1845897965">
      <w:bodyDiv w:val="1"/>
      <w:marLeft w:val="0"/>
      <w:marRight w:val="0"/>
      <w:marTop w:val="0"/>
      <w:marBottom w:val="0"/>
      <w:divBdr>
        <w:top w:val="none" w:sz="0" w:space="0" w:color="auto"/>
        <w:left w:val="none" w:sz="0" w:space="0" w:color="auto"/>
        <w:bottom w:val="none" w:sz="0" w:space="0" w:color="auto"/>
        <w:right w:val="none" w:sz="0" w:space="0" w:color="auto"/>
      </w:divBdr>
    </w:div>
    <w:div w:id="1905872851">
      <w:bodyDiv w:val="1"/>
      <w:marLeft w:val="0"/>
      <w:marRight w:val="0"/>
      <w:marTop w:val="0"/>
      <w:marBottom w:val="0"/>
      <w:divBdr>
        <w:top w:val="none" w:sz="0" w:space="0" w:color="auto"/>
        <w:left w:val="none" w:sz="0" w:space="0" w:color="auto"/>
        <w:bottom w:val="none" w:sz="0" w:space="0" w:color="auto"/>
        <w:right w:val="none" w:sz="0" w:space="0" w:color="auto"/>
      </w:divBdr>
    </w:div>
    <w:div w:id="1907569964">
      <w:bodyDiv w:val="1"/>
      <w:marLeft w:val="0"/>
      <w:marRight w:val="0"/>
      <w:marTop w:val="0"/>
      <w:marBottom w:val="0"/>
      <w:divBdr>
        <w:top w:val="none" w:sz="0" w:space="0" w:color="auto"/>
        <w:left w:val="none" w:sz="0" w:space="0" w:color="auto"/>
        <w:bottom w:val="none" w:sz="0" w:space="0" w:color="auto"/>
        <w:right w:val="none" w:sz="0" w:space="0" w:color="auto"/>
      </w:divBdr>
    </w:div>
    <w:div w:id="1919246037">
      <w:bodyDiv w:val="1"/>
      <w:marLeft w:val="0"/>
      <w:marRight w:val="0"/>
      <w:marTop w:val="0"/>
      <w:marBottom w:val="0"/>
      <w:divBdr>
        <w:top w:val="none" w:sz="0" w:space="0" w:color="auto"/>
        <w:left w:val="none" w:sz="0" w:space="0" w:color="auto"/>
        <w:bottom w:val="none" w:sz="0" w:space="0" w:color="auto"/>
        <w:right w:val="none" w:sz="0" w:space="0" w:color="auto"/>
      </w:divBdr>
    </w:div>
    <w:div w:id="1934707896">
      <w:bodyDiv w:val="1"/>
      <w:marLeft w:val="0"/>
      <w:marRight w:val="0"/>
      <w:marTop w:val="0"/>
      <w:marBottom w:val="0"/>
      <w:divBdr>
        <w:top w:val="none" w:sz="0" w:space="0" w:color="auto"/>
        <w:left w:val="none" w:sz="0" w:space="0" w:color="auto"/>
        <w:bottom w:val="none" w:sz="0" w:space="0" w:color="auto"/>
        <w:right w:val="none" w:sz="0" w:space="0" w:color="auto"/>
      </w:divBdr>
    </w:div>
    <w:div w:id="1940865898">
      <w:bodyDiv w:val="1"/>
      <w:marLeft w:val="0"/>
      <w:marRight w:val="0"/>
      <w:marTop w:val="0"/>
      <w:marBottom w:val="0"/>
      <w:divBdr>
        <w:top w:val="none" w:sz="0" w:space="0" w:color="auto"/>
        <w:left w:val="none" w:sz="0" w:space="0" w:color="auto"/>
        <w:bottom w:val="none" w:sz="0" w:space="0" w:color="auto"/>
        <w:right w:val="none" w:sz="0" w:space="0" w:color="auto"/>
      </w:divBdr>
    </w:div>
    <w:div w:id="2040856796">
      <w:bodyDiv w:val="1"/>
      <w:marLeft w:val="0"/>
      <w:marRight w:val="0"/>
      <w:marTop w:val="0"/>
      <w:marBottom w:val="0"/>
      <w:divBdr>
        <w:top w:val="none" w:sz="0" w:space="0" w:color="auto"/>
        <w:left w:val="none" w:sz="0" w:space="0" w:color="auto"/>
        <w:bottom w:val="none" w:sz="0" w:space="0" w:color="auto"/>
        <w:right w:val="none" w:sz="0" w:space="0" w:color="auto"/>
      </w:divBdr>
    </w:div>
    <w:div w:id="2112119008">
      <w:bodyDiv w:val="1"/>
      <w:marLeft w:val="0"/>
      <w:marRight w:val="0"/>
      <w:marTop w:val="0"/>
      <w:marBottom w:val="0"/>
      <w:divBdr>
        <w:top w:val="none" w:sz="0" w:space="0" w:color="auto"/>
        <w:left w:val="none" w:sz="0" w:space="0" w:color="auto"/>
        <w:bottom w:val="none" w:sz="0" w:space="0" w:color="auto"/>
        <w:right w:val="none" w:sz="0" w:space="0" w:color="auto"/>
      </w:divBdr>
      <w:divsChild>
        <w:div w:id="2117098719">
          <w:marLeft w:val="70"/>
          <w:marRight w:val="70"/>
          <w:marTop w:val="70"/>
          <w:marBottom w:val="70"/>
          <w:divBdr>
            <w:top w:val="none" w:sz="0" w:space="0" w:color="auto"/>
            <w:left w:val="none" w:sz="0" w:space="0" w:color="auto"/>
            <w:bottom w:val="none" w:sz="0" w:space="0" w:color="auto"/>
            <w:right w:val="none" w:sz="0" w:space="0" w:color="auto"/>
          </w:divBdr>
          <w:divsChild>
            <w:div w:id="191975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0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26" Type="http://schemas.openxmlformats.org/officeDocument/2006/relationships/hyperlink" Target="http://www.salmonrecovery.gov/BiologicalOpinions/FCRPSBiOp.aspx" TargetMode="External"/><Relationship Id="rId3" Type="http://schemas.openxmlformats.org/officeDocument/2006/relationships/customXml" Target="../customXml/item3.xml"/><Relationship Id="rId21" Type="http://schemas.openxmlformats.org/officeDocument/2006/relationships/hyperlink" Target="http://www.salmonrecovery.gov/BiologicalOpinions/FCRPSBiOp/2008FCRPSBiOp/2007BAandCA.aspx%20%20" TargetMode="External"/><Relationship Id="rId34"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hyperlink" Target="http://www.westcoast.fisheries.noaa.gov/fish_passage/fcrps_opinion/federal_columbia_river_power_system.html" TargetMode="External"/><Relationship Id="rId33"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hyperlink" Target="http://www.usbr.gov/pn/programs/fcrps/pdf/1999ba.pdf" TargetMode="External"/><Relationship Id="rId29" Type="http://schemas.openxmlformats.org/officeDocument/2006/relationships/hyperlink" Target="http://www.nwd-wc.usace.army.mil/tmt/documents/wm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www.salmonrecovery.gov/BiologicalOpinions/LibbySturgeonBiOp.aspx" TargetMode="External"/><Relationship Id="rId32" Type="http://schemas.openxmlformats.org/officeDocument/2006/relationships/image" Target="media/image2.wmf"/><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www.fws.gov/pacific/finalbiop/BiOp.html" TargetMode="External"/><Relationship Id="rId28" Type="http://schemas.openxmlformats.org/officeDocument/2006/relationships/hyperlink" Target="http://www.salmonrecovery.gov/BiologicalOpinions/FCRPSBiOp.aspx" TargetMode="External"/><Relationship Id="rId36"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hyperlink" Target="http://www.nwd-wc.usace.army.mil/tmt/documents/wmp/" TargetMode="External"/><Relationship Id="rId31" Type="http://schemas.openxmlformats.org/officeDocument/2006/relationships/hyperlink" Target="http://www.usbr.gov/pn/hydromet/esatea.html"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yperlink" Target="http://www.usbr.gov/pn/programs/UpperSnake/" TargetMode="External"/><Relationship Id="rId27" Type="http://schemas.openxmlformats.org/officeDocument/2006/relationships/hyperlink" Target="http://www.bpa.gov/news/pubs/Pages/2010-Records-of-Decision.aspx" TargetMode="External"/><Relationship Id="rId30" Type="http://schemas.openxmlformats.org/officeDocument/2006/relationships/hyperlink" Target="http://www.nwd-wc.usace.army.mil/tmt/documents/fpp" TargetMode="External"/><Relationship Id="rId35" Type="http://schemas.openxmlformats.org/officeDocument/2006/relationships/hyperlink" Target="http://www.nwd-wc.usace.army.mil/tmt/wqnew/tdg_monitoring/201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748AB1-0B70-4796-9F43-82083DF39F55}">
  <ds:schemaRefs>
    <ds:schemaRef ds:uri="http://schemas.openxmlformats.org/officeDocument/2006/bibliography"/>
  </ds:schemaRefs>
</ds:datastoreItem>
</file>

<file path=customXml/itemProps2.xml><?xml version="1.0" encoding="utf-8"?>
<ds:datastoreItem xmlns:ds="http://schemas.openxmlformats.org/officeDocument/2006/customXml" ds:itemID="{1AD5FAB0-C22E-4B09-B614-6CCD4A98631B}">
  <ds:schemaRefs>
    <ds:schemaRef ds:uri="http://schemas.openxmlformats.org/officeDocument/2006/bibliography"/>
  </ds:schemaRefs>
</ds:datastoreItem>
</file>

<file path=customXml/itemProps3.xml><?xml version="1.0" encoding="utf-8"?>
<ds:datastoreItem xmlns:ds="http://schemas.openxmlformats.org/officeDocument/2006/customXml" ds:itemID="{D1F435BA-5D25-445A-8F32-DBE1BCEB6C9C}">
  <ds:schemaRefs>
    <ds:schemaRef ds:uri="http://schemas.openxmlformats.org/officeDocument/2006/bibliography"/>
  </ds:schemaRefs>
</ds:datastoreItem>
</file>

<file path=customXml/itemProps4.xml><?xml version="1.0" encoding="utf-8"?>
<ds:datastoreItem xmlns:ds="http://schemas.openxmlformats.org/officeDocument/2006/customXml" ds:itemID="{D60A9DF3-7C33-4BF9-AEAC-331CB80B112E}">
  <ds:schemaRefs>
    <ds:schemaRef ds:uri="http://schemas.openxmlformats.org/officeDocument/2006/bibliography"/>
  </ds:schemaRefs>
</ds:datastoreItem>
</file>

<file path=customXml/itemProps5.xml><?xml version="1.0" encoding="utf-8"?>
<ds:datastoreItem xmlns:ds="http://schemas.openxmlformats.org/officeDocument/2006/customXml" ds:itemID="{B776674A-DCA0-4417-9D9F-EDC0904B3129}">
  <ds:schemaRefs>
    <ds:schemaRef ds:uri="http://schemas.openxmlformats.org/officeDocument/2006/bibliography"/>
  </ds:schemaRefs>
</ds:datastoreItem>
</file>

<file path=customXml/itemProps6.xml><?xml version="1.0" encoding="utf-8"?>
<ds:datastoreItem xmlns:ds="http://schemas.openxmlformats.org/officeDocument/2006/customXml" ds:itemID="{C0420A93-9D41-4EEE-98A7-D5E9579EB2E9}">
  <ds:schemaRefs>
    <ds:schemaRef ds:uri="http://schemas.openxmlformats.org/officeDocument/2006/bibliography"/>
  </ds:schemaRefs>
</ds:datastoreItem>
</file>

<file path=customXml/itemProps7.xml><?xml version="1.0" encoding="utf-8"?>
<ds:datastoreItem xmlns:ds="http://schemas.openxmlformats.org/officeDocument/2006/customXml" ds:itemID="{22FFB068-5E93-4162-8B92-F9FC46D93A7B}">
  <ds:schemaRefs>
    <ds:schemaRef ds:uri="http://schemas.openxmlformats.org/officeDocument/2006/bibliography"/>
  </ds:schemaRefs>
</ds:datastoreItem>
</file>

<file path=customXml/itemProps8.xml><?xml version="1.0" encoding="utf-8"?>
<ds:datastoreItem xmlns:ds="http://schemas.openxmlformats.org/officeDocument/2006/customXml" ds:itemID="{3E7EB0A3-BCFF-4353-A9F5-E8954677592F}">
  <ds:schemaRefs>
    <ds:schemaRef ds:uri="http://schemas.openxmlformats.org/officeDocument/2006/bibliography"/>
  </ds:schemaRefs>
</ds:datastoreItem>
</file>

<file path=customXml/itemProps9.xml><?xml version="1.0" encoding="utf-8"?>
<ds:datastoreItem xmlns:ds="http://schemas.openxmlformats.org/officeDocument/2006/customXml" ds:itemID="{8912CCE3-1A00-4F5A-97B0-D40FA2A8C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60</Pages>
  <Words>22422</Words>
  <Characters>127808</Characters>
  <Application>Microsoft Office Word</Application>
  <DocSecurity>0</DocSecurity>
  <Lines>1065</Lines>
  <Paragraphs>299</Paragraphs>
  <ScaleCrop>false</ScaleCrop>
  <HeadingPairs>
    <vt:vector size="2" baseType="variant">
      <vt:variant>
        <vt:lpstr>Title</vt:lpstr>
      </vt:variant>
      <vt:variant>
        <vt:i4>1</vt:i4>
      </vt:variant>
    </vt:vector>
  </HeadingPairs>
  <TitlesOfParts>
    <vt:vector size="1" baseType="lpstr">
      <vt:lpstr>Draft 2014 Water Management Plan</vt:lpstr>
    </vt:vector>
  </TitlesOfParts>
  <Company>USACE</Company>
  <LinksUpToDate>false</LinksUpToDate>
  <CharactersWithSpaces>149931</CharactersWithSpaces>
  <SharedDoc>false</SharedDoc>
  <HLinks>
    <vt:vector size="960" baseType="variant">
      <vt:variant>
        <vt:i4>917555</vt:i4>
      </vt:variant>
      <vt:variant>
        <vt:i4>936</vt:i4>
      </vt:variant>
      <vt:variant>
        <vt:i4>0</vt:i4>
      </vt:variant>
      <vt:variant>
        <vt:i4>5</vt:i4>
      </vt:variant>
      <vt:variant>
        <vt:lpwstr>http://www.nwd-wc.usace.army.mil/tmt/wqnew/tdg_monitoring/2010-14.pdf</vt:lpwstr>
      </vt:variant>
      <vt:variant>
        <vt:lpwstr/>
      </vt:variant>
      <vt:variant>
        <vt:i4>7733302</vt:i4>
      </vt:variant>
      <vt:variant>
        <vt:i4>924</vt:i4>
      </vt:variant>
      <vt:variant>
        <vt:i4>0</vt:i4>
      </vt:variant>
      <vt:variant>
        <vt:i4>5</vt:i4>
      </vt:variant>
      <vt:variant>
        <vt:lpwstr>http://www.usbr.gov/pn/hydromet/esatea.html</vt:lpwstr>
      </vt:variant>
      <vt:variant>
        <vt:lpwstr/>
      </vt:variant>
      <vt:variant>
        <vt:i4>2949226</vt:i4>
      </vt:variant>
      <vt:variant>
        <vt:i4>909</vt:i4>
      </vt:variant>
      <vt:variant>
        <vt:i4>0</vt:i4>
      </vt:variant>
      <vt:variant>
        <vt:i4>5</vt:i4>
      </vt:variant>
      <vt:variant>
        <vt:lpwstr>http://www.nwd-wc.usace.army.mil/tmt/documents/fpp</vt:lpwstr>
      </vt:variant>
      <vt:variant>
        <vt:lpwstr/>
      </vt:variant>
      <vt:variant>
        <vt:i4>3932279</vt:i4>
      </vt:variant>
      <vt:variant>
        <vt:i4>906</vt:i4>
      </vt:variant>
      <vt:variant>
        <vt:i4>0</vt:i4>
      </vt:variant>
      <vt:variant>
        <vt:i4>5</vt:i4>
      </vt:variant>
      <vt:variant>
        <vt:lpwstr>http://www.nwd-wc.usace.army.mil/tmt/documents/wmp/</vt:lpwstr>
      </vt:variant>
      <vt:variant>
        <vt:lpwstr/>
      </vt:variant>
      <vt:variant>
        <vt:i4>5832705</vt:i4>
      </vt:variant>
      <vt:variant>
        <vt:i4>903</vt:i4>
      </vt:variant>
      <vt:variant>
        <vt:i4>0</vt:i4>
      </vt:variant>
      <vt:variant>
        <vt:i4>5</vt:i4>
      </vt:variant>
      <vt:variant>
        <vt:lpwstr>http://www.nwd-wc.usace.army.mil/cafe/forecast/FCOP/FCOP2003.pdf</vt:lpwstr>
      </vt:variant>
      <vt:variant>
        <vt:lpwstr/>
      </vt:variant>
      <vt:variant>
        <vt:i4>6160387</vt:i4>
      </vt:variant>
      <vt:variant>
        <vt:i4>900</vt:i4>
      </vt:variant>
      <vt:variant>
        <vt:i4>0</vt:i4>
      </vt:variant>
      <vt:variant>
        <vt:i4>5</vt:i4>
      </vt:variant>
      <vt:variant>
        <vt:lpwstr>http://www.salmonrecovery.gov/BiologicalOpinions.aspx</vt:lpwstr>
      </vt:variant>
      <vt:variant>
        <vt:lpwstr/>
      </vt:variant>
      <vt:variant>
        <vt:i4>5111879</vt:i4>
      </vt:variant>
      <vt:variant>
        <vt:i4>897</vt:i4>
      </vt:variant>
      <vt:variant>
        <vt:i4>0</vt:i4>
      </vt:variant>
      <vt:variant>
        <vt:i4>5</vt:i4>
      </vt:variant>
      <vt:variant>
        <vt:lpwstr>http://www.bpa.gov/corporate/pubs/RODS/2010/</vt:lpwstr>
      </vt:variant>
      <vt:variant>
        <vt:lpwstr/>
      </vt:variant>
      <vt:variant>
        <vt:i4>2097202</vt:i4>
      </vt:variant>
      <vt:variant>
        <vt:i4>894</vt:i4>
      </vt:variant>
      <vt:variant>
        <vt:i4>0</vt:i4>
      </vt:variant>
      <vt:variant>
        <vt:i4>5</vt:i4>
      </vt:variant>
      <vt:variant>
        <vt:lpwstr>http://www.salmonrecovery.gov/BiologicalOpinions/FCRPSBiOp.aspx</vt:lpwstr>
      </vt:variant>
      <vt:variant>
        <vt:lpwstr/>
      </vt:variant>
      <vt:variant>
        <vt:i4>3997732</vt:i4>
      </vt:variant>
      <vt:variant>
        <vt:i4>888</vt:i4>
      </vt:variant>
      <vt:variant>
        <vt:i4>0</vt:i4>
      </vt:variant>
      <vt:variant>
        <vt:i4>5</vt:i4>
      </vt:variant>
      <vt:variant>
        <vt:lpwstr>http://www.salmonrecovery.gov/BiologicalOpinions/LibbySturgeonBiOp.aspx</vt:lpwstr>
      </vt:variant>
      <vt:variant>
        <vt:lpwstr/>
      </vt:variant>
      <vt:variant>
        <vt:i4>8323121</vt:i4>
      </vt:variant>
      <vt:variant>
        <vt:i4>885</vt:i4>
      </vt:variant>
      <vt:variant>
        <vt:i4>0</vt:i4>
      </vt:variant>
      <vt:variant>
        <vt:i4>5</vt:i4>
      </vt:variant>
      <vt:variant>
        <vt:lpwstr>http://www.fws.gov/pacific/finalbiop/BiOp.html</vt:lpwstr>
      </vt:variant>
      <vt:variant>
        <vt:lpwstr/>
      </vt:variant>
      <vt:variant>
        <vt:i4>7405674</vt:i4>
      </vt:variant>
      <vt:variant>
        <vt:i4>882</vt:i4>
      </vt:variant>
      <vt:variant>
        <vt:i4>0</vt:i4>
      </vt:variant>
      <vt:variant>
        <vt:i4>5</vt:i4>
      </vt:variant>
      <vt:variant>
        <vt:lpwstr>http://www.usbr.gov/pn/programs/UpperSnake/</vt:lpwstr>
      </vt:variant>
      <vt:variant>
        <vt:lpwstr/>
      </vt:variant>
      <vt:variant>
        <vt:i4>5767247</vt:i4>
      </vt:variant>
      <vt:variant>
        <vt:i4>879</vt:i4>
      </vt:variant>
      <vt:variant>
        <vt:i4>0</vt:i4>
      </vt:variant>
      <vt:variant>
        <vt:i4>5</vt:i4>
      </vt:variant>
      <vt:variant>
        <vt:lpwstr>http://www.salmonrecovery.gov/BiologicalOpinions/FCRPSBiOp/2008FCRPSBiOp/2007BAandCA.aspx</vt:lpwstr>
      </vt:variant>
      <vt:variant>
        <vt:lpwstr/>
      </vt:variant>
      <vt:variant>
        <vt:i4>1245257</vt:i4>
      </vt:variant>
      <vt:variant>
        <vt:i4>876</vt:i4>
      </vt:variant>
      <vt:variant>
        <vt:i4>0</vt:i4>
      </vt:variant>
      <vt:variant>
        <vt:i4>5</vt:i4>
      </vt:variant>
      <vt:variant>
        <vt:lpwstr>http://www.usbr.gov/pn/programs/fcrps/pdf/1999ba.pdf</vt:lpwstr>
      </vt:variant>
      <vt:variant>
        <vt:lpwstr/>
      </vt:variant>
      <vt:variant>
        <vt:i4>3932279</vt:i4>
      </vt:variant>
      <vt:variant>
        <vt:i4>873</vt:i4>
      </vt:variant>
      <vt:variant>
        <vt:i4>0</vt:i4>
      </vt:variant>
      <vt:variant>
        <vt:i4>5</vt:i4>
      </vt:variant>
      <vt:variant>
        <vt:lpwstr>http://www.nwd-wc.usace.army.mil/tmt/documents/wmp/</vt:lpwstr>
      </vt:variant>
      <vt:variant>
        <vt:lpwstr/>
      </vt:variant>
      <vt:variant>
        <vt:i4>1245238</vt:i4>
      </vt:variant>
      <vt:variant>
        <vt:i4>866</vt:i4>
      </vt:variant>
      <vt:variant>
        <vt:i4>0</vt:i4>
      </vt:variant>
      <vt:variant>
        <vt:i4>5</vt:i4>
      </vt:variant>
      <vt:variant>
        <vt:lpwstr/>
      </vt:variant>
      <vt:variant>
        <vt:lpwstr>_Toc400025018</vt:lpwstr>
      </vt:variant>
      <vt:variant>
        <vt:i4>1245238</vt:i4>
      </vt:variant>
      <vt:variant>
        <vt:i4>860</vt:i4>
      </vt:variant>
      <vt:variant>
        <vt:i4>0</vt:i4>
      </vt:variant>
      <vt:variant>
        <vt:i4>5</vt:i4>
      </vt:variant>
      <vt:variant>
        <vt:lpwstr/>
      </vt:variant>
      <vt:variant>
        <vt:lpwstr>_Toc400025017</vt:lpwstr>
      </vt:variant>
      <vt:variant>
        <vt:i4>1245238</vt:i4>
      </vt:variant>
      <vt:variant>
        <vt:i4>854</vt:i4>
      </vt:variant>
      <vt:variant>
        <vt:i4>0</vt:i4>
      </vt:variant>
      <vt:variant>
        <vt:i4>5</vt:i4>
      </vt:variant>
      <vt:variant>
        <vt:lpwstr/>
      </vt:variant>
      <vt:variant>
        <vt:lpwstr>_Toc400025016</vt:lpwstr>
      </vt:variant>
      <vt:variant>
        <vt:i4>1245238</vt:i4>
      </vt:variant>
      <vt:variant>
        <vt:i4>848</vt:i4>
      </vt:variant>
      <vt:variant>
        <vt:i4>0</vt:i4>
      </vt:variant>
      <vt:variant>
        <vt:i4>5</vt:i4>
      </vt:variant>
      <vt:variant>
        <vt:lpwstr/>
      </vt:variant>
      <vt:variant>
        <vt:lpwstr>_Toc400025015</vt:lpwstr>
      </vt:variant>
      <vt:variant>
        <vt:i4>1245238</vt:i4>
      </vt:variant>
      <vt:variant>
        <vt:i4>842</vt:i4>
      </vt:variant>
      <vt:variant>
        <vt:i4>0</vt:i4>
      </vt:variant>
      <vt:variant>
        <vt:i4>5</vt:i4>
      </vt:variant>
      <vt:variant>
        <vt:lpwstr/>
      </vt:variant>
      <vt:variant>
        <vt:lpwstr>_Toc400025014</vt:lpwstr>
      </vt:variant>
      <vt:variant>
        <vt:i4>1245238</vt:i4>
      </vt:variant>
      <vt:variant>
        <vt:i4>836</vt:i4>
      </vt:variant>
      <vt:variant>
        <vt:i4>0</vt:i4>
      </vt:variant>
      <vt:variant>
        <vt:i4>5</vt:i4>
      </vt:variant>
      <vt:variant>
        <vt:lpwstr/>
      </vt:variant>
      <vt:variant>
        <vt:lpwstr>_Toc400025013</vt:lpwstr>
      </vt:variant>
      <vt:variant>
        <vt:i4>1245238</vt:i4>
      </vt:variant>
      <vt:variant>
        <vt:i4>830</vt:i4>
      </vt:variant>
      <vt:variant>
        <vt:i4>0</vt:i4>
      </vt:variant>
      <vt:variant>
        <vt:i4>5</vt:i4>
      </vt:variant>
      <vt:variant>
        <vt:lpwstr/>
      </vt:variant>
      <vt:variant>
        <vt:lpwstr>_Toc400025012</vt:lpwstr>
      </vt:variant>
      <vt:variant>
        <vt:i4>1245238</vt:i4>
      </vt:variant>
      <vt:variant>
        <vt:i4>824</vt:i4>
      </vt:variant>
      <vt:variant>
        <vt:i4>0</vt:i4>
      </vt:variant>
      <vt:variant>
        <vt:i4>5</vt:i4>
      </vt:variant>
      <vt:variant>
        <vt:lpwstr/>
      </vt:variant>
      <vt:variant>
        <vt:lpwstr>_Toc400025011</vt:lpwstr>
      </vt:variant>
      <vt:variant>
        <vt:i4>1245238</vt:i4>
      </vt:variant>
      <vt:variant>
        <vt:i4>818</vt:i4>
      </vt:variant>
      <vt:variant>
        <vt:i4>0</vt:i4>
      </vt:variant>
      <vt:variant>
        <vt:i4>5</vt:i4>
      </vt:variant>
      <vt:variant>
        <vt:lpwstr/>
      </vt:variant>
      <vt:variant>
        <vt:lpwstr>_Toc400025010</vt:lpwstr>
      </vt:variant>
      <vt:variant>
        <vt:i4>1179702</vt:i4>
      </vt:variant>
      <vt:variant>
        <vt:i4>812</vt:i4>
      </vt:variant>
      <vt:variant>
        <vt:i4>0</vt:i4>
      </vt:variant>
      <vt:variant>
        <vt:i4>5</vt:i4>
      </vt:variant>
      <vt:variant>
        <vt:lpwstr/>
      </vt:variant>
      <vt:variant>
        <vt:lpwstr>_Toc400025009</vt:lpwstr>
      </vt:variant>
      <vt:variant>
        <vt:i4>1179702</vt:i4>
      </vt:variant>
      <vt:variant>
        <vt:i4>806</vt:i4>
      </vt:variant>
      <vt:variant>
        <vt:i4>0</vt:i4>
      </vt:variant>
      <vt:variant>
        <vt:i4>5</vt:i4>
      </vt:variant>
      <vt:variant>
        <vt:lpwstr/>
      </vt:variant>
      <vt:variant>
        <vt:lpwstr>_Toc400025008</vt:lpwstr>
      </vt:variant>
      <vt:variant>
        <vt:i4>1179702</vt:i4>
      </vt:variant>
      <vt:variant>
        <vt:i4>800</vt:i4>
      </vt:variant>
      <vt:variant>
        <vt:i4>0</vt:i4>
      </vt:variant>
      <vt:variant>
        <vt:i4>5</vt:i4>
      </vt:variant>
      <vt:variant>
        <vt:lpwstr/>
      </vt:variant>
      <vt:variant>
        <vt:lpwstr>_Toc400025007</vt:lpwstr>
      </vt:variant>
      <vt:variant>
        <vt:i4>1179702</vt:i4>
      </vt:variant>
      <vt:variant>
        <vt:i4>794</vt:i4>
      </vt:variant>
      <vt:variant>
        <vt:i4>0</vt:i4>
      </vt:variant>
      <vt:variant>
        <vt:i4>5</vt:i4>
      </vt:variant>
      <vt:variant>
        <vt:lpwstr/>
      </vt:variant>
      <vt:variant>
        <vt:lpwstr>_Toc400025006</vt:lpwstr>
      </vt:variant>
      <vt:variant>
        <vt:i4>1179702</vt:i4>
      </vt:variant>
      <vt:variant>
        <vt:i4>788</vt:i4>
      </vt:variant>
      <vt:variant>
        <vt:i4>0</vt:i4>
      </vt:variant>
      <vt:variant>
        <vt:i4>5</vt:i4>
      </vt:variant>
      <vt:variant>
        <vt:lpwstr/>
      </vt:variant>
      <vt:variant>
        <vt:lpwstr>_Toc400025005</vt:lpwstr>
      </vt:variant>
      <vt:variant>
        <vt:i4>1179702</vt:i4>
      </vt:variant>
      <vt:variant>
        <vt:i4>782</vt:i4>
      </vt:variant>
      <vt:variant>
        <vt:i4>0</vt:i4>
      </vt:variant>
      <vt:variant>
        <vt:i4>5</vt:i4>
      </vt:variant>
      <vt:variant>
        <vt:lpwstr/>
      </vt:variant>
      <vt:variant>
        <vt:lpwstr>_Toc400025004</vt:lpwstr>
      </vt:variant>
      <vt:variant>
        <vt:i4>1179702</vt:i4>
      </vt:variant>
      <vt:variant>
        <vt:i4>776</vt:i4>
      </vt:variant>
      <vt:variant>
        <vt:i4>0</vt:i4>
      </vt:variant>
      <vt:variant>
        <vt:i4>5</vt:i4>
      </vt:variant>
      <vt:variant>
        <vt:lpwstr/>
      </vt:variant>
      <vt:variant>
        <vt:lpwstr>_Toc400025003</vt:lpwstr>
      </vt:variant>
      <vt:variant>
        <vt:i4>1179702</vt:i4>
      </vt:variant>
      <vt:variant>
        <vt:i4>770</vt:i4>
      </vt:variant>
      <vt:variant>
        <vt:i4>0</vt:i4>
      </vt:variant>
      <vt:variant>
        <vt:i4>5</vt:i4>
      </vt:variant>
      <vt:variant>
        <vt:lpwstr/>
      </vt:variant>
      <vt:variant>
        <vt:lpwstr>_Toc400025002</vt:lpwstr>
      </vt:variant>
      <vt:variant>
        <vt:i4>1179702</vt:i4>
      </vt:variant>
      <vt:variant>
        <vt:i4>764</vt:i4>
      </vt:variant>
      <vt:variant>
        <vt:i4>0</vt:i4>
      </vt:variant>
      <vt:variant>
        <vt:i4>5</vt:i4>
      </vt:variant>
      <vt:variant>
        <vt:lpwstr/>
      </vt:variant>
      <vt:variant>
        <vt:lpwstr>_Toc400025001</vt:lpwstr>
      </vt:variant>
      <vt:variant>
        <vt:i4>1179702</vt:i4>
      </vt:variant>
      <vt:variant>
        <vt:i4>758</vt:i4>
      </vt:variant>
      <vt:variant>
        <vt:i4>0</vt:i4>
      </vt:variant>
      <vt:variant>
        <vt:i4>5</vt:i4>
      </vt:variant>
      <vt:variant>
        <vt:lpwstr/>
      </vt:variant>
      <vt:variant>
        <vt:lpwstr>_Toc400025000</vt:lpwstr>
      </vt:variant>
      <vt:variant>
        <vt:i4>1703999</vt:i4>
      </vt:variant>
      <vt:variant>
        <vt:i4>752</vt:i4>
      </vt:variant>
      <vt:variant>
        <vt:i4>0</vt:i4>
      </vt:variant>
      <vt:variant>
        <vt:i4>5</vt:i4>
      </vt:variant>
      <vt:variant>
        <vt:lpwstr/>
      </vt:variant>
      <vt:variant>
        <vt:lpwstr>_Toc400024999</vt:lpwstr>
      </vt:variant>
      <vt:variant>
        <vt:i4>1703999</vt:i4>
      </vt:variant>
      <vt:variant>
        <vt:i4>746</vt:i4>
      </vt:variant>
      <vt:variant>
        <vt:i4>0</vt:i4>
      </vt:variant>
      <vt:variant>
        <vt:i4>5</vt:i4>
      </vt:variant>
      <vt:variant>
        <vt:lpwstr/>
      </vt:variant>
      <vt:variant>
        <vt:lpwstr>_Toc400024998</vt:lpwstr>
      </vt:variant>
      <vt:variant>
        <vt:i4>1703999</vt:i4>
      </vt:variant>
      <vt:variant>
        <vt:i4>740</vt:i4>
      </vt:variant>
      <vt:variant>
        <vt:i4>0</vt:i4>
      </vt:variant>
      <vt:variant>
        <vt:i4>5</vt:i4>
      </vt:variant>
      <vt:variant>
        <vt:lpwstr/>
      </vt:variant>
      <vt:variant>
        <vt:lpwstr>_Toc400024997</vt:lpwstr>
      </vt:variant>
      <vt:variant>
        <vt:i4>1703999</vt:i4>
      </vt:variant>
      <vt:variant>
        <vt:i4>734</vt:i4>
      </vt:variant>
      <vt:variant>
        <vt:i4>0</vt:i4>
      </vt:variant>
      <vt:variant>
        <vt:i4>5</vt:i4>
      </vt:variant>
      <vt:variant>
        <vt:lpwstr/>
      </vt:variant>
      <vt:variant>
        <vt:lpwstr>_Toc400024996</vt:lpwstr>
      </vt:variant>
      <vt:variant>
        <vt:i4>1703999</vt:i4>
      </vt:variant>
      <vt:variant>
        <vt:i4>728</vt:i4>
      </vt:variant>
      <vt:variant>
        <vt:i4>0</vt:i4>
      </vt:variant>
      <vt:variant>
        <vt:i4>5</vt:i4>
      </vt:variant>
      <vt:variant>
        <vt:lpwstr/>
      </vt:variant>
      <vt:variant>
        <vt:lpwstr>_Toc400024995</vt:lpwstr>
      </vt:variant>
      <vt:variant>
        <vt:i4>1703999</vt:i4>
      </vt:variant>
      <vt:variant>
        <vt:i4>722</vt:i4>
      </vt:variant>
      <vt:variant>
        <vt:i4>0</vt:i4>
      </vt:variant>
      <vt:variant>
        <vt:i4>5</vt:i4>
      </vt:variant>
      <vt:variant>
        <vt:lpwstr/>
      </vt:variant>
      <vt:variant>
        <vt:lpwstr>_Toc400024994</vt:lpwstr>
      </vt:variant>
      <vt:variant>
        <vt:i4>1703999</vt:i4>
      </vt:variant>
      <vt:variant>
        <vt:i4>716</vt:i4>
      </vt:variant>
      <vt:variant>
        <vt:i4>0</vt:i4>
      </vt:variant>
      <vt:variant>
        <vt:i4>5</vt:i4>
      </vt:variant>
      <vt:variant>
        <vt:lpwstr/>
      </vt:variant>
      <vt:variant>
        <vt:lpwstr>_Toc400024993</vt:lpwstr>
      </vt:variant>
      <vt:variant>
        <vt:i4>1703999</vt:i4>
      </vt:variant>
      <vt:variant>
        <vt:i4>710</vt:i4>
      </vt:variant>
      <vt:variant>
        <vt:i4>0</vt:i4>
      </vt:variant>
      <vt:variant>
        <vt:i4>5</vt:i4>
      </vt:variant>
      <vt:variant>
        <vt:lpwstr/>
      </vt:variant>
      <vt:variant>
        <vt:lpwstr>_Toc400024992</vt:lpwstr>
      </vt:variant>
      <vt:variant>
        <vt:i4>1703999</vt:i4>
      </vt:variant>
      <vt:variant>
        <vt:i4>704</vt:i4>
      </vt:variant>
      <vt:variant>
        <vt:i4>0</vt:i4>
      </vt:variant>
      <vt:variant>
        <vt:i4>5</vt:i4>
      </vt:variant>
      <vt:variant>
        <vt:lpwstr/>
      </vt:variant>
      <vt:variant>
        <vt:lpwstr>_Toc400024991</vt:lpwstr>
      </vt:variant>
      <vt:variant>
        <vt:i4>1703999</vt:i4>
      </vt:variant>
      <vt:variant>
        <vt:i4>698</vt:i4>
      </vt:variant>
      <vt:variant>
        <vt:i4>0</vt:i4>
      </vt:variant>
      <vt:variant>
        <vt:i4>5</vt:i4>
      </vt:variant>
      <vt:variant>
        <vt:lpwstr/>
      </vt:variant>
      <vt:variant>
        <vt:lpwstr>_Toc400024990</vt:lpwstr>
      </vt:variant>
      <vt:variant>
        <vt:i4>1769535</vt:i4>
      </vt:variant>
      <vt:variant>
        <vt:i4>692</vt:i4>
      </vt:variant>
      <vt:variant>
        <vt:i4>0</vt:i4>
      </vt:variant>
      <vt:variant>
        <vt:i4>5</vt:i4>
      </vt:variant>
      <vt:variant>
        <vt:lpwstr/>
      </vt:variant>
      <vt:variant>
        <vt:lpwstr>_Toc400024989</vt:lpwstr>
      </vt:variant>
      <vt:variant>
        <vt:i4>1769535</vt:i4>
      </vt:variant>
      <vt:variant>
        <vt:i4>686</vt:i4>
      </vt:variant>
      <vt:variant>
        <vt:i4>0</vt:i4>
      </vt:variant>
      <vt:variant>
        <vt:i4>5</vt:i4>
      </vt:variant>
      <vt:variant>
        <vt:lpwstr/>
      </vt:variant>
      <vt:variant>
        <vt:lpwstr>_Toc400024988</vt:lpwstr>
      </vt:variant>
      <vt:variant>
        <vt:i4>1769535</vt:i4>
      </vt:variant>
      <vt:variant>
        <vt:i4>680</vt:i4>
      </vt:variant>
      <vt:variant>
        <vt:i4>0</vt:i4>
      </vt:variant>
      <vt:variant>
        <vt:i4>5</vt:i4>
      </vt:variant>
      <vt:variant>
        <vt:lpwstr/>
      </vt:variant>
      <vt:variant>
        <vt:lpwstr>_Toc400024987</vt:lpwstr>
      </vt:variant>
      <vt:variant>
        <vt:i4>1769535</vt:i4>
      </vt:variant>
      <vt:variant>
        <vt:i4>674</vt:i4>
      </vt:variant>
      <vt:variant>
        <vt:i4>0</vt:i4>
      </vt:variant>
      <vt:variant>
        <vt:i4>5</vt:i4>
      </vt:variant>
      <vt:variant>
        <vt:lpwstr/>
      </vt:variant>
      <vt:variant>
        <vt:lpwstr>_Toc400024986</vt:lpwstr>
      </vt:variant>
      <vt:variant>
        <vt:i4>1769535</vt:i4>
      </vt:variant>
      <vt:variant>
        <vt:i4>668</vt:i4>
      </vt:variant>
      <vt:variant>
        <vt:i4>0</vt:i4>
      </vt:variant>
      <vt:variant>
        <vt:i4>5</vt:i4>
      </vt:variant>
      <vt:variant>
        <vt:lpwstr/>
      </vt:variant>
      <vt:variant>
        <vt:lpwstr>_Toc400024985</vt:lpwstr>
      </vt:variant>
      <vt:variant>
        <vt:i4>1769535</vt:i4>
      </vt:variant>
      <vt:variant>
        <vt:i4>662</vt:i4>
      </vt:variant>
      <vt:variant>
        <vt:i4>0</vt:i4>
      </vt:variant>
      <vt:variant>
        <vt:i4>5</vt:i4>
      </vt:variant>
      <vt:variant>
        <vt:lpwstr/>
      </vt:variant>
      <vt:variant>
        <vt:lpwstr>_Toc400024984</vt:lpwstr>
      </vt:variant>
      <vt:variant>
        <vt:i4>1769535</vt:i4>
      </vt:variant>
      <vt:variant>
        <vt:i4>656</vt:i4>
      </vt:variant>
      <vt:variant>
        <vt:i4>0</vt:i4>
      </vt:variant>
      <vt:variant>
        <vt:i4>5</vt:i4>
      </vt:variant>
      <vt:variant>
        <vt:lpwstr/>
      </vt:variant>
      <vt:variant>
        <vt:lpwstr>_Toc400024983</vt:lpwstr>
      </vt:variant>
      <vt:variant>
        <vt:i4>1769535</vt:i4>
      </vt:variant>
      <vt:variant>
        <vt:i4>650</vt:i4>
      </vt:variant>
      <vt:variant>
        <vt:i4>0</vt:i4>
      </vt:variant>
      <vt:variant>
        <vt:i4>5</vt:i4>
      </vt:variant>
      <vt:variant>
        <vt:lpwstr/>
      </vt:variant>
      <vt:variant>
        <vt:lpwstr>_Toc400024982</vt:lpwstr>
      </vt:variant>
      <vt:variant>
        <vt:i4>1769535</vt:i4>
      </vt:variant>
      <vt:variant>
        <vt:i4>644</vt:i4>
      </vt:variant>
      <vt:variant>
        <vt:i4>0</vt:i4>
      </vt:variant>
      <vt:variant>
        <vt:i4>5</vt:i4>
      </vt:variant>
      <vt:variant>
        <vt:lpwstr/>
      </vt:variant>
      <vt:variant>
        <vt:lpwstr>_Toc400024981</vt:lpwstr>
      </vt:variant>
      <vt:variant>
        <vt:i4>1769535</vt:i4>
      </vt:variant>
      <vt:variant>
        <vt:i4>638</vt:i4>
      </vt:variant>
      <vt:variant>
        <vt:i4>0</vt:i4>
      </vt:variant>
      <vt:variant>
        <vt:i4>5</vt:i4>
      </vt:variant>
      <vt:variant>
        <vt:lpwstr/>
      </vt:variant>
      <vt:variant>
        <vt:lpwstr>_Toc400024980</vt:lpwstr>
      </vt:variant>
      <vt:variant>
        <vt:i4>1310783</vt:i4>
      </vt:variant>
      <vt:variant>
        <vt:i4>632</vt:i4>
      </vt:variant>
      <vt:variant>
        <vt:i4>0</vt:i4>
      </vt:variant>
      <vt:variant>
        <vt:i4>5</vt:i4>
      </vt:variant>
      <vt:variant>
        <vt:lpwstr/>
      </vt:variant>
      <vt:variant>
        <vt:lpwstr>_Toc400024979</vt:lpwstr>
      </vt:variant>
      <vt:variant>
        <vt:i4>1310783</vt:i4>
      </vt:variant>
      <vt:variant>
        <vt:i4>626</vt:i4>
      </vt:variant>
      <vt:variant>
        <vt:i4>0</vt:i4>
      </vt:variant>
      <vt:variant>
        <vt:i4>5</vt:i4>
      </vt:variant>
      <vt:variant>
        <vt:lpwstr/>
      </vt:variant>
      <vt:variant>
        <vt:lpwstr>_Toc400024978</vt:lpwstr>
      </vt:variant>
      <vt:variant>
        <vt:i4>1310783</vt:i4>
      </vt:variant>
      <vt:variant>
        <vt:i4>620</vt:i4>
      </vt:variant>
      <vt:variant>
        <vt:i4>0</vt:i4>
      </vt:variant>
      <vt:variant>
        <vt:i4>5</vt:i4>
      </vt:variant>
      <vt:variant>
        <vt:lpwstr/>
      </vt:variant>
      <vt:variant>
        <vt:lpwstr>_Toc400024977</vt:lpwstr>
      </vt:variant>
      <vt:variant>
        <vt:i4>1310783</vt:i4>
      </vt:variant>
      <vt:variant>
        <vt:i4>614</vt:i4>
      </vt:variant>
      <vt:variant>
        <vt:i4>0</vt:i4>
      </vt:variant>
      <vt:variant>
        <vt:i4>5</vt:i4>
      </vt:variant>
      <vt:variant>
        <vt:lpwstr/>
      </vt:variant>
      <vt:variant>
        <vt:lpwstr>_Toc400024976</vt:lpwstr>
      </vt:variant>
      <vt:variant>
        <vt:i4>1310783</vt:i4>
      </vt:variant>
      <vt:variant>
        <vt:i4>608</vt:i4>
      </vt:variant>
      <vt:variant>
        <vt:i4>0</vt:i4>
      </vt:variant>
      <vt:variant>
        <vt:i4>5</vt:i4>
      </vt:variant>
      <vt:variant>
        <vt:lpwstr/>
      </vt:variant>
      <vt:variant>
        <vt:lpwstr>_Toc400024975</vt:lpwstr>
      </vt:variant>
      <vt:variant>
        <vt:i4>1310783</vt:i4>
      </vt:variant>
      <vt:variant>
        <vt:i4>602</vt:i4>
      </vt:variant>
      <vt:variant>
        <vt:i4>0</vt:i4>
      </vt:variant>
      <vt:variant>
        <vt:i4>5</vt:i4>
      </vt:variant>
      <vt:variant>
        <vt:lpwstr/>
      </vt:variant>
      <vt:variant>
        <vt:lpwstr>_Toc400024974</vt:lpwstr>
      </vt:variant>
      <vt:variant>
        <vt:i4>1310783</vt:i4>
      </vt:variant>
      <vt:variant>
        <vt:i4>596</vt:i4>
      </vt:variant>
      <vt:variant>
        <vt:i4>0</vt:i4>
      </vt:variant>
      <vt:variant>
        <vt:i4>5</vt:i4>
      </vt:variant>
      <vt:variant>
        <vt:lpwstr/>
      </vt:variant>
      <vt:variant>
        <vt:lpwstr>_Toc400024973</vt:lpwstr>
      </vt:variant>
      <vt:variant>
        <vt:i4>1310783</vt:i4>
      </vt:variant>
      <vt:variant>
        <vt:i4>590</vt:i4>
      </vt:variant>
      <vt:variant>
        <vt:i4>0</vt:i4>
      </vt:variant>
      <vt:variant>
        <vt:i4>5</vt:i4>
      </vt:variant>
      <vt:variant>
        <vt:lpwstr/>
      </vt:variant>
      <vt:variant>
        <vt:lpwstr>_Toc400024972</vt:lpwstr>
      </vt:variant>
      <vt:variant>
        <vt:i4>1310783</vt:i4>
      </vt:variant>
      <vt:variant>
        <vt:i4>584</vt:i4>
      </vt:variant>
      <vt:variant>
        <vt:i4>0</vt:i4>
      </vt:variant>
      <vt:variant>
        <vt:i4>5</vt:i4>
      </vt:variant>
      <vt:variant>
        <vt:lpwstr/>
      </vt:variant>
      <vt:variant>
        <vt:lpwstr>_Toc400024971</vt:lpwstr>
      </vt:variant>
      <vt:variant>
        <vt:i4>1310783</vt:i4>
      </vt:variant>
      <vt:variant>
        <vt:i4>578</vt:i4>
      </vt:variant>
      <vt:variant>
        <vt:i4>0</vt:i4>
      </vt:variant>
      <vt:variant>
        <vt:i4>5</vt:i4>
      </vt:variant>
      <vt:variant>
        <vt:lpwstr/>
      </vt:variant>
      <vt:variant>
        <vt:lpwstr>_Toc400024970</vt:lpwstr>
      </vt:variant>
      <vt:variant>
        <vt:i4>1376319</vt:i4>
      </vt:variant>
      <vt:variant>
        <vt:i4>572</vt:i4>
      </vt:variant>
      <vt:variant>
        <vt:i4>0</vt:i4>
      </vt:variant>
      <vt:variant>
        <vt:i4>5</vt:i4>
      </vt:variant>
      <vt:variant>
        <vt:lpwstr/>
      </vt:variant>
      <vt:variant>
        <vt:lpwstr>_Toc400024969</vt:lpwstr>
      </vt:variant>
      <vt:variant>
        <vt:i4>1376319</vt:i4>
      </vt:variant>
      <vt:variant>
        <vt:i4>566</vt:i4>
      </vt:variant>
      <vt:variant>
        <vt:i4>0</vt:i4>
      </vt:variant>
      <vt:variant>
        <vt:i4>5</vt:i4>
      </vt:variant>
      <vt:variant>
        <vt:lpwstr/>
      </vt:variant>
      <vt:variant>
        <vt:lpwstr>_Toc400024968</vt:lpwstr>
      </vt:variant>
      <vt:variant>
        <vt:i4>1376319</vt:i4>
      </vt:variant>
      <vt:variant>
        <vt:i4>560</vt:i4>
      </vt:variant>
      <vt:variant>
        <vt:i4>0</vt:i4>
      </vt:variant>
      <vt:variant>
        <vt:i4>5</vt:i4>
      </vt:variant>
      <vt:variant>
        <vt:lpwstr/>
      </vt:variant>
      <vt:variant>
        <vt:lpwstr>_Toc400024967</vt:lpwstr>
      </vt:variant>
      <vt:variant>
        <vt:i4>1376319</vt:i4>
      </vt:variant>
      <vt:variant>
        <vt:i4>554</vt:i4>
      </vt:variant>
      <vt:variant>
        <vt:i4>0</vt:i4>
      </vt:variant>
      <vt:variant>
        <vt:i4>5</vt:i4>
      </vt:variant>
      <vt:variant>
        <vt:lpwstr/>
      </vt:variant>
      <vt:variant>
        <vt:lpwstr>_Toc400024966</vt:lpwstr>
      </vt:variant>
      <vt:variant>
        <vt:i4>1376319</vt:i4>
      </vt:variant>
      <vt:variant>
        <vt:i4>548</vt:i4>
      </vt:variant>
      <vt:variant>
        <vt:i4>0</vt:i4>
      </vt:variant>
      <vt:variant>
        <vt:i4>5</vt:i4>
      </vt:variant>
      <vt:variant>
        <vt:lpwstr/>
      </vt:variant>
      <vt:variant>
        <vt:lpwstr>_Toc400024965</vt:lpwstr>
      </vt:variant>
      <vt:variant>
        <vt:i4>1376319</vt:i4>
      </vt:variant>
      <vt:variant>
        <vt:i4>542</vt:i4>
      </vt:variant>
      <vt:variant>
        <vt:i4>0</vt:i4>
      </vt:variant>
      <vt:variant>
        <vt:i4>5</vt:i4>
      </vt:variant>
      <vt:variant>
        <vt:lpwstr/>
      </vt:variant>
      <vt:variant>
        <vt:lpwstr>_Toc400024964</vt:lpwstr>
      </vt:variant>
      <vt:variant>
        <vt:i4>1376319</vt:i4>
      </vt:variant>
      <vt:variant>
        <vt:i4>536</vt:i4>
      </vt:variant>
      <vt:variant>
        <vt:i4>0</vt:i4>
      </vt:variant>
      <vt:variant>
        <vt:i4>5</vt:i4>
      </vt:variant>
      <vt:variant>
        <vt:lpwstr/>
      </vt:variant>
      <vt:variant>
        <vt:lpwstr>_Toc400024963</vt:lpwstr>
      </vt:variant>
      <vt:variant>
        <vt:i4>1376319</vt:i4>
      </vt:variant>
      <vt:variant>
        <vt:i4>530</vt:i4>
      </vt:variant>
      <vt:variant>
        <vt:i4>0</vt:i4>
      </vt:variant>
      <vt:variant>
        <vt:i4>5</vt:i4>
      </vt:variant>
      <vt:variant>
        <vt:lpwstr/>
      </vt:variant>
      <vt:variant>
        <vt:lpwstr>_Toc400024962</vt:lpwstr>
      </vt:variant>
      <vt:variant>
        <vt:i4>1376319</vt:i4>
      </vt:variant>
      <vt:variant>
        <vt:i4>524</vt:i4>
      </vt:variant>
      <vt:variant>
        <vt:i4>0</vt:i4>
      </vt:variant>
      <vt:variant>
        <vt:i4>5</vt:i4>
      </vt:variant>
      <vt:variant>
        <vt:lpwstr/>
      </vt:variant>
      <vt:variant>
        <vt:lpwstr>_Toc400024961</vt:lpwstr>
      </vt:variant>
      <vt:variant>
        <vt:i4>1376319</vt:i4>
      </vt:variant>
      <vt:variant>
        <vt:i4>518</vt:i4>
      </vt:variant>
      <vt:variant>
        <vt:i4>0</vt:i4>
      </vt:variant>
      <vt:variant>
        <vt:i4>5</vt:i4>
      </vt:variant>
      <vt:variant>
        <vt:lpwstr/>
      </vt:variant>
      <vt:variant>
        <vt:lpwstr>_Toc400024960</vt:lpwstr>
      </vt:variant>
      <vt:variant>
        <vt:i4>1441855</vt:i4>
      </vt:variant>
      <vt:variant>
        <vt:i4>512</vt:i4>
      </vt:variant>
      <vt:variant>
        <vt:i4>0</vt:i4>
      </vt:variant>
      <vt:variant>
        <vt:i4>5</vt:i4>
      </vt:variant>
      <vt:variant>
        <vt:lpwstr/>
      </vt:variant>
      <vt:variant>
        <vt:lpwstr>_Toc400024959</vt:lpwstr>
      </vt:variant>
      <vt:variant>
        <vt:i4>1441855</vt:i4>
      </vt:variant>
      <vt:variant>
        <vt:i4>506</vt:i4>
      </vt:variant>
      <vt:variant>
        <vt:i4>0</vt:i4>
      </vt:variant>
      <vt:variant>
        <vt:i4>5</vt:i4>
      </vt:variant>
      <vt:variant>
        <vt:lpwstr/>
      </vt:variant>
      <vt:variant>
        <vt:lpwstr>_Toc400024958</vt:lpwstr>
      </vt:variant>
      <vt:variant>
        <vt:i4>1441855</vt:i4>
      </vt:variant>
      <vt:variant>
        <vt:i4>500</vt:i4>
      </vt:variant>
      <vt:variant>
        <vt:i4>0</vt:i4>
      </vt:variant>
      <vt:variant>
        <vt:i4>5</vt:i4>
      </vt:variant>
      <vt:variant>
        <vt:lpwstr/>
      </vt:variant>
      <vt:variant>
        <vt:lpwstr>_Toc400024957</vt:lpwstr>
      </vt:variant>
      <vt:variant>
        <vt:i4>1441855</vt:i4>
      </vt:variant>
      <vt:variant>
        <vt:i4>494</vt:i4>
      </vt:variant>
      <vt:variant>
        <vt:i4>0</vt:i4>
      </vt:variant>
      <vt:variant>
        <vt:i4>5</vt:i4>
      </vt:variant>
      <vt:variant>
        <vt:lpwstr/>
      </vt:variant>
      <vt:variant>
        <vt:lpwstr>_Toc400024956</vt:lpwstr>
      </vt:variant>
      <vt:variant>
        <vt:i4>1441855</vt:i4>
      </vt:variant>
      <vt:variant>
        <vt:i4>488</vt:i4>
      </vt:variant>
      <vt:variant>
        <vt:i4>0</vt:i4>
      </vt:variant>
      <vt:variant>
        <vt:i4>5</vt:i4>
      </vt:variant>
      <vt:variant>
        <vt:lpwstr/>
      </vt:variant>
      <vt:variant>
        <vt:lpwstr>_Toc400024955</vt:lpwstr>
      </vt:variant>
      <vt:variant>
        <vt:i4>1441855</vt:i4>
      </vt:variant>
      <vt:variant>
        <vt:i4>482</vt:i4>
      </vt:variant>
      <vt:variant>
        <vt:i4>0</vt:i4>
      </vt:variant>
      <vt:variant>
        <vt:i4>5</vt:i4>
      </vt:variant>
      <vt:variant>
        <vt:lpwstr/>
      </vt:variant>
      <vt:variant>
        <vt:lpwstr>_Toc400024954</vt:lpwstr>
      </vt:variant>
      <vt:variant>
        <vt:i4>1441855</vt:i4>
      </vt:variant>
      <vt:variant>
        <vt:i4>476</vt:i4>
      </vt:variant>
      <vt:variant>
        <vt:i4>0</vt:i4>
      </vt:variant>
      <vt:variant>
        <vt:i4>5</vt:i4>
      </vt:variant>
      <vt:variant>
        <vt:lpwstr/>
      </vt:variant>
      <vt:variant>
        <vt:lpwstr>_Toc400024953</vt:lpwstr>
      </vt:variant>
      <vt:variant>
        <vt:i4>1441855</vt:i4>
      </vt:variant>
      <vt:variant>
        <vt:i4>470</vt:i4>
      </vt:variant>
      <vt:variant>
        <vt:i4>0</vt:i4>
      </vt:variant>
      <vt:variant>
        <vt:i4>5</vt:i4>
      </vt:variant>
      <vt:variant>
        <vt:lpwstr/>
      </vt:variant>
      <vt:variant>
        <vt:lpwstr>_Toc400024952</vt:lpwstr>
      </vt:variant>
      <vt:variant>
        <vt:i4>1441855</vt:i4>
      </vt:variant>
      <vt:variant>
        <vt:i4>464</vt:i4>
      </vt:variant>
      <vt:variant>
        <vt:i4>0</vt:i4>
      </vt:variant>
      <vt:variant>
        <vt:i4>5</vt:i4>
      </vt:variant>
      <vt:variant>
        <vt:lpwstr/>
      </vt:variant>
      <vt:variant>
        <vt:lpwstr>_Toc400024951</vt:lpwstr>
      </vt:variant>
      <vt:variant>
        <vt:i4>1441855</vt:i4>
      </vt:variant>
      <vt:variant>
        <vt:i4>458</vt:i4>
      </vt:variant>
      <vt:variant>
        <vt:i4>0</vt:i4>
      </vt:variant>
      <vt:variant>
        <vt:i4>5</vt:i4>
      </vt:variant>
      <vt:variant>
        <vt:lpwstr/>
      </vt:variant>
      <vt:variant>
        <vt:lpwstr>_Toc400024950</vt:lpwstr>
      </vt:variant>
      <vt:variant>
        <vt:i4>1507391</vt:i4>
      </vt:variant>
      <vt:variant>
        <vt:i4>452</vt:i4>
      </vt:variant>
      <vt:variant>
        <vt:i4>0</vt:i4>
      </vt:variant>
      <vt:variant>
        <vt:i4>5</vt:i4>
      </vt:variant>
      <vt:variant>
        <vt:lpwstr/>
      </vt:variant>
      <vt:variant>
        <vt:lpwstr>_Toc400024949</vt:lpwstr>
      </vt:variant>
      <vt:variant>
        <vt:i4>1507391</vt:i4>
      </vt:variant>
      <vt:variant>
        <vt:i4>446</vt:i4>
      </vt:variant>
      <vt:variant>
        <vt:i4>0</vt:i4>
      </vt:variant>
      <vt:variant>
        <vt:i4>5</vt:i4>
      </vt:variant>
      <vt:variant>
        <vt:lpwstr/>
      </vt:variant>
      <vt:variant>
        <vt:lpwstr>_Toc400024948</vt:lpwstr>
      </vt:variant>
      <vt:variant>
        <vt:i4>1507391</vt:i4>
      </vt:variant>
      <vt:variant>
        <vt:i4>440</vt:i4>
      </vt:variant>
      <vt:variant>
        <vt:i4>0</vt:i4>
      </vt:variant>
      <vt:variant>
        <vt:i4>5</vt:i4>
      </vt:variant>
      <vt:variant>
        <vt:lpwstr/>
      </vt:variant>
      <vt:variant>
        <vt:lpwstr>_Toc400024947</vt:lpwstr>
      </vt:variant>
      <vt:variant>
        <vt:i4>1507391</vt:i4>
      </vt:variant>
      <vt:variant>
        <vt:i4>434</vt:i4>
      </vt:variant>
      <vt:variant>
        <vt:i4>0</vt:i4>
      </vt:variant>
      <vt:variant>
        <vt:i4>5</vt:i4>
      </vt:variant>
      <vt:variant>
        <vt:lpwstr/>
      </vt:variant>
      <vt:variant>
        <vt:lpwstr>_Toc400024946</vt:lpwstr>
      </vt:variant>
      <vt:variant>
        <vt:i4>1507391</vt:i4>
      </vt:variant>
      <vt:variant>
        <vt:i4>428</vt:i4>
      </vt:variant>
      <vt:variant>
        <vt:i4>0</vt:i4>
      </vt:variant>
      <vt:variant>
        <vt:i4>5</vt:i4>
      </vt:variant>
      <vt:variant>
        <vt:lpwstr/>
      </vt:variant>
      <vt:variant>
        <vt:lpwstr>_Toc400024945</vt:lpwstr>
      </vt:variant>
      <vt:variant>
        <vt:i4>1507391</vt:i4>
      </vt:variant>
      <vt:variant>
        <vt:i4>422</vt:i4>
      </vt:variant>
      <vt:variant>
        <vt:i4>0</vt:i4>
      </vt:variant>
      <vt:variant>
        <vt:i4>5</vt:i4>
      </vt:variant>
      <vt:variant>
        <vt:lpwstr/>
      </vt:variant>
      <vt:variant>
        <vt:lpwstr>_Toc400024944</vt:lpwstr>
      </vt:variant>
      <vt:variant>
        <vt:i4>1507391</vt:i4>
      </vt:variant>
      <vt:variant>
        <vt:i4>416</vt:i4>
      </vt:variant>
      <vt:variant>
        <vt:i4>0</vt:i4>
      </vt:variant>
      <vt:variant>
        <vt:i4>5</vt:i4>
      </vt:variant>
      <vt:variant>
        <vt:lpwstr/>
      </vt:variant>
      <vt:variant>
        <vt:lpwstr>_Toc400024943</vt:lpwstr>
      </vt:variant>
      <vt:variant>
        <vt:i4>1507391</vt:i4>
      </vt:variant>
      <vt:variant>
        <vt:i4>410</vt:i4>
      </vt:variant>
      <vt:variant>
        <vt:i4>0</vt:i4>
      </vt:variant>
      <vt:variant>
        <vt:i4>5</vt:i4>
      </vt:variant>
      <vt:variant>
        <vt:lpwstr/>
      </vt:variant>
      <vt:variant>
        <vt:lpwstr>_Toc400024942</vt:lpwstr>
      </vt:variant>
      <vt:variant>
        <vt:i4>1507391</vt:i4>
      </vt:variant>
      <vt:variant>
        <vt:i4>404</vt:i4>
      </vt:variant>
      <vt:variant>
        <vt:i4>0</vt:i4>
      </vt:variant>
      <vt:variant>
        <vt:i4>5</vt:i4>
      </vt:variant>
      <vt:variant>
        <vt:lpwstr/>
      </vt:variant>
      <vt:variant>
        <vt:lpwstr>_Toc400024941</vt:lpwstr>
      </vt:variant>
      <vt:variant>
        <vt:i4>1507391</vt:i4>
      </vt:variant>
      <vt:variant>
        <vt:i4>398</vt:i4>
      </vt:variant>
      <vt:variant>
        <vt:i4>0</vt:i4>
      </vt:variant>
      <vt:variant>
        <vt:i4>5</vt:i4>
      </vt:variant>
      <vt:variant>
        <vt:lpwstr/>
      </vt:variant>
      <vt:variant>
        <vt:lpwstr>_Toc400024940</vt:lpwstr>
      </vt:variant>
      <vt:variant>
        <vt:i4>1048639</vt:i4>
      </vt:variant>
      <vt:variant>
        <vt:i4>392</vt:i4>
      </vt:variant>
      <vt:variant>
        <vt:i4>0</vt:i4>
      </vt:variant>
      <vt:variant>
        <vt:i4>5</vt:i4>
      </vt:variant>
      <vt:variant>
        <vt:lpwstr/>
      </vt:variant>
      <vt:variant>
        <vt:lpwstr>_Toc400024939</vt:lpwstr>
      </vt:variant>
      <vt:variant>
        <vt:i4>1048639</vt:i4>
      </vt:variant>
      <vt:variant>
        <vt:i4>386</vt:i4>
      </vt:variant>
      <vt:variant>
        <vt:i4>0</vt:i4>
      </vt:variant>
      <vt:variant>
        <vt:i4>5</vt:i4>
      </vt:variant>
      <vt:variant>
        <vt:lpwstr/>
      </vt:variant>
      <vt:variant>
        <vt:lpwstr>_Toc400024938</vt:lpwstr>
      </vt:variant>
      <vt:variant>
        <vt:i4>1048639</vt:i4>
      </vt:variant>
      <vt:variant>
        <vt:i4>380</vt:i4>
      </vt:variant>
      <vt:variant>
        <vt:i4>0</vt:i4>
      </vt:variant>
      <vt:variant>
        <vt:i4>5</vt:i4>
      </vt:variant>
      <vt:variant>
        <vt:lpwstr/>
      </vt:variant>
      <vt:variant>
        <vt:lpwstr>_Toc400024937</vt:lpwstr>
      </vt:variant>
      <vt:variant>
        <vt:i4>1048639</vt:i4>
      </vt:variant>
      <vt:variant>
        <vt:i4>374</vt:i4>
      </vt:variant>
      <vt:variant>
        <vt:i4>0</vt:i4>
      </vt:variant>
      <vt:variant>
        <vt:i4>5</vt:i4>
      </vt:variant>
      <vt:variant>
        <vt:lpwstr/>
      </vt:variant>
      <vt:variant>
        <vt:lpwstr>_Toc400024936</vt:lpwstr>
      </vt:variant>
      <vt:variant>
        <vt:i4>1048639</vt:i4>
      </vt:variant>
      <vt:variant>
        <vt:i4>368</vt:i4>
      </vt:variant>
      <vt:variant>
        <vt:i4>0</vt:i4>
      </vt:variant>
      <vt:variant>
        <vt:i4>5</vt:i4>
      </vt:variant>
      <vt:variant>
        <vt:lpwstr/>
      </vt:variant>
      <vt:variant>
        <vt:lpwstr>_Toc400024935</vt:lpwstr>
      </vt:variant>
      <vt:variant>
        <vt:i4>1048639</vt:i4>
      </vt:variant>
      <vt:variant>
        <vt:i4>362</vt:i4>
      </vt:variant>
      <vt:variant>
        <vt:i4>0</vt:i4>
      </vt:variant>
      <vt:variant>
        <vt:i4>5</vt:i4>
      </vt:variant>
      <vt:variant>
        <vt:lpwstr/>
      </vt:variant>
      <vt:variant>
        <vt:lpwstr>_Toc400024934</vt:lpwstr>
      </vt:variant>
      <vt:variant>
        <vt:i4>1048639</vt:i4>
      </vt:variant>
      <vt:variant>
        <vt:i4>356</vt:i4>
      </vt:variant>
      <vt:variant>
        <vt:i4>0</vt:i4>
      </vt:variant>
      <vt:variant>
        <vt:i4>5</vt:i4>
      </vt:variant>
      <vt:variant>
        <vt:lpwstr/>
      </vt:variant>
      <vt:variant>
        <vt:lpwstr>_Toc400024933</vt:lpwstr>
      </vt:variant>
      <vt:variant>
        <vt:i4>1048639</vt:i4>
      </vt:variant>
      <vt:variant>
        <vt:i4>350</vt:i4>
      </vt:variant>
      <vt:variant>
        <vt:i4>0</vt:i4>
      </vt:variant>
      <vt:variant>
        <vt:i4>5</vt:i4>
      </vt:variant>
      <vt:variant>
        <vt:lpwstr/>
      </vt:variant>
      <vt:variant>
        <vt:lpwstr>_Toc400024932</vt:lpwstr>
      </vt:variant>
      <vt:variant>
        <vt:i4>1048639</vt:i4>
      </vt:variant>
      <vt:variant>
        <vt:i4>344</vt:i4>
      </vt:variant>
      <vt:variant>
        <vt:i4>0</vt:i4>
      </vt:variant>
      <vt:variant>
        <vt:i4>5</vt:i4>
      </vt:variant>
      <vt:variant>
        <vt:lpwstr/>
      </vt:variant>
      <vt:variant>
        <vt:lpwstr>_Toc400024931</vt:lpwstr>
      </vt:variant>
      <vt:variant>
        <vt:i4>1048639</vt:i4>
      </vt:variant>
      <vt:variant>
        <vt:i4>338</vt:i4>
      </vt:variant>
      <vt:variant>
        <vt:i4>0</vt:i4>
      </vt:variant>
      <vt:variant>
        <vt:i4>5</vt:i4>
      </vt:variant>
      <vt:variant>
        <vt:lpwstr/>
      </vt:variant>
      <vt:variant>
        <vt:lpwstr>_Toc400024930</vt:lpwstr>
      </vt:variant>
      <vt:variant>
        <vt:i4>1114175</vt:i4>
      </vt:variant>
      <vt:variant>
        <vt:i4>332</vt:i4>
      </vt:variant>
      <vt:variant>
        <vt:i4>0</vt:i4>
      </vt:variant>
      <vt:variant>
        <vt:i4>5</vt:i4>
      </vt:variant>
      <vt:variant>
        <vt:lpwstr/>
      </vt:variant>
      <vt:variant>
        <vt:lpwstr>_Toc400024929</vt:lpwstr>
      </vt:variant>
      <vt:variant>
        <vt:i4>1114175</vt:i4>
      </vt:variant>
      <vt:variant>
        <vt:i4>326</vt:i4>
      </vt:variant>
      <vt:variant>
        <vt:i4>0</vt:i4>
      </vt:variant>
      <vt:variant>
        <vt:i4>5</vt:i4>
      </vt:variant>
      <vt:variant>
        <vt:lpwstr/>
      </vt:variant>
      <vt:variant>
        <vt:lpwstr>_Toc400024928</vt:lpwstr>
      </vt:variant>
      <vt:variant>
        <vt:i4>1114175</vt:i4>
      </vt:variant>
      <vt:variant>
        <vt:i4>320</vt:i4>
      </vt:variant>
      <vt:variant>
        <vt:i4>0</vt:i4>
      </vt:variant>
      <vt:variant>
        <vt:i4>5</vt:i4>
      </vt:variant>
      <vt:variant>
        <vt:lpwstr/>
      </vt:variant>
      <vt:variant>
        <vt:lpwstr>_Toc400024927</vt:lpwstr>
      </vt:variant>
      <vt:variant>
        <vt:i4>1114175</vt:i4>
      </vt:variant>
      <vt:variant>
        <vt:i4>314</vt:i4>
      </vt:variant>
      <vt:variant>
        <vt:i4>0</vt:i4>
      </vt:variant>
      <vt:variant>
        <vt:i4>5</vt:i4>
      </vt:variant>
      <vt:variant>
        <vt:lpwstr/>
      </vt:variant>
      <vt:variant>
        <vt:lpwstr>_Toc400024926</vt:lpwstr>
      </vt:variant>
      <vt:variant>
        <vt:i4>1114175</vt:i4>
      </vt:variant>
      <vt:variant>
        <vt:i4>308</vt:i4>
      </vt:variant>
      <vt:variant>
        <vt:i4>0</vt:i4>
      </vt:variant>
      <vt:variant>
        <vt:i4>5</vt:i4>
      </vt:variant>
      <vt:variant>
        <vt:lpwstr/>
      </vt:variant>
      <vt:variant>
        <vt:lpwstr>_Toc400024925</vt:lpwstr>
      </vt:variant>
      <vt:variant>
        <vt:i4>1114175</vt:i4>
      </vt:variant>
      <vt:variant>
        <vt:i4>302</vt:i4>
      </vt:variant>
      <vt:variant>
        <vt:i4>0</vt:i4>
      </vt:variant>
      <vt:variant>
        <vt:i4>5</vt:i4>
      </vt:variant>
      <vt:variant>
        <vt:lpwstr/>
      </vt:variant>
      <vt:variant>
        <vt:lpwstr>_Toc400024924</vt:lpwstr>
      </vt:variant>
      <vt:variant>
        <vt:i4>1114175</vt:i4>
      </vt:variant>
      <vt:variant>
        <vt:i4>296</vt:i4>
      </vt:variant>
      <vt:variant>
        <vt:i4>0</vt:i4>
      </vt:variant>
      <vt:variant>
        <vt:i4>5</vt:i4>
      </vt:variant>
      <vt:variant>
        <vt:lpwstr/>
      </vt:variant>
      <vt:variant>
        <vt:lpwstr>_Toc400024923</vt:lpwstr>
      </vt:variant>
      <vt:variant>
        <vt:i4>1114175</vt:i4>
      </vt:variant>
      <vt:variant>
        <vt:i4>290</vt:i4>
      </vt:variant>
      <vt:variant>
        <vt:i4>0</vt:i4>
      </vt:variant>
      <vt:variant>
        <vt:i4>5</vt:i4>
      </vt:variant>
      <vt:variant>
        <vt:lpwstr/>
      </vt:variant>
      <vt:variant>
        <vt:lpwstr>_Toc400024922</vt:lpwstr>
      </vt:variant>
      <vt:variant>
        <vt:i4>1114175</vt:i4>
      </vt:variant>
      <vt:variant>
        <vt:i4>284</vt:i4>
      </vt:variant>
      <vt:variant>
        <vt:i4>0</vt:i4>
      </vt:variant>
      <vt:variant>
        <vt:i4>5</vt:i4>
      </vt:variant>
      <vt:variant>
        <vt:lpwstr/>
      </vt:variant>
      <vt:variant>
        <vt:lpwstr>_Toc400024921</vt:lpwstr>
      </vt:variant>
      <vt:variant>
        <vt:i4>1114175</vt:i4>
      </vt:variant>
      <vt:variant>
        <vt:i4>278</vt:i4>
      </vt:variant>
      <vt:variant>
        <vt:i4>0</vt:i4>
      </vt:variant>
      <vt:variant>
        <vt:i4>5</vt:i4>
      </vt:variant>
      <vt:variant>
        <vt:lpwstr/>
      </vt:variant>
      <vt:variant>
        <vt:lpwstr>_Toc400024920</vt:lpwstr>
      </vt:variant>
      <vt:variant>
        <vt:i4>1179711</vt:i4>
      </vt:variant>
      <vt:variant>
        <vt:i4>272</vt:i4>
      </vt:variant>
      <vt:variant>
        <vt:i4>0</vt:i4>
      </vt:variant>
      <vt:variant>
        <vt:i4>5</vt:i4>
      </vt:variant>
      <vt:variant>
        <vt:lpwstr/>
      </vt:variant>
      <vt:variant>
        <vt:lpwstr>_Toc400024919</vt:lpwstr>
      </vt:variant>
      <vt:variant>
        <vt:i4>1179711</vt:i4>
      </vt:variant>
      <vt:variant>
        <vt:i4>266</vt:i4>
      </vt:variant>
      <vt:variant>
        <vt:i4>0</vt:i4>
      </vt:variant>
      <vt:variant>
        <vt:i4>5</vt:i4>
      </vt:variant>
      <vt:variant>
        <vt:lpwstr/>
      </vt:variant>
      <vt:variant>
        <vt:lpwstr>_Toc400024918</vt:lpwstr>
      </vt:variant>
      <vt:variant>
        <vt:i4>1179711</vt:i4>
      </vt:variant>
      <vt:variant>
        <vt:i4>260</vt:i4>
      </vt:variant>
      <vt:variant>
        <vt:i4>0</vt:i4>
      </vt:variant>
      <vt:variant>
        <vt:i4>5</vt:i4>
      </vt:variant>
      <vt:variant>
        <vt:lpwstr/>
      </vt:variant>
      <vt:variant>
        <vt:lpwstr>_Toc400024917</vt:lpwstr>
      </vt:variant>
      <vt:variant>
        <vt:i4>1179711</vt:i4>
      </vt:variant>
      <vt:variant>
        <vt:i4>254</vt:i4>
      </vt:variant>
      <vt:variant>
        <vt:i4>0</vt:i4>
      </vt:variant>
      <vt:variant>
        <vt:i4>5</vt:i4>
      </vt:variant>
      <vt:variant>
        <vt:lpwstr/>
      </vt:variant>
      <vt:variant>
        <vt:lpwstr>_Toc400024916</vt:lpwstr>
      </vt:variant>
      <vt:variant>
        <vt:i4>1179711</vt:i4>
      </vt:variant>
      <vt:variant>
        <vt:i4>248</vt:i4>
      </vt:variant>
      <vt:variant>
        <vt:i4>0</vt:i4>
      </vt:variant>
      <vt:variant>
        <vt:i4>5</vt:i4>
      </vt:variant>
      <vt:variant>
        <vt:lpwstr/>
      </vt:variant>
      <vt:variant>
        <vt:lpwstr>_Toc400024915</vt:lpwstr>
      </vt:variant>
      <vt:variant>
        <vt:i4>1179711</vt:i4>
      </vt:variant>
      <vt:variant>
        <vt:i4>242</vt:i4>
      </vt:variant>
      <vt:variant>
        <vt:i4>0</vt:i4>
      </vt:variant>
      <vt:variant>
        <vt:i4>5</vt:i4>
      </vt:variant>
      <vt:variant>
        <vt:lpwstr/>
      </vt:variant>
      <vt:variant>
        <vt:lpwstr>_Toc400024914</vt:lpwstr>
      </vt:variant>
      <vt:variant>
        <vt:i4>1179711</vt:i4>
      </vt:variant>
      <vt:variant>
        <vt:i4>236</vt:i4>
      </vt:variant>
      <vt:variant>
        <vt:i4>0</vt:i4>
      </vt:variant>
      <vt:variant>
        <vt:i4>5</vt:i4>
      </vt:variant>
      <vt:variant>
        <vt:lpwstr/>
      </vt:variant>
      <vt:variant>
        <vt:lpwstr>_Toc400024913</vt:lpwstr>
      </vt:variant>
      <vt:variant>
        <vt:i4>1179711</vt:i4>
      </vt:variant>
      <vt:variant>
        <vt:i4>230</vt:i4>
      </vt:variant>
      <vt:variant>
        <vt:i4>0</vt:i4>
      </vt:variant>
      <vt:variant>
        <vt:i4>5</vt:i4>
      </vt:variant>
      <vt:variant>
        <vt:lpwstr/>
      </vt:variant>
      <vt:variant>
        <vt:lpwstr>_Toc400024912</vt:lpwstr>
      </vt:variant>
      <vt:variant>
        <vt:i4>1179711</vt:i4>
      </vt:variant>
      <vt:variant>
        <vt:i4>224</vt:i4>
      </vt:variant>
      <vt:variant>
        <vt:i4>0</vt:i4>
      </vt:variant>
      <vt:variant>
        <vt:i4>5</vt:i4>
      </vt:variant>
      <vt:variant>
        <vt:lpwstr/>
      </vt:variant>
      <vt:variant>
        <vt:lpwstr>_Toc400024911</vt:lpwstr>
      </vt:variant>
      <vt:variant>
        <vt:i4>1179711</vt:i4>
      </vt:variant>
      <vt:variant>
        <vt:i4>218</vt:i4>
      </vt:variant>
      <vt:variant>
        <vt:i4>0</vt:i4>
      </vt:variant>
      <vt:variant>
        <vt:i4>5</vt:i4>
      </vt:variant>
      <vt:variant>
        <vt:lpwstr/>
      </vt:variant>
      <vt:variant>
        <vt:lpwstr>_Toc400024910</vt:lpwstr>
      </vt:variant>
      <vt:variant>
        <vt:i4>1245247</vt:i4>
      </vt:variant>
      <vt:variant>
        <vt:i4>212</vt:i4>
      </vt:variant>
      <vt:variant>
        <vt:i4>0</vt:i4>
      </vt:variant>
      <vt:variant>
        <vt:i4>5</vt:i4>
      </vt:variant>
      <vt:variant>
        <vt:lpwstr/>
      </vt:variant>
      <vt:variant>
        <vt:lpwstr>_Toc400024909</vt:lpwstr>
      </vt:variant>
      <vt:variant>
        <vt:i4>1245247</vt:i4>
      </vt:variant>
      <vt:variant>
        <vt:i4>206</vt:i4>
      </vt:variant>
      <vt:variant>
        <vt:i4>0</vt:i4>
      </vt:variant>
      <vt:variant>
        <vt:i4>5</vt:i4>
      </vt:variant>
      <vt:variant>
        <vt:lpwstr/>
      </vt:variant>
      <vt:variant>
        <vt:lpwstr>_Toc400024908</vt:lpwstr>
      </vt:variant>
      <vt:variant>
        <vt:i4>1245247</vt:i4>
      </vt:variant>
      <vt:variant>
        <vt:i4>200</vt:i4>
      </vt:variant>
      <vt:variant>
        <vt:i4>0</vt:i4>
      </vt:variant>
      <vt:variant>
        <vt:i4>5</vt:i4>
      </vt:variant>
      <vt:variant>
        <vt:lpwstr/>
      </vt:variant>
      <vt:variant>
        <vt:lpwstr>_Toc400024907</vt:lpwstr>
      </vt:variant>
      <vt:variant>
        <vt:i4>1245247</vt:i4>
      </vt:variant>
      <vt:variant>
        <vt:i4>194</vt:i4>
      </vt:variant>
      <vt:variant>
        <vt:i4>0</vt:i4>
      </vt:variant>
      <vt:variant>
        <vt:i4>5</vt:i4>
      </vt:variant>
      <vt:variant>
        <vt:lpwstr/>
      </vt:variant>
      <vt:variant>
        <vt:lpwstr>_Toc400024906</vt:lpwstr>
      </vt:variant>
      <vt:variant>
        <vt:i4>1245247</vt:i4>
      </vt:variant>
      <vt:variant>
        <vt:i4>188</vt:i4>
      </vt:variant>
      <vt:variant>
        <vt:i4>0</vt:i4>
      </vt:variant>
      <vt:variant>
        <vt:i4>5</vt:i4>
      </vt:variant>
      <vt:variant>
        <vt:lpwstr/>
      </vt:variant>
      <vt:variant>
        <vt:lpwstr>_Toc400024905</vt:lpwstr>
      </vt:variant>
      <vt:variant>
        <vt:i4>1245247</vt:i4>
      </vt:variant>
      <vt:variant>
        <vt:i4>182</vt:i4>
      </vt:variant>
      <vt:variant>
        <vt:i4>0</vt:i4>
      </vt:variant>
      <vt:variant>
        <vt:i4>5</vt:i4>
      </vt:variant>
      <vt:variant>
        <vt:lpwstr/>
      </vt:variant>
      <vt:variant>
        <vt:lpwstr>_Toc400024904</vt:lpwstr>
      </vt:variant>
      <vt:variant>
        <vt:i4>1245247</vt:i4>
      </vt:variant>
      <vt:variant>
        <vt:i4>176</vt:i4>
      </vt:variant>
      <vt:variant>
        <vt:i4>0</vt:i4>
      </vt:variant>
      <vt:variant>
        <vt:i4>5</vt:i4>
      </vt:variant>
      <vt:variant>
        <vt:lpwstr/>
      </vt:variant>
      <vt:variant>
        <vt:lpwstr>_Toc400024903</vt:lpwstr>
      </vt:variant>
      <vt:variant>
        <vt:i4>1245247</vt:i4>
      </vt:variant>
      <vt:variant>
        <vt:i4>170</vt:i4>
      </vt:variant>
      <vt:variant>
        <vt:i4>0</vt:i4>
      </vt:variant>
      <vt:variant>
        <vt:i4>5</vt:i4>
      </vt:variant>
      <vt:variant>
        <vt:lpwstr/>
      </vt:variant>
      <vt:variant>
        <vt:lpwstr>_Toc400024902</vt:lpwstr>
      </vt:variant>
      <vt:variant>
        <vt:i4>1245247</vt:i4>
      </vt:variant>
      <vt:variant>
        <vt:i4>164</vt:i4>
      </vt:variant>
      <vt:variant>
        <vt:i4>0</vt:i4>
      </vt:variant>
      <vt:variant>
        <vt:i4>5</vt:i4>
      </vt:variant>
      <vt:variant>
        <vt:lpwstr/>
      </vt:variant>
      <vt:variant>
        <vt:lpwstr>_Toc400024901</vt:lpwstr>
      </vt:variant>
      <vt:variant>
        <vt:i4>1245247</vt:i4>
      </vt:variant>
      <vt:variant>
        <vt:i4>158</vt:i4>
      </vt:variant>
      <vt:variant>
        <vt:i4>0</vt:i4>
      </vt:variant>
      <vt:variant>
        <vt:i4>5</vt:i4>
      </vt:variant>
      <vt:variant>
        <vt:lpwstr/>
      </vt:variant>
      <vt:variant>
        <vt:lpwstr>_Toc400024900</vt:lpwstr>
      </vt:variant>
      <vt:variant>
        <vt:i4>1703998</vt:i4>
      </vt:variant>
      <vt:variant>
        <vt:i4>152</vt:i4>
      </vt:variant>
      <vt:variant>
        <vt:i4>0</vt:i4>
      </vt:variant>
      <vt:variant>
        <vt:i4>5</vt:i4>
      </vt:variant>
      <vt:variant>
        <vt:lpwstr/>
      </vt:variant>
      <vt:variant>
        <vt:lpwstr>_Toc400024899</vt:lpwstr>
      </vt:variant>
      <vt:variant>
        <vt:i4>1703998</vt:i4>
      </vt:variant>
      <vt:variant>
        <vt:i4>146</vt:i4>
      </vt:variant>
      <vt:variant>
        <vt:i4>0</vt:i4>
      </vt:variant>
      <vt:variant>
        <vt:i4>5</vt:i4>
      </vt:variant>
      <vt:variant>
        <vt:lpwstr/>
      </vt:variant>
      <vt:variant>
        <vt:lpwstr>_Toc400024898</vt:lpwstr>
      </vt:variant>
      <vt:variant>
        <vt:i4>1703998</vt:i4>
      </vt:variant>
      <vt:variant>
        <vt:i4>140</vt:i4>
      </vt:variant>
      <vt:variant>
        <vt:i4>0</vt:i4>
      </vt:variant>
      <vt:variant>
        <vt:i4>5</vt:i4>
      </vt:variant>
      <vt:variant>
        <vt:lpwstr/>
      </vt:variant>
      <vt:variant>
        <vt:lpwstr>_Toc400024897</vt:lpwstr>
      </vt:variant>
      <vt:variant>
        <vt:i4>1703998</vt:i4>
      </vt:variant>
      <vt:variant>
        <vt:i4>134</vt:i4>
      </vt:variant>
      <vt:variant>
        <vt:i4>0</vt:i4>
      </vt:variant>
      <vt:variant>
        <vt:i4>5</vt:i4>
      </vt:variant>
      <vt:variant>
        <vt:lpwstr/>
      </vt:variant>
      <vt:variant>
        <vt:lpwstr>_Toc400024896</vt:lpwstr>
      </vt:variant>
      <vt:variant>
        <vt:i4>1703998</vt:i4>
      </vt:variant>
      <vt:variant>
        <vt:i4>128</vt:i4>
      </vt:variant>
      <vt:variant>
        <vt:i4>0</vt:i4>
      </vt:variant>
      <vt:variant>
        <vt:i4>5</vt:i4>
      </vt:variant>
      <vt:variant>
        <vt:lpwstr/>
      </vt:variant>
      <vt:variant>
        <vt:lpwstr>_Toc400024895</vt:lpwstr>
      </vt:variant>
      <vt:variant>
        <vt:i4>1703998</vt:i4>
      </vt:variant>
      <vt:variant>
        <vt:i4>122</vt:i4>
      </vt:variant>
      <vt:variant>
        <vt:i4>0</vt:i4>
      </vt:variant>
      <vt:variant>
        <vt:i4>5</vt:i4>
      </vt:variant>
      <vt:variant>
        <vt:lpwstr/>
      </vt:variant>
      <vt:variant>
        <vt:lpwstr>_Toc400024894</vt:lpwstr>
      </vt:variant>
      <vt:variant>
        <vt:i4>1703998</vt:i4>
      </vt:variant>
      <vt:variant>
        <vt:i4>116</vt:i4>
      </vt:variant>
      <vt:variant>
        <vt:i4>0</vt:i4>
      </vt:variant>
      <vt:variant>
        <vt:i4>5</vt:i4>
      </vt:variant>
      <vt:variant>
        <vt:lpwstr/>
      </vt:variant>
      <vt:variant>
        <vt:lpwstr>_Toc400024893</vt:lpwstr>
      </vt:variant>
      <vt:variant>
        <vt:i4>1703998</vt:i4>
      </vt:variant>
      <vt:variant>
        <vt:i4>110</vt:i4>
      </vt:variant>
      <vt:variant>
        <vt:i4>0</vt:i4>
      </vt:variant>
      <vt:variant>
        <vt:i4>5</vt:i4>
      </vt:variant>
      <vt:variant>
        <vt:lpwstr/>
      </vt:variant>
      <vt:variant>
        <vt:lpwstr>_Toc400024892</vt:lpwstr>
      </vt:variant>
      <vt:variant>
        <vt:i4>1703998</vt:i4>
      </vt:variant>
      <vt:variant>
        <vt:i4>104</vt:i4>
      </vt:variant>
      <vt:variant>
        <vt:i4>0</vt:i4>
      </vt:variant>
      <vt:variant>
        <vt:i4>5</vt:i4>
      </vt:variant>
      <vt:variant>
        <vt:lpwstr/>
      </vt:variant>
      <vt:variant>
        <vt:lpwstr>_Toc400024891</vt:lpwstr>
      </vt:variant>
      <vt:variant>
        <vt:i4>1703998</vt:i4>
      </vt:variant>
      <vt:variant>
        <vt:i4>98</vt:i4>
      </vt:variant>
      <vt:variant>
        <vt:i4>0</vt:i4>
      </vt:variant>
      <vt:variant>
        <vt:i4>5</vt:i4>
      </vt:variant>
      <vt:variant>
        <vt:lpwstr/>
      </vt:variant>
      <vt:variant>
        <vt:lpwstr>_Toc400024890</vt:lpwstr>
      </vt:variant>
      <vt:variant>
        <vt:i4>1769534</vt:i4>
      </vt:variant>
      <vt:variant>
        <vt:i4>92</vt:i4>
      </vt:variant>
      <vt:variant>
        <vt:i4>0</vt:i4>
      </vt:variant>
      <vt:variant>
        <vt:i4>5</vt:i4>
      </vt:variant>
      <vt:variant>
        <vt:lpwstr/>
      </vt:variant>
      <vt:variant>
        <vt:lpwstr>_Toc400024889</vt:lpwstr>
      </vt:variant>
      <vt:variant>
        <vt:i4>1769534</vt:i4>
      </vt:variant>
      <vt:variant>
        <vt:i4>86</vt:i4>
      </vt:variant>
      <vt:variant>
        <vt:i4>0</vt:i4>
      </vt:variant>
      <vt:variant>
        <vt:i4>5</vt:i4>
      </vt:variant>
      <vt:variant>
        <vt:lpwstr/>
      </vt:variant>
      <vt:variant>
        <vt:lpwstr>_Toc400024888</vt:lpwstr>
      </vt:variant>
      <vt:variant>
        <vt:i4>1769534</vt:i4>
      </vt:variant>
      <vt:variant>
        <vt:i4>80</vt:i4>
      </vt:variant>
      <vt:variant>
        <vt:i4>0</vt:i4>
      </vt:variant>
      <vt:variant>
        <vt:i4>5</vt:i4>
      </vt:variant>
      <vt:variant>
        <vt:lpwstr/>
      </vt:variant>
      <vt:variant>
        <vt:lpwstr>_Toc400024887</vt:lpwstr>
      </vt:variant>
      <vt:variant>
        <vt:i4>1769534</vt:i4>
      </vt:variant>
      <vt:variant>
        <vt:i4>74</vt:i4>
      </vt:variant>
      <vt:variant>
        <vt:i4>0</vt:i4>
      </vt:variant>
      <vt:variant>
        <vt:i4>5</vt:i4>
      </vt:variant>
      <vt:variant>
        <vt:lpwstr/>
      </vt:variant>
      <vt:variant>
        <vt:lpwstr>_Toc400024886</vt:lpwstr>
      </vt:variant>
      <vt:variant>
        <vt:i4>1769534</vt:i4>
      </vt:variant>
      <vt:variant>
        <vt:i4>68</vt:i4>
      </vt:variant>
      <vt:variant>
        <vt:i4>0</vt:i4>
      </vt:variant>
      <vt:variant>
        <vt:i4>5</vt:i4>
      </vt:variant>
      <vt:variant>
        <vt:lpwstr/>
      </vt:variant>
      <vt:variant>
        <vt:lpwstr>_Toc400024885</vt:lpwstr>
      </vt:variant>
      <vt:variant>
        <vt:i4>1769534</vt:i4>
      </vt:variant>
      <vt:variant>
        <vt:i4>62</vt:i4>
      </vt:variant>
      <vt:variant>
        <vt:i4>0</vt:i4>
      </vt:variant>
      <vt:variant>
        <vt:i4>5</vt:i4>
      </vt:variant>
      <vt:variant>
        <vt:lpwstr/>
      </vt:variant>
      <vt:variant>
        <vt:lpwstr>_Toc400024884</vt:lpwstr>
      </vt:variant>
      <vt:variant>
        <vt:i4>1769534</vt:i4>
      </vt:variant>
      <vt:variant>
        <vt:i4>56</vt:i4>
      </vt:variant>
      <vt:variant>
        <vt:i4>0</vt:i4>
      </vt:variant>
      <vt:variant>
        <vt:i4>5</vt:i4>
      </vt:variant>
      <vt:variant>
        <vt:lpwstr/>
      </vt:variant>
      <vt:variant>
        <vt:lpwstr>_Toc400024883</vt:lpwstr>
      </vt:variant>
      <vt:variant>
        <vt:i4>1769534</vt:i4>
      </vt:variant>
      <vt:variant>
        <vt:i4>50</vt:i4>
      </vt:variant>
      <vt:variant>
        <vt:i4>0</vt:i4>
      </vt:variant>
      <vt:variant>
        <vt:i4>5</vt:i4>
      </vt:variant>
      <vt:variant>
        <vt:lpwstr/>
      </vt:variant>
      <vt:variant>
        <vt:lpwstr>_Toc400024882</vt:lpwstr>
      </vt:variant>
      <vt:variant>
        <vt:i4>1769534</vt:i4>
      </vt:variant>
      <vt:variant>
        <vt:i4>44</vt:i4>
      </vt:variant>
      <vt:variant>
        <vt:i4>0</vt:i4>
      </vt:variant>
      <vt:variant>
        <vt:i4>5</vt:i4>
      </vt:variant>
      <vt:variant>
        <vt:lpwstr/>
      </vt:variant>
      <vt:variant>
        <vt:lpwstr>_Toc400024881</vt:lpwstr>
      </vt:variant>
      <vt:variant>
        <vt:i4>1769534</vt:i4>
      </vt:variant>
      <vt:variant>
        <vt:i4>38</vt:i4>
      </vt:variant>
      <vt:variant>
        <vt:i4>0</vt:i4>
      </vt:variant>
      <vt:variant>
        <vt:i4>5</vt:i4>
      </vt:variant>
      <vt:variant>
        <vt:lpwstr/>
      </vt:variant>
      <vt:variant>
        <vt:lpwstr>_Toc400024880</vt:lpwstr>
      </vt:variant>
      <vt:variant>
        <vt:i4>1310782</vt:i4>
      </vt:variant>
      <vt:variant>
        <vt:i4>32</vt:i4>
      </vt:variant>
      <vt:variant>
        <vt:i4>0</vt:i4>
      </vt:variant>
      <vt:variant>
        <vt:i4>5</vt:i4>
      </vt:variant>
      <vt:variant>
        <vt:lpwstr/>
      </vt:variant>
      <vt:variant>
        <vt:lpwstr>_Toc400024879</vt:lpwstr>
      </vt:variant>
      <vt:variant>
        <vt:i4>1310782</vt:i4>
      </vt:variant>
      <vt:variant>
        <vt:i4>26</vt:i4>
      </vt:variant>
      <vt:variant>
        <vt:i4>0</vt:i4>
      </vt:variant>
      <vt:variant>
        <vt:i4>5</vt:i4>
      </vt:variant>
      <vt:variant>
        <vt:lpwstr/>
      </vt:variant>
      <vt:variant>
        <vt:lpwstr>_Toc400024878</vt:lpwstr>
      </vt:variant>
      <vt:variant>
        <vt:i4>1310782</vt:i4>
      </vt:variant>
      <vt:variant>
        <vt:i4>20</vt:i4>
      </vt:variant>
      <vt:variant>
        <vt:i4>0</vt:i4>
      </vt:variant>
      <vt:variant>
        <vt:i4>5</vt:i4>
      </vt:variant>
      <vt:variant>
        <vt:lpwstr/>
      </vt:variant>
      <vt:variant>
        <vt:lpwstr>_Toc400024877</vt:lpwstr>
      </vt:variant>
      <vt:variant>
        <vt:i4>1310782</vt:i4>
      </vt:variant>
      <vt:variant>
        <vt:i4>14</vt:i4>
      </vt:variant>
      <vt:variant>
        <vt:i4>0</vt:i4>
      </vt:variant>
      <vt:variant>
        <vt:i4>5</vt:i4>
      </vt:variant>
      <vt:variant>
        <vt:lpwstr/>
      </vt:variant>
      <vt:variant>
        <vt:lpwstr>_Toc400024876</vt:lpwstr>
      </vt:variant>
      <vt:variant>
        <vt:i4>1310782</vt:i4>
      </vt:variant>
      <vt:variant>
        <vt:i4>8</vt:i4>
      </vt:variant>
      <vt:variant>
        <vt:i4>0</vt:i4>
      </vt:variant>
      <vt:variant>
        <vt:i4>5</vt:i4>
      </vt:variant>
      <vt:variant>
        <vt:lpwstr/>
      </vt:variant>
      <vt:variant>
        <vt:lpwstr>_Toc400024875</vt:lpwstr>
      </vt:variant>
      <vt:variant>
        <vt:i4>1310782</vt:i4>
      </vt:variant>
      <vt:variant>
        <vt:i4>2</vt:i4>
      </vt:variant>
      <vt:variant>
        <vt:i4>0</vt:i4>
      </vt:variant>
      <vt:variant>
        <vt:i4>5</vt:i4>
      </vt:variant>
      <vt:variant>
        <vt:lpwstr/>
      </vt:variant>
      <vt:variant>
        <vt:lpwstr>_Toc400024874</vt:lpwstr>
      </vt:variant>
      <vt:variant>
        <vt:i4>2097202</vt:i4>
      </vt:variant>
      <vt:variant>
        <vt:i4>0</vt:i4>
      </vt:variant>
      <vt:variant>
        <vt:i4>0</vt:i4>
      </vt:variant>
      <vt:variant>
        <vt:i4>5</vt:i4>
      </vt:variant>
      <vt:variant>
        <vt:lpwstr>http://www.salmonrecovery.gov/BiologicalOpinions/FCRPSBiOp.aspx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2014 Water Management Plan</dc:title>
  <dc:creator>BOR, BPA, USACE</dc:creator>
  <cp:lastModifiedBy>G0PDWDMB</cp:lastModifiedBy>
  <cp:revision>5</cp:revision>
  <cp:lastPrinted>2014-10-02T18:43:00Z</cp:lastPrinted>
  <dcterms:created xsi:type="dcterms:W3CDTF">2014-11-10T17:43:00Z</dcterms:created>
  <dcterms:modified xsi:type="dcterms:W3CDTF">2014-11-10T17:53:00Z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0x0101005CC6DE33B9682E4EA62613490C027D9C</vt:lpwstr>
  </property>
</Properties>
</file>