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Straight Connector 6"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065806BE" w:rsidR="00321488" w:rsidRPr="00A42615" w:rsidRDefault="00703D3E" w:rsidP="007B7E89">
      <w:pPr>
        <w:tabs>
          <w:tab w:val="left" w:pos="9360"/>
        </w:tabs>
        <w:jc w:val="center"/>
        <w:rPr>
          <w:rFonts w:ascii="Arial" w:hAnsi="Arial" w:cs="Arial"/>
          <w:sz w:val="12"/>
          <w:szCs w:val="12"/>
        </w:rPr>
      </w:pPr>
      <w:r>
        <w:rPr>
          <w:rFonts w:ascii="Arial" w:hAnsi="Arial" w:cs="Arial"/>
          <w:b/>
          <w:sz w:val="40"/>
          <w:szCs w:val="40"/>
        </w:rPr>
        <w:t xml:space="preserve">DRAFT </w:t>
      </w:r>
      <w:r w:rsidR="00442F8F">
        <w:rPr>
          <w:rFonts w:ascii="Arial" w:hAnsi="Arial" w:cs="Arial"/>
          <w:b/>
          <w:sz w:val="40"/>
          <w:szCs w:val="40"/>
        </w:rPr>
        <w:t>2024</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Straight Connector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222BA65C" w:rsidR="00121839" w:rsidRDefault="00121839" w:rsidP="000D615B">
      <w:pPr>
        <w:tabs>
          <w:tab w:val="left" w:pos="5040"/>
          <w:tab w:val="left" w:pos="9360"/>
        </w:tabs>
        <w:jc w:val="center"/>
        <w:rPr>
          <w:rFonts w:ascii="Arial" w:hAnsi="Arial" w:cs="Arial"/>
          <w:noProof/>
        </w:rPr>
      </w:pPr>
    </w:p>
    <w:p w14:paraId="6F53B999" w14:textId="7A040D94" w:rsidR="003804EB" w:rsidRDefault="003804EB" w:rsidP="000D615B">
      <w:pPr>
        <w:tabs>
          <w:tab w:val="left" w:pos="5040"/>
          <w:tab w:val="left" w:pos="9360"/>
        </w:tabs>
        <w:jc w:val="center"/>
        <w:rPr>
          <w:rFonts w:ascii="Arial" w:hAnsi="Arial" w:cs="Arial"/>
          <w:noProof/>
        </w:rPr>
      </w:pPr>
      <w:r>
        <w:rPr>
          <w:rFonts w:ascii="Arial" w:hAnsi="Arial" w:cs="Arial"/>
          <w:b/>
          <w:noProof/>
        </w:rPr>
        <w:drawing>
          <wp:inline distT="0" distB="0" distL="0" distR="0" wp14:anchorId="0889CF4B" wp14:editId="29E232B6">
            <wp:extent cx="5473700" cy="3911600"/>
            <wp:effectExtent l="0" t="0" r="0" b="0"/>
            <wp:docPr id="7" name="Picture 7" descr="C:\Users\RAN0074\AppData\Local\Microsoft\Windows\INetCache\Content.Word\Chum at Iv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N0074\AppData\Local\Microsoft\Windows\INetCache\Content.Word\Chum at Ives 3.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3700" cy="3911600"/>
                    </a:xfrm>
                    <a:prstGeom prst="rect">
                      <a:avLst/>
                    </a:prstGeom>
                    <a:noFill/>
                    <a:ln>
                      <a:noFill/>
                    </a:ln>
                  </pic:spPr>
                </pic:pic>
              </a:graphicData>
            </a:graphic>
          </wp:inline>
        </w:drawing>
      </w:r>
    </w:p>
    <w:p w14:paraId="64E46C8F" w14:textId="6C054CFF"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47421618" w14:textId="4C990DBD" w:rsidR="003804EB" w:rsidRDefault="003804EB" w:rsidP="003804EB">
      <w:pPr>
        <w:tabs>
          <w:tab w:val="left" w:pos="5040"/>
          <w:tab w:val="left" w:pos="9360"/>
        </w:tabs>
        <w:jc w:val="center"/>
        <w:rPr>
          <w:rFonts w:ascii="Arial" w:hAnsi="Arial" w:cs="Arial"/>
          <w:noProof/>
        </w:rPr>
      </w:pPr>
      <w:r>
        <w:rPr>
          <w:rFonts w:ascii="Arial" w:hAnsi="Arial" w:cs="Arial"/>
          <w:noProof/>
        </w:rPr>
        <w:t>Chum Salmon at Ives Island</w:t>
      </w:r>
    </w:p>
    <w:p w14:paraId="0DE7B8F7" w14:textId="77777777" w:rsidR="00382488" w:rsidRDefault="003804EB" w:rsidP="003804EB">
      <w:pPr>
        <w:tabs>
          <w:tab w:val="left" w:pos="5040"/>
          <w:tab w:val="left" w:pos="9360"/>
        </w:tabs>
        <w:jc w:val="center"/>
        <w:rPr>
          <w:rFonts w:ascii="Arial" w:hAnsi="Arial" w:cs="Arial"/>
          <w:noProof/>
        </w:rPr>
      </w:pPr>
      <w:r>
        <w:rPr>
          <w:rFonts w:ascii="Arial" w:hAnsi="Arial" w:cs="Arial"/>
          <w:noProof/>
        </w:rPr>
        <w:t>November 21, 2022</w:t>
      </w:r>
      <w:r w:rsidRPr="00306207">
        <w:rPr>
          <w:rFonts w:ascii="Arial" w:hAnsi="Arial" w:cs="Arial"/>
          <w:noProof/>
        </w:rPr>
        <w:t xml:space="preserve"> </w:t>
      </w:r>
    </w:p>
    <w:p w14:paraId="6AD7ABCD" w14:textId="4A35D2E0" w:rsidR="00306207" w:rsidRPr="00F2119C" w:rsidRDefault="00713BA2" w:rsidP="003804EB">
      <w:pPr>
        <w:tabs>
          <w:tab w:val="left" w:pos="5040"/>
          <w:tab w:val="left" w:pos="9360"/>
        </w:tabs>
        <w:jc w:val="center"/>
        <w:rPr>
          <w:rFonts w:ascii="Arial" w:hAnsi="Arial" w:cs="Arial"/>
        </w:rPr>
      </w:pPr>
      <w:r w:rsidRPr="0090265A">
        <w:rPr>
          <w:rFonts w:ascii="Arial" w:hAnsi="Arial"/>
        </w:rPr>
        <w:t xml:space="preserve">Photo by </w:t>
      </w:r>
      <w:r w:rsidR="00B275DE">
        <w:rPr>
          <w:rFonts w:ascii="Arial" w:hAnsi="Arial" w:cs="Arial"/>
          <w:noProof/>
        </w:rPr>
        <w:t>Tony Norris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Straight Connector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Straight Connector 2"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7BD61114" w14:textId="28A3AFB7" w:rsidR="005850B4"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146887553" w:history="1">
        <w:r w:rsidR="005850B4" w:rsidRPr="00B63CC0">
          <w:rPr>
            <w:rStyle w:val="Hyperlink"/>
            <w:noProof/>
          </w:rPr>
          <w:t>1.</w:t>
        </w:r>
        <w:r w:rsidR="005850B4">
          <w:rPr>
            <w:rFonts w:asciiTheme="minorHAnsi" w:eastAsiaTheme="minorEastAsia" w:hAnsiTheme="minorHAnsi" w:cstheme="minorBidi"/>
            <w:b w:val="0"/>
            <w:noProof/>
            <w:sz w:val="22"/>
            <w:szCs w:val="22"/>
          </w:rPr>
          <w:tab/>
        </w:r>
        <w:r w:rsidR="005850B4" w:rsidRPr="00B63CC0">
          <w:rPr>
            <w:rStyle w:val="Hyperlink"/>
            <w:noProof/>
          </w:rPr>
          <w:t>Introduction</w:t>
        </w:r>
        <w:r w:rsidR="005850B4">
          <w:rPr>
            <w:noProof/>
            <w:webHidden/>
          </w:rPr>
          <w:tab/>
        </w:r>
        <w:r w:rsidR="005850B4">
          <w:rPr>
            <w:noProof/>
            <w:webHidden/>
          </w:rPr>
          <w:fldChar w:fldCharType="begin"/>
        </w:r>
        <w:r w:rsidR="005850B4">
          <w:rPr>
            <w:noProof/>
            <w:webHidden/>
          </w:rPr>
          <w:instrText xml:space="preserve"> PAGEREF _Toc146887553 \h </w:instrText>
        </w:r>
        <w:r w:rsidR="005850B4">
          <w:rPr>
            <w:noProof/>
            <w:webHidden/>
          </w:rPr>
        </w:r>
        <w:r w:rsidR="005850B4">
          <w:rPr>
            <w:noProof/>
            <w:webHidden/>
          </w:rPr>
          <w:fldChar w:fldCharType="separate"/>
        </w:r>
        <w:r w:rsidR="005850B4">
          <w:rPr>
            <w:noProof/>
            <w:webHidden/>
          </w:rPr>
          <w:t>1</w:t>
        </w:r>
        <w:r w:rsidR="005850B4">
          <w:rPr>
            <w:noProof/>
            <w:webHidden/>
          </w:rPr>
          <w:fldChar w:fldCharType="end"/>
        </w:r>
      </w:hyperlink>
    </w:p>
    <w:p w14:paraId="5E5A1E9B" w14:textId="36E86245" w:rsidR="005850B4" w:rsidRDefault="005850B4">
      <w:pPr>
        <w:pStyle w:val="TOC1"/>
        <w:rPr>
          <w:rFonts w:asciiTheme="minorHAnsi" w:eastAsiaTheme="minorEastAsia" w:hAnsiTheme="minorHAnsi" w:cstheme="minorBidi"/>
          <w:b w:val="0"/>
          <w:noProof/>
          <w:sz w:val="22"/>
          <w:szCs w:val="22"/>
        </w:rPr>
      </w:pPr>
      <w:hyperlink w:anchor="_Toc146887554" w:history="1">
        <w:r w:rsidRPr="00B63CC0">
          <w:rPr>
            <w:rStyle w:val="Hyperlink"/>
            <w:noProof/>
          </w:rPr>
          <w:t>2.</w:t>
        </w:r>
        <w:r>
          <w:rPr>
            <w:rFonts w:asciiTheme="minorHAnsi" w:eastAsiaTheme="minorEastAsia" w:hAnsiTheme="minorHAnsi" w:cstheme="minorBidi"/>
            <w:b w:val="0"/>
            <w:noProof/>
            <w:sz w:val="22"/>
            <w:szCs w:val="22"/>
          </w:rPr>
          <w:tab/>
        </w:r>
        <w:r w:rsidRPr="00B63CC0">
          <w:rPr>
            <w:rStyle w:val="Hyperlink"/>
            <w:noProof/>
          </w:rPr>
          <w:t>Governing Documents</w:t>
        </w:r>
        <w:r>
          <w:rPr>
            <w:noProof/>
            <w:webHidden/>
          </w:rPr>
          <w:tab/>
        </w:r>
        <w:r>
          <w:rPr>
            <w:noProof/>
            <w:webHidden/>
          </w:rPr>
          <w:fldChar w:fldCharType="begin"/>
        </w:r>
        <w:r>
          <w:rPr>
            <w:noProof/>
            <w:webHidden/>
          </w:rPr>
          <w:instrText xml:space="preserve"> PAGEREF _Toc146887554 \h </w:instrText>
        </w:r>
        <w:r>
          <w:rPr>
            <w:noProof/>
            <w:webHidden/>
          </w:rPr>
        </w:r>
        <w:r>
          <w:rPr>
            <w:noProof/>
            <w:webHidden/>
          </w:rPr>
          <w:fldChar w:fldCharType="separate"/>
        </w:r>
        <w:r>
          <w:rPr>
            <w:noProof/>
            <w:webHidden/>
          </w:rPr>
          <w:t>2</w:t>
        </w:r>
        <w:r>
          <w:rPr>
            <w:noProof/>
            <w:webHidden/>
          </w:rPr>
          <w:fldChar w:fldCharType="end"/>
        </w:r>
      </w:hyperlink>
    </w:p>
    <w:p w14:paraId="42550157" w14:textId="2B9CB9B5" w:rsidR="005850B4" w:rsidRDefault="005850B4">
      <w:pPr>
        <w:pStyle w:val="TOC2"/>
        <w:rPr>
          <w:rFonts w:asciiTheme="minorHAnsi" w:eastAsiaTheme="minorEastAsia" w:hAnsiTheme="minorHAnsi" w:cstheme="minorBidi"/>
          <w:noProof/>
          <w:sz w:val="22"/>
          <w:szCs w:val="22"/>
        </w:rPr>
      </w:pPr>
      <w:hyperlink w:anchor="_Toc146887555" w:history="1">
        <w:r w:rsidRPr="00B63CC0">
          <w:rPr>
            <w:rStyle w:val="Hyperlink"/>
            <w:noProof/>
          </w:rPr>
          <w:t>2.1 Biological Assessments (BA)</w:t>
        </w:r>
        <w:r>
          <w:rPr>
            <w:noProof/>
            <w:webHidden/>
          </w:rPr>
          <w:tab/>
        </w:r>
        <w:r>
          <w:rPr>
            <w:noProof/>
            <w:webHidden/>
          </w:rPr>
          <w:fldChar w:fldCharType="begin"/>
        </w:r>
        <w:r>
          <w:rPr>
            <w:noProof/>
            <w:webHidden/>
          </w:rPr>
          <w:instrText xml:space="preserve"> PAGEREF _Toc146887555 \h </w:instrText>
        </w:r>
        <w:r>
          <w:rPr>
            <w:noProof/>
            <w:webHidden/>
          </w:rPr>
        </w:r>
        <w:r>
          <w:rPr>
            <w:noProof/>
            <w:webHidden/>
          </w:rPr>
          <w:fldChar w:fldCharType="separate"/>
        </w:r>
        <w:r>
          <w:rPr>
            <w:noProof/>
            <w:webHidden/>
          </w:rPr>
          <w:t>2</w:t>
        </w:r>
        <w:r>
          <w:rPr>
            <w:noProof/>
            <w:webHidden/>
          </w:rPr>
          <w:fldChar w:fldCharType="end"/>
        </w:r>
      </w:hyperlink>
    </w:p>
    <w:p w14:paraId="5221490F" w14:textId="6166AD35" w:rsidR="005850B4" w:rsidRDefault="005850B4">
      <w:pPr>
        <w:pStyle w:val="TOC2"/>
        <w:rPr>
          <w:rFonts w:asciiTheme="minorHAnsi" w:eastAsiaTheme="minorEastAsia" w:hAnsiTheme="minorHAnsi" w:cstheme="minorBidi"/>
          <w:noProof/>
          <w:sz w:val="22"/>
          <w:szCs w:val="22"/>
        </w:rPr>
      </w:pPr>
      <w:hyperlink w:anchor="_Toc146887556" w:history="1">
        <w:r w:rsidRPr="00B63CC0">
          <w:rPr>
            <w:rStyle w:val="Hyperlink"/>
            <w:noProof/>
          </w:rPr>
          <w:t>2.2 BiOps</w:t>
        </w:r>
        <w:r>
          <w:rPr>
            <w:noProof/>
            <w:webHidden/>
          </w:rPr>
          <w:tab/>
        </w:r>
        <w:r>
          <w:rPr>
            <w:noProof/>
            <w:webHidden/>
          </w:rPr>
          <w:fldChar w:fldCharType="begin"/>
        </w:r>
        <w:r>
          <w:rPr>
            <w:noProof/>
            <w:webHidden/>
          </w:rPr>
          <w:instrText xml:space="preserve"> PAGEREF _Toc146887556 \h </w:instrText>
        </w:r>
        <w:r>
          <w:rPr>
            <w:noProof/>
            <w:webHidden/>
          </w:rPr>
        </w:r>
        <w:r>
          <w:rPr>
            <w:noProof/>
            <w:webHidden/>
          </w:rPr>
          <w:fldChar w:fldCharType="separate"/>
        </w:r>
        <w:r>
          <w:rPr>
            <w:noProof/>
            <w:webHidden/>
          </w:rPr>
          <w:t>2</w:t>
        </w:r>
        <w:r>
          <w:rPr>
            <w:noProof/>
            <w:webHidden/>
          </w:rPr>
          <w:fldChar w:fldCharType="end"/>
        </w:r>
      </w:hyperlink>
    </w:p>
    <w:p w14:paraId="61FCB836" w14:textId="657DF734" w:rsidR="005850B4" w:rsidRDefault="005850B4">
      <w:pPr>
        <w:pStyle w:val="TOC2"/>
        <w:rPr>
          <w:rFonts w:asciiTheme="minorHAnsi" w:eastAsiaTheme="minorEastAsia" w:hAnsiTheme="minorHAnsi" w:cstheme="minorBidi"/>
          <w:noProof/>
          <w:sz w:val="22"/>
          <w:szCs w:val="22"/>
        </w:rPr>
      </w:pPr>
      <w:hyperlink w:anchor="_Toc146887557" w:history="1">
        <w:r w:rsidRPr="00B63CC0">
          <w:rPr>
            <w:rStyle w:val="Hyperlink"/>
            <w:noProof/>
          </w:rPr>
          <w:t>2.3 Additional Governing Documents</w:t>
        </w:r>
        <w:r>
          <w:rPr>
            <w:noProof/>
            <w:webHidden/>
          </w:rPr>
          <w:tab/>
        </w:r>
        <w:r>
          <w:rPr>
            <w:noProof/>
            <w:webHidden/>
          </w:rPr>
          <w:fldChar w:fldCharType="begin"/>
        </w:r>
        <w:r>
          <w:rPr>
            <w:noProof/>
            <w:webHidden/>
          </w:rPr>
          <w:instrText xml:space="preserve"> PAGEREF _Toc146887557 \h </w:instrText>
        </w:r>
        <w:r>
          <w:rPr>
            <w:noProof/>
            <w:webHidden/>
          </w:rPr>
        </w:r>
        <w:r>
          <w:rPr>
            <w:noProof/>
            <w:webHidden/>
          </w:rPr>
          <w:fldChar w:fldCharType="separate"/>
        </w:r>
        <w:r>
          <w:rPr>
            <w:noProof/>
            <w:webHidden/>
          </w:rPr>
          <w:t>3</w:t>
        </w:r>
        <w:r>
          <w:rPr>
            <w:noProof/>
            <w:webHidden/>
          </w:rPr>
          <w:fldChar w:fldCharType="end"/>
        </w:r>
      </w:hyperlink>
    </w:p>
    <w:p w14:paraId="3733E1CF" w14:textId="7CC91D81" w:rsidR="005850B4" w:rsidRDefault="005850B4">
      <w:pPr>
        <w:pStyle w:val="TOC2"/>
        <w:rPr>
          <w:rFonts w:asciiTheme="minorHAnsi" w:eastAsiaTheme="minorEastAsia" w:hAnsiTheme="minorHAnsi" w:cstheme="minorBidi"/>
          <w:noProof/>
          <w:sz w:val="22"/>
          <w:szCs w:val="22"/>
        </w:rPr>
      </w:pPr>
      <w:hyperlink w:anchor="_Toc146887558" w:history="1">
        <w:r w:rsidRPr="00B63CC0">
          <w:rPr>
            <w:rStyle w:val="Hyperlink"/>
            <w:noProof/>
          </w:rPr>
          <w:t>2.4 Other Key Documents</w:t>
        </w:r>
        <w:r>
          <w:rPr>
            <w:noProof/>
            <w:webHidden/>
          </w:rPr>
          <w:tab/>
        </w:r>
        <w:r>
          <w:rPr>
            <w:noProof/>
            <w:webHidden/>
          </w:rPr>
          <w:fldChar w:fldCharType="begin"/>
        </w:r>
        <w:r>
          <w:rPr>
            <w:noProof/>
            <w:webHidden/>
          </w:rPr>
          <w:instrText xml:space="preserve"> PAGEREF _Toc146887558 \h </w:instrText>
        </w:r>
        <w:r>
          <w:rPr>
            <w:noProof/>
            <w:webHidden/>
          </w:rPr>
        </w:r>
        <w:r>
          <w:rPr>
            <w:noProof/>
            <w:webHidden/>
          </w:rPr>
          <w:fldChar w:fldCharType="separate"/>
        </w:r>
        <w:r>
          <w:rPr>
            <w:noProof/>
            <w:webHidden/>
          </w:rPr>
          <w:t>4</w:t>
        </w:r>
        <w:r>
          <w:rPr>
            <w:noProof/>
            <w:webHidden/>
          </w:rPr>
          <w:fldChar w:fldCharType="end"/>
        </w:r>
      </w:hyperlink>
    </w:p>
    <w:p w14:paraId="5C6A9525" w14:textId="58B1B006" w:rsidR="005850B4" w:rsidRDefault="005850B4">
      <w:pPr>
        <w:pStyle w:val="TOC1"/>
        <w:rPr>
          <w:rFonts w:asciiTheme="minorHAnsi" w:eastAsiaTheme="minorEastAsia" w:hAnsiTheme="minorHAnsi" w:cstheme="minorBidi"/>
          <w:b w:val="0"/>
          <w:noProof/>
          <w:sz w:val="22"/>
          <w:szCs w:val="22"/>
        </w:rPr>
      </w:pPr>
      <w:hyperlink w:anchor="_Toc146887559" w:history="1">
        <w:r w:rsidRPr="00B63CC0">
          <w:rPr>
            <w:rStyle w:val="Hyperlink"/>
            <w:noProof/>
          </w:rPr>
          <w:t>3.</w:t>
        </w:r>
        <w:r>
          <w:rPr>
            <w:rFonts w:asciiTheme="minorHAnsi" w:eastAsiaTheme="minorEastAsia" w:hAnsiTheme="minorHAnsi" w:cstheme="minorBidi"/>
            <w:b w:val="0"/>
            <w:noProof/>
            <w:sz w:val="22"/>
            <w:szCs w:val="22"/>
          </w:rPr>
          <w:tab/>
        </w:r>
        <w:r w:rsidRPr="00B63CC0">
          <w:rPr>
            <w:rStyle w:val="Hyperlink"/>
            <w:noProof/>
          </w:rPr>
          <w:t>WMP Implementation Process</w:t>
        </w:r>
        <w:r>
          <w:rPr>
            <w:noProof/>
            <w:webHidden/>
          </w:rPr>
          <w:tab/>
        </w:r>
        <w:r>
          <w:rPr>
            <w:noProof/>
            <w:webHidden/>
          </w:rPr>
          <w:fldChar w:fldCharType="begin"/>
        </w:r>
        <w:r>
          <w:rPr>
            <w:noProof/>
            <w:webHidden/>
          </w:rPr>
          <w:instrText xml:space="preserve"> PAGEREF _Toc146887559 \h </w:instrText>
        </w:r>
        <w:r>
          <w:rPr>
            <w:noProof/>
            <w:webHidden/>
          </w:rPr>
        </w:r>
        <w:r>
          <w:rPr>
            <w:noProof/>
            <w:webHidden/>
          </w:rPr>
          <w:fldChar w:fldCharType="separate"/>
        </w:r>
        <w:r>
          <w:rPr>
            <w:noProof/>
            <w:webHidden/>
          </w:rPr>
          <w:t>5</w:t>
        </w:r>
        <w:r>
          <w:rPr>
            <w:noProof/>
            <w:webHidden/>
          </w:rPr>
          <w:fldChar w:fldCharType="end"/>
        </w:r>
      </w:hyperlink>
    </w:p>
    <w:p w14:paraId="7FE88933" w14:textId="1DF68ADC" w:rsidR="005850B4" w:rsidRDefault="005850B4">
      <w:pPr>
        <w:pStyle w:val="TOC2"/>
        <w:rPr>
          <w:rFonts w:asciiTheme="minorHAnsi" w:eastAsiaTheme="minorEastAsia" w:hAnsiTheme="minorHAnsi" w:cstheme="minorBidi"/>
          <w:noProof/>
          <w:sz w:val="22"/>
          <w:szCs w:val="22"/>
        </w:rPr>
      </w:pPr>
      <w:hyperlink w:anchor="_Toc146887560" w:history="1">
        <w:r w:rsidRPr="00B63CC0">
          <w:rPr>
            <w:rStyle w:val="Hyperlink"/>
            <w:noProof/>
          </w:rPr>
          <w:t>3.1  Technical Management Team (TMT)</w:t>
        </w:r>
        <w:r>
          <w:rPr>
            <w:noProof/>
            <w:webHidden/>
          </w:rPr>
          <w:tab/>
        </w:r>
        <w:r>
          <w:rPr>
            <w:noProof/>
            <w:webHidden/>
          </w:rPr>
          <w:fldChar w:fldCharType="begin"/>
        </w:r>
        <w:r>
          <w:rPr>
            <w:noProof/>
            <w:webHidden/>
          </w:rPr>
          <w:instrText xml:space="preserve"> PAGEREF _Toc146887560 \h </w:instrText>
        </w:r>
        <w:r>
          <w:rPr>
            <w:noProof/>
            <w:webHidden/>
          </w:rPr>
        </w:r>
        <w:r>
          <w:rPr>
            <w:noProof/>
            <w:webHidden/>
          </w:rPr>
          <w:fldChar w:fldCharType="separate"/>
        </w:r>
        <w:r>
          <w:rPr>
            <w:noProof/>
            <w:webHidden/>
          </w:rPr>
          <w:t>5</w:t>
        </w:r>
        <w:r>
          <w:rPr>
            <w:noProof/>
            <w:webHidden/>
          </w:rPr>
          <w:fldChar w:fldCharType="end"/>
        </w:r>
      </w:hyperlink>
    </w:p>
    <w:p w14:paraId="16E464CA" w14:textId="43A0672F" w:rsidR="005850B4" w:rsidRDefault="005850B4">
      <w:pPr>
        <w:pStyle w:val="TOC2"/>
        <w:rPr>
          <w:rFonts w:asciiTheme="minorHAnsi" w:eastAsiaTheme="minorEastAsia" w:hAnsiTheme="minorHAnsi" w:cstheme="minorBidi"/>
          <w:noProof/>
          <w:sz w:val="22"/>
          <w:szCs w:val="22"/>
        </w:rPr>
      </w:pPr>
      <w:hyperlink w:anchor="_Toc146887561" w:history="1">
        <w:r w:rsidRPr="00B63CC0">
          <w:rPr>
            <w:rStyle w:val="Hyperlink"/>
            <w:noProof/>
          </w:rPr>
          <w:t>3.2  Preparation of the WMP</w:t>
        </w:r>
        <w:r>
          <w:rPr>
            <w:noProof/>
            <w:webHidden/>
          </w:rPr>
          <w:tab/>
        </w:r>
        <w:r>
          <w:rPr>
            <w:noProof/>
            <w:webHidden/>
          </w:rPr>
          <w:fldChar w:fldCharType="begin"/>
        </w:r>
        <w:r>
          <w:rPr>
            <w:noProof/>
            <w:webHidden/>
          </w:rPr>
          <w:instrText xml:space="preserve"> PAGEREF _Toc146887561 \h </w:instrText>
        </w:r>
        <w:r>
          <w:rPr>
            <w:noProof/>
            <w:webHidden/>
          </w:rPr>
        </w:r>
        <w:r>
          <w:rPr>
            <w:noProof/>
            <w:webHidden/>
          </w:rPr>
          <w:fldChar w:fldCharType="separate"/>
        </w:r>
        <w:r>
          <w:rPr>
            <w:noProof/>
            <w:webHidden/>
          </w:rPr>
          <w:t>5</w:t>
        </w:r>
        <w:r>
          <w:rPr>
            <w:noProof/>
            <w:webHidden/>
          </w:rPr>
          <w:fldChar w:fldCharType="end"/>
        </w:r>
      </w:hyperlink>
    </w:p>
    <w:p w14:paraId="52FB4537" w14:textId="40C25243" w:rsidR="005850B4" w:rsidRDefault="005850B4">
      <w:pPr>
        <w:pStyle w:val="TOC2"/>
        <w:rPr>
          <w:rFonts w:asciiTheme="minorHAnsi" w:eastAsiaTheme="minorEastAsia" w:hAnsiTheme="minorHAnsi" w:cstheme="minorBidi"/>
          <w:noProof/>
          <w:sz w:val="22"/>
          <w:szCs w:val="22"/>
        </w:rPr>
      </w:pPr>
      <w:hyperlink w:anchor="_Toc146887562" w:history="1">
        <w:r w:rsidRPr="00B63CC0">
          <w:rPr>
            <w:rStyle w:val="Hyperlink"/>
            <w:noProof/>
          </w:rPr>
          <w:t>3.3  Fish Passage Plan (FPP)</w:t>
        </w:r>
        <w:r>
          <w:rPr>
            <w:noProof/>
            <w:webHidden/>
          </w:rPr>
          <w:tab/>
        </w:r>
        <w:r>
          <w:rPr>
            <w:noProof/>
            <w:webHidden/>
          </w:rPr>
          <w:fldChar w:fldCharType="begin"/>
        </w:r>
        <w:r>
          <w:rPr>
            <w:noProof/>
            <w:webHidden/>
          </w:rPr>
          <w:instrText xml:space="preserve"> PAGEREF _Toc146887562 \h </w:instrText>
        </w:r>
        <w:r>
          <w:rPr>
            <w:noProof/>
            <w:webHidden/>
          </w:rPr>
        </w:r>
        <w:r>
          <w:rPr>
            <w:noProof/>
            <w:webHidden/>
          </w:rPr>
          <w:fldChar w:fldCharType="separate"/>
        </w:r>
        <w:r>
          <w:rPr>
            <w:noProof/>
            <w:webHidden/>
          </w:rPr>
          <w:t>6</w:t>
        </w:r>
        <w:r>
          <w:rPr>
            <w:noProof/>
            <w:webHidden/>
          </w:rPr>
          <w:fldChar w:fldCharType="end"/>
        </w:r>
      </w:hyperlink>
    </w:p>
    <w:p w14:paraId="0C9B32CA" w14:textId="53CC3E3B" w:rsidR="005850B4" w:rsidRDefault="005850B4">
      <w:pPr>
        <w:pStyle w:val="TOC2"/>
        <w:rPr>
          <w:rFonts w:asciiTheme="minorHAnsi" w:eastAsiaTheme="minorEastAsia" w:hAnsiTheme="minorHAnsi" w:cstheme="minorBidi"/>
          <w:noProof/>
          <w:sz w:val="22"/>
          <w:szCs w:val="22"/>
        </w:rPr>
      </w:pPr>
      <w:hyperlink w:anchor="_Toc146887563" w:history="1">
        <w:r w:rsidRPr="00B63CC0">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_Toc146887563 \h </w:instrText>
        </w:r>
        <w:r>
          <w:rPr>
            <w:noProof/>
            <w:webHidden/>
          </w:rPr>
        </w:r>
        <w:r>
          <w:rPr>
            <w:noProof/>
            <w:webHidden/>
          </w:rPr>
          <w:fldChar w:fldCharType="separate"/>
        </w:r>
        <w:r>
          <w:rPr>
            <w:noProof/>
            <w:webHidden/>
          </w:rPr>
          <w:t>6</w:t>
        </w:r>
        <w:r>
          <w:rPr>
            <w:noProof/>
            <w:webHidden/>
          </w:rPr>
          <w:fldChar w:fldCharType="end"/>
        </w:r>
      </w:hyperlink>
    </w:p>
    <w:p w14:paraId="38F820C3" w14:textId="004D5685" w:rsidR="005850B4" w:rsidRDefault="005850B4">
      <w:pPr>
        <w:pStyle w:val="TOC1"/>
        <w:rPr>
          <w:rFonts w:asciiTheme="minorHAnsi" w:eastAsiaTheme="minorEastAsia" w:hAnsiTheme="minorHAnsi" w:cstheme="minorBidi"/>
          <w:b w:val="0"/>
          <w:noProof/>
          <w:sz w:val="22"/>
          <w:szCs w:val="22"/>
        </w:rPr>
      </w:pPr>
      <w:hyperlink w:anchor="_Toc146887564" w:history="1">
        <w:r w:rsidRPr="00B63CC0">
          <w:rPr>
            <w:rStyle w:val="Hyperlink"/>
            <w:noProof/>
          </w:rPr>
          <w:t>4.</w:t>
        </w:r>
        <w:r>
          <w:rPr>
            <w:rFonts w:asciiTheme="minorHAnsi" w:eastAsiaTheme="minorEastAsia" w:hAnsiTheme="minorHAnsi" w:cstheme="minorBidi"/>
            <w:b w:val="0"/>
            <w:noProof/>
            <w:sz w:val="22"/>
            <w:szCs w:val="22"/>
          </w:rPr>
          <w:tab/>
        </w:r>
        <w:r w:rsidRPr="00B63CC0">
          <w:rPr>
            <w:rStyle w:val="Hyperlink"/>
            <w:noProof/>
          </w:rPr>
          <w:t>Columbia River System Operations</w:t>
        </w:r>
        <w:r>
          <w:rPr>
            <w:noProof/>
            <w:webHidden/>
          </w:rPr>
          <w:tab/>
        </w:r>
        <w:r>
          <w:rPr>
            <w:noProof/>
            <w:webHidden/>
          </w:rPr>
          <w:fldChar w:fldCharType="begin"/>
        </w:r>
        <w:r>
          <w:rPr>
            <w:noProof/>
            <w:webHidden/>
          </w:rPr>
          <w:instrText xml:space="preserve"> PAGEREF _Toc146887564 \h </w:instrText>
        </w:r>
        <w:r>
          <w:rPr>
            <w:noProof/>
            <w:webHidden/>
          </w:rPr>
        </w:r>
        <w:r>
          <w:rPr>
            <w:noProof/>
            <w:webHidden/>
          </w:rPr>
          <w:fldChar w:fldCharType="separate"/>
        </w:r>
        <w:r>
          <w:rPr>
            <w:noProof/>
            <w:webHidden/>
          </w:rPr>
          <w:t>7</w:t>
        </w:r>
        <w:r>
          <w:rPr>
            <w:noProof/>
            <w:webHidden/>
          </w:rPr>
          <w:fldChar w:fldCharType="end"/>
        </w:r>
      </w:hyperlink>
    </w:p>
    <w:p w14:paraId="220DA738" w14:textId="4EDCEC81" w:rsidR="005850B4" w:rsidRDefault="005850B4">
      <w:pPr>
        <w:pStyle w:val="TOC2"/>
        <w:rPr>
          <w:rFonts w:asciiTheme="minorHAnsi" w:eastAsiaTheme="minorEastAsia" w:hAnsiTheme="minorHAnsi" w:cstheme="minorBidi"/>
          <w:noProof/>
          <w:sz w:val="22"/>
          <w:szCs w:val="22"/>
        </w:rPr>
      </w:pPr>
      <w:hyperlink w:anchor="_Toc146887565" w:history="1">
        <w:r w:rsidRPr="00B63CC0">
          <w:rPr>
            <w:rStyle w:val="Hyperlink"/>
            <w:noProof/>
          </w:rPr>
          <w:t>4.1  Priorities</w:t>
        </w:r>
        <w:r>
          <w:rPr>
            <w:noProof/>
            <w:webHidden/>
          </w:rPr>
          <w:tab/>
        </w:r>
        <w:r>
          <w:rPr>
            <w:noProof/>
            <w:webHidden/>
          </w:rPr>
          <w:fldChar w:fldCharType="begin"/>
        </w:r>
        <w:r>
          <w:rPr>
            <w:noProof/>
            <w:webHidden/>
          </w:rPr>
          <w:instrText xml:space="preserve"> PAGEREF _Toc146887565 \h </w:instrText>
        </w:r>
        <w:r>
          <w:rPr>
            <w:noProof/>
            <w:webHidden/>
          </w:rPr>
        </w:r>
        <w:r>
          <w:rPr>
            <w:noProof/>
            <w:webHidden/>
          </w:rPr>
          <w:fldChar w:fldCharType="separate"/>
        </w:r>
        <w:r>
          <w:rPr>
            <w:noProof/>
            <w:webHidden/>
          </w:rPr>
          <w:t>7</w:t>
        </w:r>
        <w:r>
          <w:rPr>
            <w:noProof/>
            <w:webHidden/>
          </w:rPr>
          <w:fldChar w:fldCharType="end"/>
        </w:r>
      </w:hyperlink>
    </w:p>
    <w:p w14:paraId="00D4C2AC" w14:textId="555558F6" w:rsidR="005850B4" w:rsidRDefault="005850B4">
      <w:pPr>
        <w:pStyle w:val="TOC2"/>
        <w:rPr>
          <w:rFonts w:asciiTheme="minorHAnsi" w:eastAsiaTheme="minorEastAsia" w:hAnsiTheme="minorHAnsi" w:cstheme="minorBidi"/>
          <w:noProof/>
          <w:sz w:val="22"/>
          <w:szCs w:val="22"/>
        </w:rPr>
      </w:pPr>
      <w:hyperlink w:anchor="_Toc146887566" w:history="1">
        <w:r w:rsidRPr="00B63CC0">
          <w:rPr>
            <w:rStyle w:val="Hyperlink"/>
            <w:noProof/>
          </w:rPr>
          <w:t>4.2  Conflicts</w:t>
        </w:r>
        <w:r>
          <w:rPr>
            <w:noProof/>
            <w:webHidden/>
          </w:rPr>
          <w:tab/>
        </w:r>
        <w:r>
          <w:rPr>
            <w:noProof/>
            <w:webHidden/>
          </w:rPr>
          <w:fldChar w:fldCharType="begin"/>
        </w:r>
        <w:r>
          <w:rPr>
            <w:noProof/>
            <w:webHidden/>
          </w:rPr>
          <w:instrText xml:space="preserve"> PAGEREF _Toc146887566 \h </w:instrText>
        </w:r>
        <w:r>
          <w:rPr>
            <w:noProof/>
            <w:webHidden/>
          </w:rPr>
        </w:r>
        <w:r>
          <w:rPr>
            <w:noProof/>
            <w:webHidden/>
          </w:rPr>
          <w:fldChar w:fldCharType="separate"/>
        </w:r>
        <w:r>
          <w:rPr>
            <w:noProof/>
            <w:webHidden/>
          </w:rPr>
          <w:t>9</w:t>
        </w:r>
        <w:r>
          <w:rPr>
            <w:noProof/>
            <w:webHidden/>
          </w:rPr>
          <w:fldChar w:fldCharType="end"/>
        </w:r>
      </w:hyperlink>
    </w:p>
    <w:p w14:paraId="7D3D0437" w14:textId="068A9E77" w:rsidR="005850B4" w:rsidRDefault="005850B4">
      <w:pPr>
        <w:pStyle w:val="TOC2"/>
        <w:rPr>
          <w:rFonts w:asciiTheme="minorHAnsi" w:eastAsiaTheme="minorEastAsia" w:hAnsiTheme="minorHAnsi" w:cstheme="minorBidi"/>
          <w:noProof/>
          <w:sz w:val="22"/>
          <w:szCs w:val="22"/>
        </w:rPr>
      </w:pPr>
      <w:hyperlink w:anchor="_Toc146887567" w:history="1">
        <w:r w:rsidRPr="00B63CC0">
          <w:rPr>
            <w:rStyle w:val="Hyperlink"/>
            <w:noProof/>
          </w:rPr>
          <w:t>4.3  Emergencies</w:t>
        </w:r>
        <w:r>
          <w:rPr>
            <w:noProof/>
            <w:webHidden/>
          </w:rPr>
          <w:tab/>
        </w:r>
        <w:r>
          <w:rPr>
            <w:noProof/>
            <w:webHidden/>
          </w:rPr>
          <w:fldChar w:fldCharType="begin"/>
        </w:r>
        <w:r>
          <w:rPr>
            <w:noProof/>
            <w:webHidden/>
          </w:rPr>
          <w:instrText xml:space="preserve"> PAGEREF _Toc146887567 \h </w:instrText>
        </w:r>
        <w:r>
          <w:rPr>
            <w:noProof/>
            <w:webHidden/>
          </w:rPr>
        </w:r>
        <w:r>
          <w:rPr>
            <w:noProof/>
            <w:webHidden/>
          </w:rPr>
          <w:fldChar w:fldCharType="separate"/>
        </w:r>
        <w:r>
          <w:rPr>
            <w:noProof/>
            <w:webHidden/>
          </w:rPr>
          <w:t>11</w:t>
        </w:r>
        <w:r>
          <w:rPr>
            <w:noProof/>
            <w:webHidden/>
          </w:rPr>
          <w:fldChar w:fldCharType="end"/>
        </w:r>
      </w:hyperlink>
    </w:p>
    <w:p w14:paraId="28D7B9FA" w14:textId="595E6240" w:rsidR="005850B4" w:rsidRDefault="005850B4">
      <w:pPr>
        <w:pStyle w:val="TOC2"/>
        <w:rPr>
          <w:rFonts w:asciiTheme="minorHAnsi" w:eastAsiaTheme="minorEastAsia" w:hAnsiTheme="minorHAnsi" w:cstheme="minorBidi"/>
          <w:noProof/>
          <w:sz w:val="22"/>
          <w:szCs w:val="22"/>
        </w:rPr>
      </w:pPr>
      <w:hyperlink w:anchor="_Toc146887568" w:history="1">
        <w:r w:rsidRPr="00B63CC0">
          <w:rPr>
            <w:rStyle w:val="Hyperlink"/>
            <w:noProof/>
          </w:rPr>
          <w:t>4.4  Fish Research</w:t>
        </w:r>
        <w:r>
          <w:rPr>
            <w:noProof/>
            <w:webHidden/>
          </w:rPr>
          <w:tab/>
        </w:r>
        <w:r>
          <w:rPr>
            <w:noProof/>
            <w:webHidden/>
          </w:rPr>
          <w:fldChar w:fldCharType="begin"/>
        </w:r>
        <w:r>
          <w:rPr>
            <w:noProof/>
            <w:webHidden/>
          </w:rPr>
          <w:instrText xml:space="preserve"> PAGEREF _Toc146887568 \h </w:instrText>
        </w:r>
        <w:r>
          <w:rPr>
            <w:noProof/>
            <w:webHidden/>
          </w:rPr>
        </w:r>
        <w:r>
          <w:rPr>
            <w:noProof/>
            <w:webHidden/>
          </w:rPr>
          <w:fldChar w:fldCharType="separate"/>
        </w:r>
        <w:r>
          <w:rPr>
            <w:noProof/>
            <w:webHidden/>
          </w:rPr>
          <w:t>11</w:t>
        </w:r>
        <w:r>
          <w:rPr>
            <w:noProof/>
            <w:webHidden/>
          </w:rPr>
          <w:fldChar w:fldCharType="end"/>
        </w:r>
      </w:hyperlink>
    </w:p>
    <w:p w14:paraId="770684E8" w14:textId="426BD53F" w:rsidR="005850B4" w:rsidRDefault="005850B4">
      <w:pPr>
        <w:pStyle w:val="TOC2"/>
        <w:rPr>
          <w:rFonts w:asciiTheme="minorHAnsi" w:eastAsiaTheme="minorEastAsia" w:hAnsiTheme="minorHAnsi" w:cstheme="minorBidi"/>
          <w:noProof/>
          <w:sz w:val="22"/>
          <w:szCs w:val="22"/>
        </w:rPr>
      </w:pPr>
      <w:hyperlink w:anchor="_Toc146887569" w:history="1">
        <w:r w:rsidRPr="00B63CC0">
          <w:rPr>
            <w:rStyle w:val="Hyperlink"/>
            <w:noProof/>
          </w:rPr>
          <w:t>4.5  FRM Shifts</w:t>
        </w:r>
        <w:r>
          <w:rPr>
            <w:noProof/>
            <w:webHidden/>
          </w:rPr>
          <w:tab/>
        </w:r>
        <w:r>
          <w:rPr>
            <w:noProof/>
            <w:webHidden/>
          </w:rPr>
          <w:fldChar w:fldCharType="begin"/>
        </w:r>
        <w:r>
          <w:rPr>
            <w:noProof/>
            <w:webHidden/>
          </w:rPr>
          <w:instrText xml:space="preserve"> PAGEREF _Toc146887569 \h </w:instrText>
        </w:r>
        <w:r>
          <w:rPr>
            <w:noProof/>
            <w:webHidden/>
          </w:rPr>
        </w:r>
        <w:r>
          <w:rPr>
            <w:noProof/>
            <w:webHidden/>
          </w:rPr>
          <w:fldChar w:fldCharType="separate"/>
        </w:r>
        <w:r>
          <w:rPr>
            <w:noProof/>
            <w:webHidden/>
          </w:rPr>
          <w:t>12</w:t>
        </w:r>
        <w:r>
          <w:rPr>
            <w:noProof/>
            <w:webHidden/>
          </w:rPr>
          <w:fldChar w:fldCharType="end"/>
        </w:r>
      </w:hyperlink>
    </w:p>
    <w:p w14:paraId="5025B75C" w14:textId="6EEF52D3" w:rsidR="005850B4" w:rsidRDefault="005850B4">
      <w:pPr>
        <w:pStyle w:val="TOC1"/>
        <w:rPr>
          <w:rFonts w:asciiTheme="minorHAnsi" w:eastAsiaTheme="minorEastAsia" w:hAnsiTheme="minorHAnsi" w:cstheme="minorBidi"/>
          <w:b w:val="0"/>
          <w:noProof/>
          <w:sz w:val="22"/>
          <w:szCs w:val="22"/>
        </w:rPr>
      </w:pPr>
      <w:hyperlink w:anchor="_Toc146887570" w:history="1">
        <w:r w:rsidRPr="00B63CC0">
          <w:rPr>
            <w:rStyle w:val="Hyperlink"/>
            <w:noProof/>
          </w:rPr>
          <w:t>5.</w:t>
        </w:r>
        <w:r>
          <w:rPr>
            <w:rFonts w:asciiTheme="minorHAnsi" w:eastAsiaTheme="minorEastAsia" w:hAnsiTheme="minorHAnsi" w:cstheme="minorBidi"/>
            <w:b w:val="0"/>
            <w:noProof/>
            <w:sz w:val="22"/>
            <w:szCs w:val="22"/>
          </w:rPr>
          <w:tab/>
        </w:r>
        <w:r w:rsidRPr="00B63CC0">
          <w:rPr>
            <w:rStyle w:val="Hyperlink"/>
            <w:noProof/>
          </w:rPr>
          <w:t>Decision Points and Water Supply Forecasts</w:t>
        </w:r>
        <w:r>
          <w:rPr>
            <w:noProof/>
            <w:webHidden/>
          </w:rPr>
          <w:tab/>
        </w:r>
        <w:r>
          <w:rPr>
            <w:noProof/>
            <w:webHidden/>
          </w:rPr>
          <w:fldChar w:fldCharType="begin"/>
        </w:r>
        <w:r>
          <w:rPr>
            <w:noProof/>
            <w:webHidden/>
          </w:rPr>
          <w:instrText xml:space="preserve"> PAGEREF _Toc146887570 \h </w:instrText>
        </w:r>
        <w:r>
          <w:rPr>
            <w:noProof/>
            <w:webHidden/>
          </w:rPr>
        </w:r>
        <w:r>
          <w:rPr>
            <w:noProof/>
            <w:webHidden/>
          </w:rPr>
          <w:fldChar w:fldCharType="separate"/>
        </w:r>
        <w:r>
          <w:rPr>
            <w:noProof/>
            <w:webHidden/>
          </w:rPr>
          <w:t>12</w:t>
        </w:r>
        <w:r>
          <w:rPr>
            <w:noProof/>
            <w:webHidden/>
          </w:rPr>
          <w:fldChar w:fldCharType="end"/>
        </w:r>
      </w:hyperlink>
    </w:p>
    <w:p w14:paraId="51F820A8" w14:textId="1211A241" w:rsidR="005850B4" w:rsidRDefault="005850B4">
      <w:pPr>
        <w:pStyle w:val="TOC2"/>
        <w:rPr>
          <w:rFonts w:asciiTheme="minorHAnsi" w:eastAsiaTheme="minorEastAsia" w:hAnsiTheme="minorHAnsi" w:cstheme="minorBidi"/>
          <w:noProof/>
          <w:sz w:val="22"/>
          <w:szCs w:val="22"/>
        </w:rPr>
      </w:pPr>
      <w:hyperlink w:anchor="_Toc146887571" w:history="1">
        <w:r w:rsidRPr="00B63CC0">
          <w:rPr>
            <w:rStyle w:val="Hyperlink"/>
            <w:noProof/>
          </w:rPr>
          <w:t>5.1  Water Management Decisions and Actions</w:t>
        </w:r>
        <w:r>
          <w:rPr>
            <w:noProof/>
            <w:webHidden/>
          </w:rPr>
          <w:tab/>
        </w:r>
        <w:r>
          <w:rPr>
            <w:noProof/>
            <w:webHidden/>
          </w:rPr>
          <w:fldChar w:fldCharType="begin"/>
        </w:r>
        <w:r>
          <w:rPr>
            <w:noProof/>
            <w:webHidden/>
          </w:rPr>
          <w:instrText xml:space="preserve"> PAGEREF _Toc146887571 \h </w:instrText>
        </w:r>
        <w:r>
          <w:rPr>
            <w:noProof/>
            <w:webHidden/>
          </w:rPr>
        </w:r>
        <w:r>
          <w:rPr>
            <w:noProof/>
            <w:webHidden/>
          </w:rPr>
          <w:fldChar w:fldCharType="separate"/>
        </w:r>
        <w:r>
          <w:rPr>
            <w:noProof/>
            <w:webHidden/>
          </w:rPr>
          <w:t>12</w:t>
        </w:r>
        <w:r>
          <w:rPr>
            <w:noProof/>
            <w:webHidden/>
          </w:rPr>
          <w:fldChar w:fldCharType="end"/>
        </w:r>
      </w:hyperlink>
    </w:p>
    <w:p w14:paraId="3709BDE0" w14:textId="5D2F97D5" w:rsidR="005850B4" w:rsidRDefault="005850B4">
      <w:pPr>
        <w:pStyle w:val="TOC2"/>
        <w:rPr>
          <w:rFonts w:asciiTheme="minorHAnsi" w:eastAsiaTheme="minorEastAsia" w:hAnsiTheme="minorHAnsi" w:cstheme="minorBidi"/>
          <w:noProof/>
          <w:sz w:val="22"/>
          <w:szCs w:val="22"/>
        </w:rPr>
      </w:pPr>
      <w:hyperlink w:anchor="_Toc146887572" w:history="1">
        <w:r w:rsidRPr="00B63CC0">
          <w:rPr>
            <w:rStyle w:val="Hyperlink"/>
            <w:noProof/>
          </w:rPr>
          <w:t>5.2  Water Supply Forecasts (WSF)</w:t>
        </w:r>
        <w:r>
          <w:rPr>
            <w:noProof/>
            <w:webHidden/>
          </w:rPr>
          <w:tab/>
        </w:r>
        <w:r>
          <w:rPr>
            <w:noProof/>
            <w:webHidden/>
          </w:rPr>
          <w:fldChar w:fldCharType="begin"/>
        </w:r>
        <w:r>
          <w:rPr>
            <w:noProof/>
            <w:webHidden/>
          </w:rPr>
          <w:instrText xml:space="preserve"> PAGEREF _Toc146887572 \h </w:instrText>
        </w:r>
        <w:r>
          <w:rPr>
            <w:noProof/>
            <w:webHidden/>
          </w:rPr>
        </w:r>
        <w:r>
          <w:rPr>
            <w:noProof/>
            <w:webHidden/>
          </w:rPr>
          <w:fldChar w:fldCharType="separate"/>
        </w:r>
        <w:r>
          <w:rPr>
            <w:noProof/>
            <w:webHidden/>
          </w:rPr>
          <w:t>14</w:t>
        </w:r>
        <w:r>
          <w:rPr>
            <w:noProof/>
            <w:webHidden/>
          </w:rPr>
          <w:fldChar w:fldCharType="end"/>
        </w:r>
      </w:hyperlink>
    </w:p>
    <w:p w14:paraId="0BC602FC" w14:textId="16104EC7" w:rsidR="005850B4" w:rsidRDefault="005850B4">
      <w:pPr>
        <w:pStyle w:val="TOC1"/>
        <w:rPr>
          <w:rFonts w:asciiTheme="minorHAnsi" w:eastAsiaTheme="minorEastAsia" w:hAnsiTheme="minorHAnsi" w:cstheme="minorBidi"/>
          <w:b w:val="0"/>
          <w:noProof/>
          <w:sz w:val="22"/>
          <w:szCs w:val="22"/>
        </w:rPr>
      </w:pPr>
      <w:hyperlink w:anchor="_Toc146887573" w:history="1">
        <w:r w:rsidRPr="00B63CC0">
          <w:rPr>
            <w:rStyle w:val="Hyperlink"/>
            <w:noProof/>
          </w:rPr>
          <w:t>6.</w:t>
        </w:r>
        <w:r>
          <w:rPr>
            <w:rFonts w:asciiTheme="minorHAnsi" w:eastAsiaTheme="minorEastAsia" w:hAnsiTheme="minorHAnsi" w:cstheme="minorBidi"/>
            <w:b w:val="0"/>
            <w:noProof/>
            <w:sz w:val="22"/>
            <w:szCs w:val="22"/>
          </w:rPr>
          <w:tab/>
        </w:r>
        <w:r w:rsidRPr="00B63CC0">
          <w:rPr>
            <w:rStyle w:val="Hyperlink"/>
            <w:noProof/>
          </w:rPr>
          <w:t>Project Operations</w:t>
        </w:r>
        <w:r>
          <w:rPr>
            <w:noProof/>
            <w:webHidden/>
          </w:rPr>
          <w:tab/>
        </w:r>
        <w:r>
          <w:rPr>
            <w:noProof/>
            <w:webHidden/>
          </w:rPr>
          <w:fldChar w:fldCharType="begin"/>
        </w:r>
        <w:r>
          <w:rPr>
            <w:noProof/>
            <w:webHidden/>
          </w:rPr>
          <w:instrText xml:space="preserve"> PAGEREF _Toc146887573 \h </w:instrText>
        </w:r>
        <w:r>
          <w:rPr>
            <w:noProof/>
            <w:webHidden/>
          </w:rPr>
        </w:r>
        <w:r>
          <w:rPr>
            <w:noProof/>
            <w:webHidden/>
          </w:rPr>
          <w:fldChar w:fldCharType="separate"/>
        </w:r>
        <w:r>
          <w:rPr>
            <w:noProof/>
            <w:webHidden/>
          </w:rPr>
          <w:t>16</w:t>
        </w:r>
        <w:r>
          <w:rPr>
            <w:noProof/>
            <w:webHidden/>
          </w:rPr>
          <w:fldChar w:fldCharType="end"/>
        </w:r>
      </w:hyperlink>
    </w:p>
    <w:p w14:paraId="466D3166" w14:textId="5795A80C" w:rsidR="005850B4" w:rsidRDefault="005850B4">
      <w:pPr>
        <w:pStyle w:val="TOC2"/>
        <w:rPr>
          <w:rFonts w:asciiTheme="minorHAnsi" w:eastAsiaTheme="minorEastAsia" w:hAnsiTheme="minorHAnsi" w:cstheme="minorBidi"/>
          <w:noProof/>
          <w:sz w:val="22"/>
          <w:szCs w:val="22"/>
        </w:rPr>
      </w:pPr>
      <w:hyperlink w:anchor="_Toc146887574" w:history="1">
        <w:r w:rsidRPr="00B63CC0">
          <w:rPr>
            <w:rStyle w:val="Hyperlink"/>
            <w:noProof/>
          </w:rPr>
          <w:t>6.1  Hugh Keenleyside Dam (Arrow Canadian Project)</w:t>
        </w:r>
        <w:r>
          <w:rPr>
            <w:noProof/>
            <w:webHidden/>
          </w:rPr>
          <w:tab/>
        </w:r>
        <w:r>
          <w:rPr>
            <w:noProof/>
            <w:webHidden/>
          </w:rPr>
          <w:fldChar w:fldCharType="begin"/>
        </w:r>
        <w:r>
          <w:rPr>
            <w:noProof/>
            <w:webHidden/>
          </w:rPr>
          <w:instrText xml:space="preserve"> PAGEREF _Toc146887574 \h </w:instrText>
        </w:r>
        <w:r>
          <w:rPr>
            <w:noProof/>
            <w:webHidden/>
          </w:rPr>
        </w:r>
        <w:r>
          <w:rPr>
            <w:noProof/>
            <w:webHidden/>
          </w:rPr>
          <w:fldChar w:fldCharType="separate"/>
        </w:r>
        <w:r>
          <w:rPr>
            <w:noProof/>
            <w:webHidden/>
          </w:rPr>
          <w:t>19</w:t>
        </w:r>
        <w:r>
          <w:rPr>
            <w:noProof/>
            <w:webHidden/>
          </w:rPr>
          <w:fldChar w:fldCharType="end"/>
        </w:r>
      </w:hyperlink>
    </w:p>
    <w:p w14:paraId="660CE434" w14:textId="38680B9C" w:rsidR="005850B4" w:rsidRDefault="005850B4">
      <w:pPr>
        <w:pStyle w:val="TOC2"/>
        <w:rPr>
          <w:rFonts w:asciiTheme="minorHAnsi" w:eastAsiaTheme="minorEastAsia" w:hAnsiTheme="minorHAnsi" w:cstheme="minorBidi"/>
          <w:noProof/>
          <w:sz w:val="22"/>
          <w:szCs w:val="22"/>
        </w:rPr>
      </w:pPr>
      <w:hyperlink w:anchor="_Toc146887575" w:history="1">
        <w:r w:rsidRPr="00B63CC0">
          <w:rPr>
            <w:rStyle w:val="Hyperlink"/>
            <w:noProof/>
          </w:rPr>
          <w:t>6.2  Hungry Horse Dam</w:t>
        </w:r>
        <w:r>
          <w:rPr>
            <w:noProof/>
            <w:webHidden/>
          </w:rPr>
          <w:tab/>
        </w:r>
        <w:r>
          <w:rPr>
            <w:noProof/>
            <w:webHidden/>
          </w:rPr>
          <w:fldChar w:fldCharType="begin"/>
        </w:r>
        <w:r>
          <w:rPr>
            <w:noProof/>
            <w:webHidden/>
          </w:rPr>
          <w:instrText xml:space="preserve"> PAGEREF _Toc146887575 \h </w:instrText>
        </w:r>
        <w:r>
          <w:rPr>
            <w:noProof/>
            <w:webHidden/>
          </w:rPr>
        </w:r>
        <w:r>
          <w:rPr>
            <w:noProof/>
            <w:webHidden/>
          </w:rPr>
          <w:fldChar w:fldCharType="separate"/>
        </w:r>
        <w:r>
          <w:rPr>
            <w:noProof/>
            <w:webHidden/>
          </w:rPr>
          <w:t>19</w:t>
        </w:r>
        <w:r>
          <w:rPr>
            <w:noProof/>
            <w:webHidden/>
          </w:rPr>
          <w:fldChar w:fldCharType="end"/>
        </w:r>
      </w:hyperlink>
    </w:p>
    <w:p w14:paraId="179B8A0A" w14:textId="263C6DB2" w:rsidR="005850B4" w:rsidRDefault="005850B4">
      <w:pPr>
        <w:pStyle w:val="TOC2"/>
        <w:rPr>
          <w:rFonts w:asciiTheme="minorHAnsi" w:eastAsiaTheme="minorEastAsia" w:hAnsiTheme="minorHAnsi" w:cstheme="minorBidi"/>
          <w:noProof/>
          <w:sz w:val="22"/>
          <w:szCs w:val="22"/>
        </w:rPr>
      </w:pPr>
      <w:hyperlink w:anchor="_Toc146887576" w:history="1">
        <w:r w:rsidRPr="00B63CC0">
          <w:rPr>
            <w:rStyle w:val="Hyperlink"/>
            <w:noProof/>
          </w:rPr>
          <w:t>6.3  Albeni Falls Dam</w:t>
        </w:r>
        <w:r>
          <w:rPr>
            <w:noProof/>
            <w:webHidden/>
          </w:rPr>
          <w:tab/>
        </w:r>
        <w:r>
          <w:rPr>
            <w:noProof/>
            <w:webHidden/>
          </w:rPr>
          <w:fldChar w:fldCharType="begin"/>
        </w:r>
        <w:r>
          <w:rPr>
            <w:noProof/>
            <w:webHidden/>
          </w:rPr>
          <w:instrText xml:space="preserve"> PAGEREF _Toc146887576 \h </w:instrText>
        </w:r>
        <w:r>
          <w:rPr>
            <w:noProof/>
            <w:webHidden/>
          </w:rPr>
        </w:r>
        <w:r>
          <w:rPr>
            <w:noProof/>
            <w:webHidden/>
          </w:rPr>
          <w:fldChar w:fldCharType="separate"/>
        </w:r>
        <w:r>
          <w:rPr>
            <w:noProof/>
            <w:webHidden/>
          </w:rPr>
          <w:t>23</w:t>
        </w:r>
        <w:r>
          <w:rPr>
            <w:noProof/>
            <w:webHidden/>
          </w:rPr>
          <w:fldChar w:fldCharType="end"/>
        </w:r>
      </w:hyperlink>
    </w:p>
    <w:p w14:paraId="450B71BB" w14:textId="486A8AA4" w:rsidR="005850B4" w:rsidRDefault="005850B4">
      <w:pPr>
        <w:pStyle w:val="TOC2"/>
        <w:rPr>
          <w:rFonts w:asciiTheme="minorHAnsi" w:eastAsiaTheme="minorEastAsia" w:hAnsiTheme="minorHAnsi" w:cstheme="minorBidi"/>
          <w:noProof/>
          <w:sz w:val="22"/>
          <w:szCs w:val="22"/>
        </w:rPr>
      </w:pPr>
      <w:hyperlink w:anchor="_Toc146887577" w:history="1">
        <w:r w:rsidRPr="00B63CC0">
          <w:rPr>
            <w:rStyle w:val="Hyperlink"/>
            <w:noProof/>
          </w:rPr>
          <w:t>6.4  Libby Dam</w:t>
        </w:r>
        <w:r>
          <w:rPr>
            <w:noProof/>
            <w:webHidden/>
          </w:rPr>
          <w:tab/>
        </w:r>
        <w:r>
          <w:rPr>
            <w:noProof/>
            <w:webHidden/>
          </w:rPr>
          <w:fldChar w:fldCharType="begin"/>
        </w:r>
        <w:r>
          <w:rPr>
            <w:noProof/>
            <w:webHidden/>
          </w:rPr>
          <w:instrText xml:space="preserve"> PAGEREF _Toc146887577 \h </w:instrText>
        </w:r>
        <w:r>
          <w:rPr>
            <w:noProof/>
            <w:webHidden/>
          </w:rPr>
        </w:r>
        <w:r>
          <w:rPr>
            <w:noProof/>
            <w:webHidden/>
          </w:rPr>
          <w:fldChar w:fldCharType="separate"/>
        </w:r>
        <w:r>
          <w:rPr>
            <w:noProof/>
            <w:webHidden/>
          </w:rPr>
          <w:t>24</w:t>
        </w:r>
        <w:r>
          <w:rPr>
            <w:noProof/>
            <w:webHidden/>
          </w:rPr>
          <w:fldChar w:fldCharType="end"/>
        </w:r>
      </w:hyperlink>
    </w:p>
    <w:p w14:paraId="6316F370" w14:textId="02402CF5" w:rsidR="005850B4" w:rsidRDefault="005850B4">
      <w:pPr>
        <w:pStyle w:val="TOC2"/>
        <w:rPr>
          <w:rFonts w:asciiTheme="minorHAnsi" w:eastAsiaTheme="minorEastAsia" w:hAnsiTheme="minorHAnsi" w:cstheme="minorBidi"/>
          <w:noProof/>
          <w:sz w:val="22"/>
          <w:szCs w:val="22"/>
        </w:rPr>
      </w:pPr>
      <w:hyperlink w:anchor="_Toc146887578" w:history="1">
        <w:r w:rsidRPr="00B63CC0">
          <w:rPr>
            <w:rStyle w:val="Hyperlink"/>
            <w:noProof/>
          </w:rPr>
          <w:t>6.5  Grand Coulee Dam</w:t>
        </w:r>
        <w:r>
          <w:rPr>
            <w:noProof/>
            <w:webHidden/>
          </w:rPr>
          <w:tab/>
        </w:r>
        <w:r>
          <w:rPr>
            <w:noProof/>
            <w:webHidden/>
          </w:rPr>
          <w:fldChar w:fldCharType="begin"/>
        </w:r>
        <w:r>
          <w:rPr>
            <w:noProof/>
            <w:webHidden/>
          </w:rPr>
          <w:instrText xml:space="preserve"> PAGEREF _Toc146887578 \h </w:instrText>
        </w:r>
        <w:r>
          <w:rPr>
            <w:noProof/>
            <w:webHidden/>
          </w:rPr>
        </w:r>
        <w:r>
          <w:rPr>
            <w:noProof/>
            <w:webHidden/>
          </w:rPr>
          <w:fldChar w:fldCharType="separate"/>
        </w:r>
        <w:r>
          <w:rPr>
            <w:noProof/>
            <w:webHidden/>
          </w:rPr>
          <w:t>30</w:t>
        </w:r>
        <w:r>
          <w:rPr>
            <w:noProof/>
            <w:webHidden/>
          </w:rPr>
          <w:fldChar w:fldCharType="end"/>
        </w:r>
      </w:hyperlink>
    </w:p>
    <w:p w14:paraId="02860E18" w14:textId="4A3493CA" w:rsidR="005850B4" w:rsidRDefault="005850B4">
      <w:pPr>
        <w:pStyle w:val="TOC2"/>
        <w:rPr>
          <w:rFonts w:asciiTheme="minorHAnsi" w:eastAsiaTheme="minorEastAsia" w:hAnsiTheme="minorHAnsi" w:cstheme="minorBidi"/>
          <w:noProof/>
          <w:sz w:val="22"/>
          <w:szCs w:val="22"/>
        </w:rPr>
      </w:pPr>
      <w:hyperlink w:anchor="_Toc146887579" w:history="1">
        <w:r w:rsidRPr="00B63CC0">
          <w:rPr>
            <w:rStyle w:val="Hyperlink"/>
            <w:noProof/>
          </w:rPr>
          <w:t>6.6  Chief Joseph Dam</w:t>
        </w:r>
        <w:r>
          <w:rPr>
            <w:noProof/>
            <w:webHidden/>
          </w:rPr>
          <w:tab/>
        </w:r>
        <w:r>
          <w:rPr>
            <w:noProof/>
            <w:webHidden/>
          </w:rPr>
          <w:fldChar w:fldCharType="begin"/>
        </w:r>
        <w:r>
          <w:rPr>
            <w:noProof/>
            <w:webHidden/>
          </w:rPr>
          <w:instrText xml:space="preserve"> PAGEREF _Toc146887579 \h </w:instrText>
        </w:r>
        <w:r>
          <w:rPr>
            <w:noProof/>
            <w:webHidden/>
          </w:rPr>
        </w:r>
        <w:r>
          <w:rPr>
            <w:noProof/>
            <w:webHidden/>
          </w:rPr>
          <w:fldChar w:fldCharType="separate"/>
        </w:r>
        <w:r>
          <w:rPr>
            <w:noProof/>
            <w:webHidden/>
          </w:rPr>
          <w:t>34</w:t>
        </w:r>
        <w:r>
          <w:rPr>
            <w:noProof/>
            <w:webHidden/>
          </w:rPr>
          <w:fldChar w:fldCharType="end"/>
        </w:r>
      </w:hyperlink>
    </w:p>
    <w:p w14:paraId="6BD7729A" w14:textId="21BD83A8" w:rsidR="005850B4" w:rsidRDefault="005850B4">
      <w:pPr>
        <w:pStyle w:val="TOC2"/>
        <w:rPr>
          <w:rFonts w:asciiTheme="minorHAnsi" w:eastAsiaTheme="minorEastAsia" w:hAnsiTheme="minorHAnsi" w:cstheme="minorBidi"/>
          <w:noProof/>
          <w:sz w:val="22"/>
          <w:szCs w:val="22"/>
        </w:rPr>
      </w:pPr>
      <w:hyperlink w:anchor="_Toc146887580" w:history="1">
        <w:r w:rsidRPr="00B63CC0">
          <w:rPr>
            <w:rStyle w:val="Hyperlink"/>
            <w:noProof/>
          </w:rPr>
          <w:t>6.7  Priest Rapids Dam</w:t>
        </w:r>
        <w:r>
          <w:rPr>
            <w:noProof/>
            <w:webHidden/>
          </w:rPr>
          <w:tab/>
        </w:r>
        <w:r>
          <w:rPr>
            <w:noProof/>
            <w:webHidden/>
          </w:rPr>
          <w:fldChar w:fldCharType="begin"/>
        </w:r>
        <w:r>
          <w:rPr>
            <w:noProof/>
            <w:webHidden/>
          </w:rPr>
          <w:instrText xml:space="preserve"> PAGEREF _Toc146887580 \h </w:instrText>
        </w:r>
        <w:r>
          <w:rPr>
            <w:noProof/>
            <w:webHidden/>
          </w:rPr>
        </w:r>
        <w:r>
          <w:rPr>
            <w:noProof/>
            <w:webHidden/>
          </w:rPr>
          <w:fldChar w:fldCharType="separate"/>
        </w:r>
        <w:r>
          <w:rPr>
            <w:noProof/>
            <w:webHidden/>
          </w:rPr>
          <w:t>34</w:t>
        </w:r>
        <w:r>
          <w:rPr>
            <w:noProof/>
            <w:webHidden/>
          </w:rPr>
          <w:fldChar w:fldCharType="end"/>
        </w:r>
      </w:hyperlink>
    </w:p>
    <w:p w14:paraId="43546D84" w14:textId="3DF5AD42" w:rsidR="005850B4" w:rsidRDefault="005850B4">
      <w:pPr>
        <w:pStyle w:val="TOC2"/>
        <w:rPr>
          <w:rFonts w:asciiTheme="minorHAnsi" w:eastAsiaTheme="minorEastAsia" w:hAnsiTheme="minorHAnsi" w:cstheme="minorBidi"/>
          <w:noProof/>
          <w:sz w:val="22"/>
          <w:szCs w:val="22"/>
        </w:rPr>
      </w:pPr>
      <w:hyperlink w:anchor="_Toc146887581" w:history="1">
        <w:r w:rsidRPr="00B63CC0">
          <w:rPr>
            <w:rStyle w:val="Hyperlink"/>
            <w:noProof/>
          </w:rPr>
          <w:t>6.8</w:t>
        </w:r>
        <w:r>
          <w:rPr>
            <w:rFonts w:asciiTheme="minorHAnsi" w:eastAsiaTheme="minorEastAsia" w:hAnsiTheme="minorHAnsi" w:cstheme="minorBidi"/>
            <w:noProof/>
            <w:sz w:val="22"/>
            <w:szCs w:val="22"/>
          </w:rPr>
          <w:tab/>
        </w:r>
        <w:r w:rsidRPr="00B63CC0">
          <w:rPr>
            <w:rStyle w:val="Hyperlink"/>
            <w:noProof/>
          </w:rPr>
          <w:t>Dworshak Dam</w:t>
        </w:r>
        <w:r>
          <w:rPr>
            <w:noProof/>
            <w:webHidden/>
          </w:rPr>
          <w:tab/>
        </w:r>
        <w:r>
          <w:rPr>
            <w:noProof/>
            <w:webHidden/>
          </w:rPr>
          <w:fldChar w:fldCharType="begin"/>
        </w:r>
        <w:r>
          <w:rPr>
            <w:noProof/>
            <w:webHidden/>
          </w:rPr>
          <w:instrText xml:space="preserve"> PAGEREF _Toc146887581 \h </w:instrText>
        </w:r>
        <w:r>
          <w:rPr>
            <w:noProof/>
            <w:webHidden/>
          </w:rPr>
        </w:r>
        <w:r>
          <w:rPr>
            <w:noProof/>
            <w:webHidden/>
          </w:rPr>
          <w:fldChar w:fldCharType="separate"/>
        </w:r>
        <w:r>
          <w:rPr>
            <w:noProof/>
            <w:webHidden/>
          </w:rPr>
          <w:t>35</w:t>
        </w:r>
        <w:r>
          <w:rPr>
            <w:noProof/>
            <w:webHidden/>
          </w:rPr>
          <w:fldChar w:fldCharType="end"/>
        </w:r>
      </w:hyperlink>
    </w:p>
    <w:p w14:paraId="18FA3D31" w14:textId="6B4BAAE8" w:rsidR="005850B4" w:rsidRDefault="005850B4">
      <w:pPr>
        <w:pStyle w:val="TOC2"/>
        <w:rPr>
          <w:rFonts w:asciiTheme="minorHAnsi" w:eastAsiaTheme="minorEastAsia" w:hAnsiTheme="minorHAnsi" w:cstheme="minorBidi"/>
          <w:noProof/>
          <w:sz w:val="22"/>
          <w:szCs w:val="22"/>
        </w:rPr>
      </w:pPr>
      <w:hyperlink w:anchor="_Toc146887582" w:history="1">
        <w:r w:rsidRPr="00B63CC0">
          <w:rPr>
            <w:rStyle w:val="Hyperlink"/>
            <w:noProof/>
          </w:rPr>
          <w:t>6.9  Brownlee Dam</w:t>
        </w:r>
        <w:r>
          <w:rPr>
            <w:noProof/>
            <w:webHidden/>
          </w:rPr>
          <w:tab/>
        </w:r>
        <w:r>
          <w:rPr>
            <w:noProof/>
            <w:webHidden/>
          </w:rPr>
          <w:fldChar w:fldCharType="begin"/>
        </w:r>
        <w:r>
          <w:rPr>
            <w:noProof/>
            <w:webHidden/>
          </w:rPr>
          <w:instrText xml:space="preserve"> PAGEREF _Toc146887582 \h </w:instrText>
        </w:r>
        <w:r>
          <w:rPr>
            <w:noProof/>
            <w:webHidden/>
          </w:rPr>
        </w:r>
        <w:r>
          <w:rPr>
            <w:noProof/>
            <w:webHidden/>
          </w:rPr>
          <w:fldChar w:fldCharType="separate"/>
        </w:r>
        <w:r>
          <w:rPr>
            <w:noProof/>
            <w:webHidden/>
          </w:rPr>
          <w:t>38</w:t>
        </w:r>
        <w:r>
          <w:rPr>
            <w:noProof/>
            <w:webHidden/>
          </w:rPr>
          <w:fldChar w:fldCharType="end"/>
        </w:r>
      </w:hyperlink>
    </w:p>
    <w:p w14:paraId="530A4B47" w14:textId="01E3E729" w:rsidR="005850B4" w:rsidRDefault="005850B4">
      <w:pPr>
        <w:pStyle w:val="TOC2"/>
        <w:rPr>
          <w:rFonts w:asciiTheme="minorHAnsi" w:eastAsiaTheme="minorEastAsia" w:hAnsiTheme="minorHAnsi" w:cstheme="minorBidi"/>
          <w:noProof/>
          <w:sz w:val="22"/>
          <w:szCs w:val="22"/>
        </w:rPr>
      </w:pPr>
      <w:hyperlink w:anchor="_Toc146887583" w:history="1">
        <w:r w:rsidRPr="00B63CC0">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_Toc146887583 \h </w:instrText>
        </w:r>
        <w:r>
          <w:rPr>
            <w:noProof/>
            <w:webHidden/>
          </w:rPr>
        </w:r>
        <w:r>
          <w:rPr>
            <w:noProof/>
            <w:webHidden/>
          </w:rPr>
          <w:fldChar w:fldCharType="separate"/>
        </w:r>
        <w:r>
          <w:rPr>
            <w:noProof/>
            <w:webHidden/>
          </w:rPr>
          <w:t>39</w:t>
        </w:r>
        <w:r>
          <w:rPr>
            <w:noProof/>
            <w:webHidden/>
          </w:rPr>
          <w:fldChar w:fldCharType="end"/>
        </w:r>
      </w:hyperlink>
    </w:p>
    <w:p w14:paraId="4CF6D1C3" w14:textId="55EEA91F" w:rsidR="005850B4" w:rsidRDefault="005850B4">
      <w:pPr>
        <w:pStyle w:val="TOC2"/>
        <w:rPr>
          <w:rFonts w:asciiTheme="minorHAnsi" w:eastAsiaTheme="minorEastAsia" w:hAnsiTheme="minorHAnsi" w:cstheme="minorBidi"/>
          <w:noProof/>
          <w:sz w:val="22"/>
          <w:szCs w:val="22"/>
        </w:rPr>
      </w:pPr>
      <w:hyperlink w:anchor="_Toc146887584" w:history="1">
        <w:r w:rsidRPr="00B63CC0">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_Toc146887584 \h </w:instrText>
        </w:r>
        <w:r>
          <w:rPr>
            <w:noProof/>
            <w:webHidden/>
          </w:rPr>
        </w:r>
        <w:r>
          <w:rPr>
            <w:noProof/>
            <w:webHidden/>
          </w:rPr>
          <w:fldChar w:fldCharType="separate"/>
        </w:r>
        <w:r>
          <w:rPr>
            <w:noProof/>
            <w:webHidden/>
          </w:rPr>
          <w:t>41</w:t>
        </w:r>
        <w:r>
          <w:rPr>
            <w:noProof/>
            <w:webHidden/>
          </w:rPr>
          <w:fldChar w:fldCharType="end"/>
        </w:r>
      </w:hyperlink>
    </w:p>
    <w:p w14:paraId="33DA000E" w14:textId="4D05B8C1" w:rsidR="005850B4" w:rsidRDefault="005850B4">
      <w:pPr>
        <w:pStyle w:val="TOC1"/>
        <w:rPr>
          <w:rFonts w:asciiTheme="minorHAnsi" w:eastAsiaTheme="minorEastAsia" w:hAnsiTheme="minorHAnsi" w:cstheme="minorBidi"/>
          <w:b w:val="0"/>
          <w:noProof/>
          <w:sz w:val="22"/>
          <w:szCs w:val="22"/>
        </w:rPr>
      </w:pPr>
      <w:hyperlink w:anchor="_Toc146887585" w:history="1">
        <w:r w:rsidRPr="00B63CC0">
          <w:rPr>
            <w:rStyle w:val="Hyperlink"/>
            <w:noProof/>
          </w:rPr>
          <w:t>7.</w:t>
        </w:r>
        <w:r>
          <w:rPr>
            <w:rFonts w:asciiTheme="minorHAnsi" w:eastAsiaTheme="minorEastAsia" w:hAnsiTheme="minorHAnsi" w:cstheme="minorBidi"/>
            <w:b w:val="0"/>
            <w:noProof/>
            <w:sz w:val="22"/>
            <w:szCs w:val="22"/>
          </w:rPr>
          <w:tab/>
        </w:r>
        <w:r w:rsidRPr="00B63CC0">
          <w:rPr>
            <w:rStyle w:val="Hyperlink"/>
            <w:noProof/>
          </w:rPr>
          <w:t>Specific Operations</w:t>
        </w:r>
        <w:r>
          <w:rPr>
            <w:noProof/>
            <w:webHidden/>
          </w:rPr>
          <w:tab/>
        </w:r>
        <w:r>
          <w:rPr>
            <w:noProof/>
            <w:webHidden/>
          </w:rPr>
          <w:fldChar w:fldCharType="begin"/>
        </w:r>
        <w:r>
          <w:rPr>
            <w:noProof/>
            <w:webHidden/>
          </w:rPr>
          <w:instrText xml:space="preserve"> PAGEREF _Toc146887585 \h </w:instrText>
        </w:r>
        <w:r>
          <w:rPr>
            <w:noProof/>
            <w:webHidden/>
          </w:rPr>
        </w:r>
        <w:r>
          <w:rPr>
            <w:noProof/>
            <w:webHidden/>
          </w:rPr>
          <w:fldChar w:fldCharType="separate"/>
        </w:r>
        <w:r>
          <w:rPr>
            <w:noProof/>
            <w:webHidden/>
          </w:rPr>
          <w:t>43</w:t>
        </w:r>
        <w:r>
          <w:rPr>
            <w:noProof/>
            <w:webHidden/>
          </w:rPr>
          <w:fldChar w:fldCharType="end"/>
        </w:r>
      </w:hyperlink>
    </w:p>
    <w:p w14:paraId="4D40E73C" w14:textId="256A7CE7" w:rsidR="005850B4" w:rsidRDefault="005850B4">
      <w:pPr>
        <w:pStyle w:val="TOC2"/>
        <w:rPr>
          <w:rFonts w:asciiTheme="minorHAnsi" w:eastAsiaTheme="minorEastAsia" w:hAnsiTheme="minorHAnsi" w:cstheme="minorBidi"/>
          <w:noProof/>
          <w:sz w:val="22"/>
          <w:szCs w:val="22"/>
        </w:rPr>
      </w:pPr>
      <w:hyperlink w:anchor="_Toc146887586" w:history="1">
        <w:r w:rsidRPr="00B63CC0">
          <w:rPr>
            <w:rStyle w:val="Hyperlink"/>
            <w:noProof/>
          </w:rPr>
          <w:t>7.1  Canadian Storage for Flow Augmentation</w:t>
        </w:r>
        <w:r>
          <w:rPr>
            <w:noProof/>
            <w:webHidden/>
          </w:rPr>
          <w:tab/>
        </w:r>
        <w:r>
          <w:rPr>
            <w:noProof/>
            <w:webHidden/>
          </w:rPr>
          <w:fldChar w:fldCharType="begin"/>
        </w:r>
        <w:r>
          <w:rPr>
            <w:noProof/>
            <w:webHidden/>
          </w:rPr>
          <w:instrText xml:space="preserve"> PAGEREF _Toc146887586 \h </w:instrText>
        </w:r>
        <w:r>
          <w:rPr>
            <w:noProof/>
            <w:webHidden/>
          </w:rPr>
        </w:r>
        <w:r>
          <w:rPr>
            <w:noProof/>
            <w:webHidden/>
          </w:rPr>
          <w:fldChar w:fldCharType="separate"/>
        </w:r>
        <w:r>
          <w:rPr>
            <w:noProof/>
            <w:webHidden/>
          </w:rPr>
          <w:t>43</w:t>
        </w:r>
        <w:r>
          <w:rPr>
            <w:noProof/>
            <w:webHidden/>
          </w:rPr>
          <w:fldChar w:fldCharType="end"/>
        </w:r>
      </w:hyperlink>
    </w:p>
    <w:p w14:paraId="4DF3D3F2" w14:textId="06EF1589" w:rsidR="005850B4" w:rsidRDefault="005850B4">
      <w:pPr>
        <w:pStyle w:val="TOC2"/>
        <w:rPr>
          <w:rFonts w:asciiTheme="minorHAnsi" w:eastAsiaTheme="minorEastAsia" w:hAnsiTheme="minorHAnsi" w:cstheme="minorBidi"/>
          <w:noProof/>
          <w:sz w:val="22"/>
          <w:szCs w:val="22"/>
        </w:rPr>
      </w:pPr>
      <w:hyperlink w:anchor="_Toc146887587" w:history="1">
        <w:r w:rsidRPr="00B63CC0">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_Toc146887587 \h </w:instrText>
        </w:r>
        <w:r>
          <w:rPr>
            <w:noProof/>
            <w:webHidden/>
          </w:rPr>
        </w:r>
        <w:r>
          <w:rPr>
            <w:noProof/>
            <w:webHidden/>
          </w:rPr>
          <w:fldChar w:fldCharType="separate"/>
        </w:r>
        <w:r>
          <w:rPr>
            <w:noProof/>
            <w:webHidden/>
          </w:rPr>
          <w:t>44</w:t>
        </w:r>
        <w:r>
          <w:rPr>
            <w:noProof/>
            <w:webHidden/>
          </w:rPr>
          <w:fldChar w:fldCharType="end"/>
        </w:r>
      </w:hyperlink>
    </w:p>
    <w:p w14:paraId="1E16BB04" w14:textId="03938088" w:rsidR="005850B4" w:rsidRDefault="005850B4">
      <w:pPr>
        <w:pStyle w:val="TOC2"/>
        <w:rPr>
          <w:rFonts w:asciiTheme="minorHAnsi" w:eastAsiaTheme="minorEastAsia" w:hAnsiTheme="minorHAnsi" w:cstheme="minorBidi"/>
          <w:noProof/>
          <w:sz w:val="22"/>
          <w:szCs w:val="22"/>
        </w:rPr>
      </w:pPr>
      <w:hyperlink w:anchor="_Toc146887588" w:history="1">
        <w:r w:rsidRPr="00B63CC0">
          <w:rPr>
            <w:rStyle w:val="Hyperlink"/>
            <w:noProof/>
          </w:rPr>
          <w:t>7.3  Bonneville Chum Operations</w:t>
        </w:r>
        <w:r>
          <w:rPr>
            <w:noProof/>
            <w:webHidden/>
          </w:rPr>
          <w:tab/>
        </w:r>
        <w:r>
          <w:rPr>
            <w:noProof/>
            <w:webHidden/>
          </w:rPr>
          <w:fldChar w:fldCharType="begin"/>
        </w:r>
        <w:r>
          <w:rPr>
            <w:noProof/>
            <w:webHidden/>
          </w:rPr>
          <w:instrText xml:space="preserve"> PAGEREF _Toc146887588 \h </w:instrText>
        </w:r>
        <w:r>
          <w:rPr>
            <w:noProof/>
            <w:webHidden/>
          </w:rPr>
        </w:r>
        <w:r>
          <w:rPr>
            <w:noProof/>
            <w:webHidden/>
          </w:rPr>
          <w:fldChar w:fldCharType="separate"/>
        </w:r>
        <w:r>
          <w:rPr>
            <w:noProof/>
            <w:webHidden/>
          </w:rPr>
          <w:t>44</w:t>
        </w:r>
        <w:r>
          <w:rPr>
            <w:noProof/>
            <w:webHidden/>
          </w:rPr>
          <w:fldChar w:fldCharType="end"/>
        </w:r>
      </w:hyperlink>
    </w:p>
    <w:p w14:paraId="69114298" w14:textId="11FD94EA" w:rsidR="005850B4" w:rsidRDefault="005850B4">
      <w:pPr>
        <w:pStyle w:val="TOC2"/>
        <w:rPr>
          <w:rFonts w:asciiTheme="minorHAnsi" w:eastAsiaTheme="minorEastAsia" w:hAnsiTheme="minorHAnsi" w:cstheme="minorBidi"/>
          <w:noProof/>
          <w:sz w:val="22"/>
          <w:szCs w:val="22"/>
        </w:rPr>
      </w:pPr>
      <w:hyperlink w:anchor="_Toc146887589" w:history="1">
        <w:r w:rsidRPr="00B63CC0">
          <w:rPr>
            <w:rStyle w:val="Hyperlink"/>
            <w:noProof/>
          </w:rPr>
          <w:t>7.4  Description of Variable Draft Limits</w:t>
        </w:r>
        <w:r>
          <w:rPr>
            <w:noProof/>
            <w:webHidden/>
          </w:rPr>
          <w:tab/>
        </w:r>
        <w:r>
          <w:rPr>
            <w:noProof/>
            <w:webHidden/>
          </w:rPr>
          <w:fldChar w:fldCharType="begin"/>
        </w:r>
        <w:r>
          <w:rPr>
            <w:noProof/>
            <w:webHidden/>
          </w:rPr>
          <w:instrText xml:space="preserve"> PAGEREF _Toc146887589 \h </w:instrText>
        </w:r>
        <w:r>
          <w:rPr>
            <w:noProof/>
            <w:webHidden/>
          </w:rPr>
        </w:r>
        <w:r>
          <w:rPr>
            <w:noProof/>
            <w:webHidden/>
          </w:rPr>
          <w:fldChar w:fldCharType="separate"/>
        </w:r>
        <w:r>
          <w:rPr>
            <w:noProof/>
            <w:webHidden/>
          </w:rPr>
          <w:t>49</w:t>
        </w:r>
        <w:r>
          <w:rPr>
            <w:noProof/>
            <w:webHidden/>
          </w:rPr>
          <w:fldChar w:fldCharType="end"/>
        </w:r>
      </w:hyperlink>
    </w:p>
    <w:p w14:paraId="5634BF9F" w14:textId="5353C136" w:rsidR="005850B4" w:rsidRDefault="005850B4">
      <w:pPr>
        <w:pStyle w:val="TOC2"/>
        <w:rPr>
          <w:rFonts w:asciiTheme="minorHAnsi" w:eastAsiaTheme="minorEastAsia" w:hAnsiTheme="minorHAnsi" w:cstheme="minorBidi"/>
          <w:noProof/>
          <w:sz w:val="22"/>
          <w:szCs w:val="22"/>
        </w:rPr>
      </w:pPr>
      <w:hyperlink w:anchor="_Toc146887590" w:history="1">
        <w:r w:rsidRPr="00B63CC0">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_Toc146887590 \h </w:instrText>
        </w:r>
        <w:r>
          <w:rPr>
            <w:noProof/>
            <w:webHidden/>
          </w:rPr>
        </w:r>
        <w:r>
          <w:rPr>
            <w:noProof/>
            <w:webHidden/>
          </w:rPr>
          <w:fldChar w:fldCharType="separate"/>
        </w:r>
        <w:r>
          <w:rPr>
            <w:noProof/>
            <w:webHidden/>
          </w:rPr>
          <w:t>50</w:t>
        </w:r>
        <w:r>
          <w:rPr>
            <w:noProof/>
            <w:webHidden/>
          </w:rPr>
          <w:fldChar w:fldCharType="end"/>
        </w:r>
      </w:hyperlink>
    </w:p>
    <w:p w14:paraId="40A82103" w14:textId="50C1F907" w:rsidR="005850B4" w:rsidRDefault="005850B4">
      <w:pPr>
        <w:pStyle w:val="TOC2"/>
        <w:rPr>
          <w:rFonts w:asciiTheme="minorHAnsi" w:eastAsiaTheme="minorEastAsia" w:hAnsiTheme="minorHAnsi" w:cstheme="minorBidi"/>
          <w:noProof/>
          <w:sz w:val="22"/>
          <w:szCs w:val="22"/>
        </w:rPr>
      </w:pPr>
      <w:hyperlink w:anchor="_Toc146887591" w:history="1">
        <w:r w:rsidRPr="00B63CC0">
          <w:rPr>
            <w:rStyle w:val="Hyperlink"/>
            <w:noProof/>
          </w:rPr>
          <w:t>7.6  Public Coordination</w:t>
        </w:r>
        <w:r>
          <w:rPr>
            <w:noProof/>
            <w:webHidden/>
          </w:rPr>
          <w:tab/>
        </w:r>
        <w:r>
          <w:rPr>
            <w:noProof/>
            <w:webHidden/>
          </w:rPr>
          <w:fldChar w:fldCharType="begin"/>
        </w:r>
        <w:r>
          <w:rPr>
            <w:noProof/>
            <w:webHidden/>
          </w:rPr>
          <w:instrText xml:space="preserve"> PAGEREF _Toc146887591 \h </w:instrText>
        </w:r>
        <w:r>
          <w:rPr>
            <w:noProof/>
            <w:webHidden/>
          </w:rPr>
        </w:r>
        <w:r>
          <w:rPr>
            <w:noProof/>
            <w:webHidden/>
          </w:rPr>
          <w:fldChar w:fldCharType="separate"/>
        </w:r>
        <w:r>
          <w:rPr>
            <w:noProof/>
            <w:webHidden/>
          </w:rPr>
          <w:t>51</w:t>
        </w:r>
        <w:r>
          <w:rPr>
            <w:noProof/>
            <w:webHidden/>
          </w:rPr>
          <w:fldChar w:fldCharType="end"/>
        </w:r>
      </w:hyperlink>
    </w:p>
    <w:p w14:paraId="0D07394C" w14:textId="620C002E" w:rsidR="005850B4" w:rsidRDefault="005850B4">
      <w:pPr>
        <w:pStyle w:val="TOC1"/>
        <w:rPr>
          <w:rFonts w:asciiTheme="minorHAnsi" w:eastAsiaTheme="minorEastAsia" w:hAnsiTheme="minorHAnsi" w:cstheme="minorBidi"/>
          <w:b w:val="0"/>
          <w:noProof/>
          <w:sz w:val="22"/>
          <w:szCs w:val="22"/>
        </w:rPr>
      </w:pPr>
      <w:hyperlink w:anchor="_Toc146887592" w:history="1">
        <w:r w:rsidRPr="00B63CC0">
          <w:rPr>
            <w:rStyle w:val="Hyperlink"/>
            <w:noProof/>
          </w:rPr>
          <w:t>8.</w:t>
        </w:r>
        <w:r>
          <w:rPr>
            <w:rFonts w:asciiTheme="minorHAnsi" w:eastAsiaTheme="minorEastAsia" w:hAnsiTheme="minorHAnsi" w:cstheme="minorBidi"/>
            <w:b w:val="0"/>
            <w:noProof/>
            <w:sz w:val="22"/>
            <w:szCs w:val="22"/>
          </w:rPr>
          <w:tab/>
        </w:r>
        <w:r w:rsidRPr="00B63CC0">
          <w:rPr>
            <w:rStyle w:val="Hyperlink"/>
            <w:noProof/>
          </w:rPr>
          <w:t>Water Quality</w:t>
        </w:r>
        <w:r>
          <w:rPr>
            <w:noProof/>
            <w:webHidden/>
          </w:rPr>
          <w:tab/>
        </w:r>
        <w:r>
          <w:rPr>
            <w:noProof/>
            <w:webHidden/>
          </w:rPr>
          <w:fldChar w:fldCharType="begin"/>
        </w:r>
        <w:r>
          <w:rPr>
            <w:noProof/>
            <w:webHidden/>
          </w:rPr>
          <w:instrText xml:space="preserve"> PAGEREF _Toc146887592 \h </w:instrText>
        </w:r>
        <w:r>
          <w:rPr>
            <w:noProof/>
            <w:webHidden/>
          </w:rPr>
        </w:r>
        <w:r>
          <w:rPr>
            <w:noProof/>
            <w:webHidden/>
          </w:rPr>
          <w:fldChar w:fldCharType="separate"/>
        </w:r>
        <w:r>
          <w:rPr>
            <w:noProof/>
            <w:webHidden/>
          </w:rPr>
          <w:t>51</w:t>
        </w:r>
        <w:r>
          <w:rPr>
            <w:noProof/>
            <w:webHidden/>
          </w:rPr>
          <w:fldChar w:fldCharType="end"/>
        </w:r>
      </w:hyperlink>
    </w:p>
    <w:p w14:paraId="692DDDD7" w14:textId="38160B93" w:rsidR="005850B4" w:rsidRDefault="005850B4">
      <w:pPr>
        <w:pStyle w:val="TOC2"/>
        <w:rPr>
          <w:rFonts w:asciiTheme="minorHAnsi" w:eastAsiaTheme="minorEastAsia" w:hAnsiTheme="minorHAnsi" w:cstheme="minorBidi"/>
          <w:noProof/>
          <w:sz w:val="22"/>
          <w:szCs w:val="22"/>
        </w:rPr>
      </w:pPr>
      <w:hyperlink w:anchor="_Toc146887593" w:history="1">
        <w:r w:rsidRPr="00B63CC0">
          <w:rPr>
            <w:rStyle w:val="Hyperlink"/>
            <w:noProof/>
          </w:rPr>
          <w:t>8.1 Water Quality Plans</w:t>
        </w:r>
        <w:r>
          <w:rPr>
            <w:noProof/>
            <w:webHidden/>
          </w:rPr>
          <w:tab/>
        </w:r>
        <w:r>
          <w:rPr>
            <w:noProof/>
            <w:webHidden/>
          </w:rPr>
          <w:fldChar w:fldCharType="begin"/>
        </w:r>
        <w:r>
          <w:rPr>
            <w:noProof/>
            <w:webHidden/>
          </w:rPr>
          <w:instrText xml:space="preserve"> PAGEREF _Toc146887593 \h </w:instrText>
        </w:r>
        <w:r>
          <w:rPr>
            <w:noProof/>
            <w:webHidden/>
          </w:rPr>
        </w:r>
        <w:r>
          <w:rPr>
            <w:noProof/>
            <w:webHidden/>
          </w:rPr>
          <w:fldChar w:fldCharType="separate"/>
        </w:r>
        <w:r>
          <w:rPr>
            <w:noProof/>
            <w:webHidden/>
          </w:rPr>
          <w:t>51</w:t>
        </w:r>
        <w:r>
          <w:rPr>
            <w:noProof/>
            <w:webHidden/>
          </w:rPr>
          <w:fldChar w:fldCharType="end"/>
        </w:r>
      </w:hyperlink>
    </w:p>
    <w:p w14:paraId="1FA47B04" w14:textId="28256CB4" w:rsidR="005850B4" w:rsidRDefault="005850B4">
      <w:pPr>
        <w:pStyle w:val="TOC1"/>
        <w:rPr>
          <w:rFonts w:asciiTheme="minorHAnsi" w:eastAsiaTheme="minorEastAsia" w:hAnsiTheme="minorHAnsi" w:cstheme="minorBidi"/>
          <w:b w:val="0"/>
          <w:noProof/>
          <w:sz w:val="22"/>
          <w:szCs w:val="22"/>
        </w:rPr>
      </w:pPr>
      <w:hyperlink w:anchor="_Toc146887594" w:history="1">
        <w:r w:rsidRPr="00B63CC0">
          <w:rPr>
            <w:rStyle w:val="Hyperlink"/>
            <w:noProof/>
          </w:rPr>
          <w:t>9.</w:t>
        </w:r>
        <w:r>
          <w:rPr>
            <w:rFonts w:asciiTheme="minorHAnsi" w:eastAsiaTheme="minorEastAsia" w:hAnsiTheme="minorHAnsi" w:cstheme="minorBidi"/>
            <w:b w:val="0"/>
            <w:noProof/>
            <w:sz w:val="22"/>
            <w:szCs w:val="22"/>
          </w:rPr>
          <w:tab/>
        </w:r>
        <w:r w:rsidRPr="00B63CC0">
          <w:rPr>
            <w:rStyle w:val="Hyperlink"/>
            <w:noProof/>
          </w:rPr>
          <w:t>Dry Water Year Operations</w:t>
        </w:r>
        <w:r>
          <w:rPr>
            <w:noProof/>
            <w:webHidden/>
          </w:rPr>
          <w:tab/>
        </w:r>
        <w:r>
          <w:rPr>
            <w:noProof/>
            <w:webHidden/>
          </w:rPr>
          <w:fldChar w:fldCharType="begin"/>
        </w:r>
        <w:r>
          <w:rPr>
            <w:noProof/>
            <w:webHidden/>
          </w:rPr>
          <w:instrText xml:space="preserve"> PAGEREF _Toc146887594 \h </w:instrText>
        </w:r>
        <w:r>
          <w:rPr>
            <w:noProof/>
            <w:webHidden/>
          </w:rPr>
        </w:r>
        <w:r>
          <w:rPr>
            <w:noProof/>
            <w:webHidden/>
          </w:rPr>
          <w:fldChar w:fldCharType="separate"/>
        </w:r>
        <w:r>
          <w:rPr>
            <w:noProof/>
            <w:webHidden/>
          </w:rPr>
          <w:t>52</w:t>
        </w:r>
        <w:r>
          <w:rPr>
            <w:noProof/>
            <w:webHidden/>
          </w:rPr>
          <w:fldChar w:fldCharType="end"/>
        </w:r>
      </w:hyperlink>
    </w:p>
    <w:p w14:paraId="57E8B5B3" w14:textId="36D1C9B7" w:rsidR="00BB42F7" w:rsidRDefault="00012320" w:rsidP="005850B4">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1468875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62AEDDA9"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1E1400">
        <w:t xml:space="preserve"> (including the</w:t>
      </w:r>
      <w:r w:rsidR="00EB0A34">
        <w:t xml:space="preserve"> 2021 Motion to Stay the Litigation and </w:t>
      </w:r>
      <w:r w:rsidR="008D25B3">
        <w:t>s</w:t>
      </w:r>
      <w:r w:rsidR="00EB0A34">
        <w:t xml:space="preserve">ubsequent </w:t>
      </w:r>
      <w:r w:rsidR="008D25B3">
        <w:t>e</w:t>
      </w:r>
      <w:r w:rsidR="00EB0A34">
        <w:t xml:space="preserve">xtensions of the </w:t>
      </w:r>
      <w:r w:rsidR="008D25B3">
        <w:t>s</w:t>
      </w:r>
      <w:r w:rsidR="00EB0A34">
        <w:t>tay</w:t>
      </w:r>
      <w:r w:rsidR="001E1400">
        <w:t>)</w:t>
      </w:r>
      <w:r>
        <w:t>.</w:t>
      </w:r>
      <w:r w:rsidR="00534D5F">
        <w:t xml:space="preserve">  </w:t>
      </w:r>
    </w:p>
    <w:p w14:paraId="0DFC4FCE" w14:textId="4D024E19" w:rsidR="003B2962" w:rsidRDefault="00062433" w:rsidP="00F122F0">
      <w:pPr>
        <w:spacing w:after="240"/>
      </w:pPr>
      <w:r>
        <w:t>Th</w:t>
      </w:r>
      <w:r w:rsidR="00532D2E">
        <w:t>e</w:t>
      </w:r>
      <w:r>
        <w:t xml:space="preserve"> </w:t>
      </w:r>
      <w:r w:rsidR="00520BB9">
        <w:t xml:space="preserve">2024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520BB9">
        <w:t>2024</w:t>
      </w:r>
      <w:r w:rsidR="007A1B06">
        <w:t xml:space="preserve"> water year (October 1, </w:t>
      </w:r>
      <w:r w:rsidR="00A72E55">
        <w:t>2023,</w:t>
      </w:r>
      <w:r w:rsidR="00520BB9">
        <w:t xml:space="preserve"> </w:t>
      </w:r>
      <w:r w:rsidR="007A1B06">
        <w:t>through September 30,</w:t>
      </w:r>
      <w:r w:rsidR="00C25A22">
        <w:t xml:space="preserve"> </w:t>
      </w:r>
      <w:r w:rsidR="00520BB9">
        <w:t>2024</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5850B4">
        <w:t xml:space="preserve">  The 2024 WMP continues current operations; however, those operations are subject to change.</w:t>
      </w:r>
      <w:r w:rsidR="00C72AEE" w:rsidRPr="00C72AEE" w:rsidDel="00B6054F">
        <w:t xml:space="preserve"> </w:t>
      </w:r>
    </w:p>
    <w:p w14:paraId="23174A78" w14:textId="678AB55D"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4705F5">
        <w:t>2024</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146887554"/>
      <w:r>
        <w:lastRenderedPageBreak/>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146887555"/>
      <w:r>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3729E827"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r w:rsidR="00FA496E" w:rsidRPr="00FA496E">
        <w:rPr>
          <w:rStyle w:val="Hyperlink"/>
        </w:rPr>
        <w:t>https://www.usbr.gov/pn/programs/esa/uppersnake/index.html</w:t>
      </w: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5850B4" w:rsidP="00D538A7">
      <w:pPr>
        <w:autoSpaceDE w:val="0"/>
        <w:autoSpaceDN w:val="0"/>
        <w:rPr>
          <w:color w:val="000000"/>
        </w:rPr>
      </w:pPr>
      <w:hyperlink r:id="rId51"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146887556"/>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5850B4" w:rsidP="004605B9">
      <w:pPr>
        <w:rPr>
          <w:rStyle w:val="Hyperlink"/>
        </w:rPr>
      </w:pPr>
      <w:hyperlink r:id="rId52"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lastRenderedPageBreak/>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5850B4" w:rsidP="008D4450">
      <w:pPr>
        <w:autoSpaceDE w:val="0"/>
        <w:autoSpaceDN w:val="0"/>
        <w:spacing w:after="240"/>
        <w:rPr>
          <w:color w:val="0000FF"/>
          <w:u w:val="single"/>
        </w:rPr>
      </w:pPr>
      <w:hyperlink r:id="rId53"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4"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146887557"/>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57F6FA68" w:rsidR="00B52775" w:rsidRDefault="005850B4" w:rsidP="00331432">
      <w:pPr>
        <w:keepNext/>
      </w:pPr>
      <w:hyperlink r:id="rId55" w:history="1">
        <w:r w:rsidR="00D9671F" w:rsidRPr="007D5F32">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76F88A52" w:rsidR="002412F1" w:rsidRDefault="005850B4" w:rsidP="00486FFA">
      <w:hyperlink r:id="rId56" w:history="1">
        <w:r w:rsidR="00D9671F" w:rsidRPr="00D9671F">
          <w:rPr>
            <w:rStyle w:val="Hyperlink"/>
          </w:rPr>
          <w:t>http://www.nwd-wc.usace.army.mil/cafe/forecast/FCOP/F</w:t>
        </w:r>
        <w:bookmarkStart w:id="52" w:name="_Hlt306091544"/>
        <w:bookmarkStart w:id="53" w:name="_Hlt306091545"/>
        <w:r w:rsidR="00D9671F" w:rsidRPr="00D9671F">
          <w:rPr>
            <w:rStyle w:val="Hyperlink"/>
          </w:rPr>
          <w:t>C</w:t>
        </w:r>
        <w:bookmarkEnd w:id="52"/>
        <w:bookmarkEnd w:id="53"/>
        <w:r w:rsidR="00D9671F" w:rsidRPr="00D9671F">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Hlk144796081"/>
      <w:bookmarkStart w:id="64" w:name="_Toc376160269"/>
      <w:bookmarkStart w:id="65" w:name="_Toc439140071"/>
      <w:bookmarkStart w:id="66" w:name="_Toc461706104"/>
      <w:bookmarkStart w:id="67" w:name="_Toc146887558"/>
      <w:bookmarkEnd w:id="50"/>
      <w:bookmarkEnd w:id="51"/>
      <w:bookmarkEnd w:id="54"/>
      <w:bookmarkEnd w:id="55"/>
      <w:bookmarkEnd w:id="56"/>
      <w:bookmarkEnd w:id="57"/>
      <w:bookmarkEnd w:id="58"/>
      <w:bookmarkEnd w:id="59"/>
      <w:bookmarkEnd w:id="60"/>
      <w:r>
        <w:lastRenderedPageBreak/>
        <w:t xml:space="preserve">2.4 </w:t>
      </w:r>
      <w:r w:rsidR="009441E4">
        <w:t xml:space="preserve">Other </w:t>
      </w:r>
      <w:r w:rsidR="00487C6C">
        <w:t xml:space="preserve">Key </w:t>
      </w:r>
      <w:r w:rsidR="009441E4">
        <w:t>Documents</w:t>
      </w:r>
      <w:bookmarkEnd w:id="61"/>
      <w:bookmarkEnd w:id="62"/>
      <w:bookmarkEnd w:id="67"/>
    </w:p>
    <w:p w14:paraId="2F39F225" w14:textId="1D7335EC" w:rsidR="00AC541B" w:rsidRDefault="00EB51AF" w:rsidP="00AC541B">
      <w:pPr>
        <w:rPr>
          <w:lang w:eastAsia="x-none"/>
        </w:rPr>
      </w:pPr>
      <w:r>
        <w:rPr>
          <w:u w:val="single"/>
          <w:lang w:eastAsia="x-none"/>
        </w:rPr>
        <w:t xml:space="preserve">The October 2021 </w:t>
      </w:r>
      <w:r w:rsidR="00AC541B">
        <w:rPr>
          <w:u w:val="single"/>
          <w:lang w:eastAsia="x-none"/>
        </w:rPr>
        <w:t>Term Sheet for Stay of Preliminary Injunction Motion and Summary Judgment Schedule</w:t>
      </w:r>
      <w:r>
        <w:rPr>
          <w:u w:val="single"/>
          <w:lang w:eastAsia="x-none"/>
        </w:rPr>
        <w:t>, as extended</w:t>
      </w:r>
      <w:r w:rsidR="00346367">
        <w:rPr>
          <w:u w:val="single"/>
          <w:lang w:eastAsia="x-none"/>
        </w:rPr>
        <w:t>,</w:t>
      </w:r>
      <w:r w:rsidR="005541C8">
        <w:rPr>
          <w:u w:val="single"/>
          <w:lang w:eastAsia="x-none"/>
        </w:rPr>
        <w:t xml:space="preserve"> and adjusted through </w:t>
      </w:r>
      <w:r w:rsidR="008D25B3">
        <w:rPr>
          <w:u w:val="single"/>
          <w:lang w:eastAsia="x-none"/>
        </w:rPr>
        <w:t>subsequent</w:t>
      </w:r>
      <w:r w:rsidR="005541C8">
        <w:rPr>
          <w:u w:val="single"/>
          <w:lang w:eastAsia="x-none"/>
        </w:rPr>
        <w:t xml:space="preserve"> Motion</w:t>
      </w:r>
      <w:r w:rsidR="008D25B3">
        <w:rPr>
          <w:u w:val="single"/>
          <w:lang w:eastAsia="x-none"/>
        </w:rPr>
        <w:t>s</w:t>
      </w:r>
      <w:r w:rsidR="005541C8">
        <w:rPr>
          <w:u w:val="single"/>
          <w:lang w:eastAsia="x-none"/>
        </w:rPr>
        <w:t xml:space="preserve"> to Extend the Litigation Stay</w:t>
      </w:r>
      <w:r w:rsidR="00AC541B">
        <w:rPr>
          <w:u w:val="single"/>
          <w:lang w:eastAsia="x-none"/>
        </w:rPr>
        <w:t xml:space="preserve">, </w:t>
      </w:r>
      <w:r w:rsidR="00AC541B" w:rsidRPr="000B6572">
        <w:rPr>
          <w:i/>
          <w:iCs/>
          <w:u w:val="single"/>
          <w:lang w:eastAsia="x-none"/>
        </w:rPr>
        <w:t>NWF et al. v. NMFS et al</w:t>
      </w:r>
      <w:r w:rsidR="00AC541B">
        <w:rPr>
          <w:u w:val="single"/>
          <w:lang w:eastAsia="x-none"/>
        </w:rPr>
        <w:t>. (3:01-cv-00640-SI)</w:t>
      </w:r>
      <w:r w:rsidR="008D25B3">
        <w:rPr>
          <w:u w:val="single"/>
          <w:lang w:eastAsia="x-none"/>
        </w:rPr>
        <w:t>.</w:t>
      </w:r>
      <w:r w:rsidR="008D25B3" w:rsidDel="008D25B3">
        <w:rPr>
          <w:u w:val="single"/>
          <w:lang w:eastAsia="x-none"/>
        </w:rPr>
        <w:t xml:space="preserve"> </w:t>
      </w:r>
    </w:p>
    <w:p w14:paraId="5D0B4DEE" w14:textId="77777777" w:rsidR="00AC541B" w:rsidRDefault="00AC541B" w:rsidP="00AC541B">
      <w:pPr>
        <w:ind w:left="72"/>
      </w:pPr>
    </w:p>
    <w:p w14:paraId="15B99129" w14:textId="69A790BA" w:rsidR="00AC541B" w:rsidRDefault="00AC541B" w:rsidP="007F3FC4">
      <w:pPr>
        <w:rPr>
          <w:lang w:eastAsia="x-none"/>
        </w:rPr>
      </w:pPr>
      <w:r>
        <w:t xml:space="preserve">National Wildlife Federation (NWF) et al., Oregon, and the Nez Perce Tribe and the Corps, Reclamation, BPA, USFWS, and the NMFS (the “United States”) reached an Agreement for short-term operations of the Columbia River System for 2022 (referred to herein as the “Agreement on 2022 Operations”).  This agreement was filed with the Court on October 21, </w:t>
      </w:r>
      <w:r w:rsidR="00BA66E4">
        <w:t>2021</w:t>
      </w:r>
      <w:r>
        <w:t xml:space="preserve">, and outlines spill operations, reservoir operations in the lower Snake River, and the resolution of two System Operational Requests. </w:t>
      </w:r>
      <w:r>
        <w:rPr>
          <w:lang w:eastAsia="x-none"/>
        </w:rPr>
        <w:t xml:space="preserve"> </w:t>
      </w:r>
      <w:r w:rsidRPr="009441E4">
        <w:rPr>
          <w:lang w:eastAsia="x-none"/>
        </w:rPr>
        <w:t xml:space="preserve">The </w:t>
      </w:r>
      <w:r>
        <w:rPr>
          <w:lang w:eastAsia="x-none"/>
        </w:rPr>
        <w:t>Agreement on 2022</w:t>
      </w:r>
      <w:r w:rsidR="00F806B9">
        <w:rPr>
          <w:lang w:eastAsia="x-none"/>
        </w:rPr>
        <w:t xml:space="preserve"> </w:t>
      </w:r>
      <w:r>
        <w:rPr>
          <w:lang w:eastAsia="x-none"/>
        </w:rPr>
        <w:t>Operations</w:t>
      </w:r>
      <w:r w:rsidR="00EB51AF">
        <w:rPr>
          <w:lang w:eastAsia="x-none"/>
        </w:rPr>
        <w:t>, as extended</w:t>
      </w:r>
      <w:r w:rsidR="00A34A7F">
        <w:rPr>
          <w:lang w:eastAsia="x-none"/>
        </w:rPr>
        <w:t xml:space="preserve">, </w:t>
      </w:r>
      <w:r w:rsidR="00EB51AF">
        <w:rPr>
          <w:lang w:eastAsia="x-none"/>
        </w:rPr>
        <w:t>operations through the</w:t>
      </w:r>
      <w:r w:rsidR="008C7B85">
        <w:rPr>
          <w:lang w:eastAsia="x-none"/>
        </w:rPr>
        <w:t xml:space="preserve"> Joint Motion to Extend </w:t>
      </w:r>
      <w:r w:rsidR="00EB51AF">
        <w:rPr>
          <w:lang w:eastAsia="x-none"/>
        </w:rPr>
        <w:t>the Litigation Stay</w:t>
      </w:r>
      <w:r>
        <w:rPr>
          <w:lang w:eastAsia="x-none"/>
        </w:rPr>
        <w:t xml:space="preserve">, </w:t>
      </w:r>
      <w:r w:rsidRPr="009441E4">
        <w:rPr>
          <w:lang w:eastAsia="x-none"/>
        </w:rPr>
        <w:t xml:space="preserve">may be found on the following website: </w:t>
      </w:r>
    </w:p>
    <w:p w14:paraId="63475F0E" w14:textId="5067C00D" w:rsidR="000B6572" w:rsidRDefault="005850B4" w:rsidP="002F5619">
      <w:hyperlink r:id="rId57" w:history="1">
        <w:r w:rsidRPr="008F3AB7">
          <w:rPr>
            <w:rStyle w:val="Hyperlink"/>
          </w:rPr>
          <w:t>https://pweb.crohms.org/tmt/JointMotion_TermSheet_CourtOrder_and_Extensions_2023_0831.pdf</w:t>
        </w:r>
      </w:hyperlink>
    </w:p>
    <w:bookmarkEnd w:id="63"/>
    <w:p w14:paraId="631AE5EE" w14:textId="77777777" w:rsidR="00BA66E4" w:rsidRDefault="00BA66E4" w:rsidP="002F5619">
      <w:pPr>
        <w:rPr>
          <w:u w:val="single"/>
          <w:lang w:eastAsia="x-none"/>
        </w:rPr>
      </w:pPr>
    </w:p>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5850B4" w:rsidP="004D1E4B">
      <w:hyperlink r:id="rId58"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30DDE20A" w:rsidR="00A4433E" w:rsidRDefault="00A4433E" w:rsidP="004D1E4B">
      <w:pPr>
        <w:rPr>
          <w:lang w:eastAsia="x-none"/>
        </w:rPr>
      </w:pPr>
      <w:r w:rsidRPr="00A4433E">
        <w:rPr>
          <w:lang w:eastAsia="x-none"/>
        </w:rPr>
        <w:t xml:space="preserve">​​States, </w:t>
      </w:r>
      <w:r w:rsidR="00DB4C3D">
        <w:rPr>
          <w:lang w:eastAsia="x-none"/>
        </w:rPr>
        <w:t>T</w:t>
      </w:r>
      <w:r w:rsidR="00DB4C3D" w:rsidRPr="00A4433E">
        <w:rPr>
          <w:lang w:eastAsia="x-none"/>
        </w:rPr>
        <w:t>ribes</w:t>
      </w:r>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t>
      </w:r>
      <w:r w:rsidR="008D25B3">
        <w:rPr>
          <w:lang w:eastAsia="x-none"/>
        </w:rPr>
        <w:t>have been extended until September 30, 2025</w:t>
      </w:r>
      <w:r w:rsidR="00235423">
        <w:rPr>
          <w:lang w:eastAsia="x-none"/>
        </w:rPr>
        <w:t>,</w:t>
      </w:r>
      <w:r>
        <w:rPr>
          <w:lang w:eastAsia="x-none"/>
        </w:rPr>
        <w:t xml:space="preserve">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lastRenderedPageBreak/>
        <w:t>Kalispel Tribe of Indians</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r w:rsidRPr="004B7983">
        <w:rPr>
          <w:u w:val="single"/>
          <w:lang w:eastAsia="x-none"/>
        </w:rPr>
        <w:t>Albeni Falls Dam Flexible Winter Power Operations Final Environmental Assessment</w:t>
      </w:r>
    </w:p>
    <w:p w14:paraId="7D90E2A1" w14:textId="77777777" w:rsidR="00EA4684" w:rsidRPr="004B7983" w:rsidRDefault="00EA4684" w:rsidP="00EA4684">
      <w:pPr>
        <w:rPr>
          <w:u w:val="single"/>
        </w:rPr>
      </w:pPr>
    </w:p>
    <w:p w14:paraId="3A532FD4" w14:textId="40183C03" w:rsidR="00EA4684" w:rsidRPr="004B7983" w:rsidRDefault="00EA4684" w:rsidP="00EA4684">
      <w:r w:rsidRPr="004B7983">
        <w:t xml:space="preserve">The Albeni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Albeni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r w:rsidRPr="004B7983">
        <w:t xml:space="preserve">FWPO, and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63B348BE" w:rsidR="00EA4684" w:rsidRDefault="001070B0" w:rsidP="00EA4684">
      <w:pPr>
        <w:keepNext/>
      </w:pPr>
      <w:r>
        <w:t>T</w:t>
      </w:r>
      <w:r w:rsidR="00EA4684" w:rsidRPr="004B7983">
        <w:t xml:space="preserve">his document may </w:t>
      </w:r>
      <w:r w:rsidR="00D72BB6">
        <w:t>be</w:t>
      </w:r>
      <w:r w:rsidR="00D72BB6" w:rsidRPr="004B7983">
        <w:t xml:space="preserve"> </w:t>
      </w:r>
      <w:r w:rsidR="00EA4684" w:rsidRPr="004B7983">
        <w:t>found on the following website:</w:t>
      </w:r>
    </w:p>
    <w:p w14:paraId="5EAAE750" w14:textId="3AC446FA" w:rsidR="00EA4684" w:rsidRDefault="005850B4" w:rsidP="00EA4684">
      <w:hyperlink r:id="rId59"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8" w:name="_Toc52201268"/>
      <w:bookmarkStart w:id="69" w:name="_Toc52201442"/>
      <w:bookmarkStart w:id="70" w:name="_Toc146887559"/>
      <w:r w:rsidRPr="00FD3796">
        <w:t>WMP Implementation Process</w:t>
      </w:r>
      <w:bookmarkEnd w:id="64"/>
      <w:bookmarkEnd w:id="65"/>
      <w:bookmarkEnd w:id="66"/>
      <w:bookmarkEnd w:id="68"/>
      <w:bookmarkEnd w:id="69"/>
      <w:bookmarkEnd w:id="70"/>
    </w:p>
    <w:p w14:paraId="4E2CC202" w14:textId="7277E149" w:rsidR="00B94E22" w:rsidRPr="005A2998" w:rsidRDefault="003C66C1" w:rsidP="00EB7C6B">
      <w:pPr>
        <w:pStyle w:val="Heading2"/>
      </w:pPr>
      <w:bookmarkStart w:id="71" w:name="_Toc461706105"/>
      <w:bookmarkStart w:id="72" w:name="_Toc52201269"/>
      <w:bookmarkStart w:id="73" w:name="_Toc52201443"/>
      <w:bookmarkStart w:id="74" w:name="_Toc175363518"/>
      <w:bookmarkStart w:id="75" w:name="_Toc146887560"/>
      <w:r>
        <w:t xml:space="preserve">3.1  </w:t>
      </w:r>
      <w:r w:rsidR="009D08AF">
        <w:t>Technical Management Team (</w:t>
      </w:r>
      <w:r w:rsidR="00F97B43" w:rsidRPr="005A2998">
        <w:t>TMT</w:t>
      </w:r>
      <w:r w:rsidR="009D08AF">
        <w:t>)</w:t>
      </w:r>
      <w:bookmarkEnd w:id="71"/>
      <w:bookmarkEnd w:id="72"/>
      <w:bookmarkEnd w:id="73"/>
      <w:bookmarkEnd w:id="75"/>
    </w:p>
    <w:p w14:paraId="261BA104" w14:textId="1D524BC6"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6" w:name="_Hlk86928144"/>
      <w:r w:rsidR="00F6467A">
        <w:t xml:space="preserve">adaptive management </w:t>
      </w:r>
      <w:bookmarkEnd w:id="76"/>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7" w:name="_Hlk86928453"/>
      <w:r w:rsidR="00F21A3A">
        <w:t>The TMT responsibilities generally function to address</w:t>
      </w:r>
      <w:bookmarkEnd w:id="77"/>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8" w:name="_Toc302472472"/>
      <w:bookmarkStart w:id="79" w:name="_Toc302477217"/>
      <w:bookmarkStart w:id="80" w:name="_Toc302486544"/>
      <w:bookmarkStart w:id="81" w:name="_Toc302486706"/>
      <w:bookmarkStart w:id="82" w:name="_Toc302486869"/>
      <w:bookmarkStart w:id="83" w:name="_Toc302487031"/>
      <w:bookmarkStart w:id="84" w:name="_Toc302724018"/>
      <w:bookmarkStart w:id="85" w:name="_Toc376160271"/>
      <w:bookmarkStart w:id="86" w:name="_Toc439140073"/>
      <w:bookmarkStart w:id="87" w:name="_Toc461706106"/>
      <w:bookmarkStart w:id="88" w:name="_Toc52201270"/>
      <w:bookmarkStart w:id="89" w:name="_Toc52201444"/>
      <w:bookmarkStart w:id="90" w:name="_Toc146887561"/>
      <w:bookmarkEnd w:id="78"/>
      <w:bookmarkEnd w:id="79"/>
      <w:bookmarkEnd w:id="80"/>
      <w:bookmarkEnd w:id="81"/>
      <w:bookmarkEnd w:id="82"/>
      <w:bookmarkEnd w:id="83"/>
      <w:bookmarkEnd w:id="84"/>
      <w:r>
        <w:t xml:space="preserve">3.2  </w:t>
      </w:r>
      <w:r w:rsidR="007224A7" w:rsidRPr="005A2998">
        <w:t xml:space="preserve">Preparation of </w:t>
      </w:r>
      <w:r w:rsidR="004D75C3" w:rsidRPr="005A2998">
        <w:t xml:space="preserve">the </w:t>
      </w:r>
      <w:r w:rsidR="00330775" w:rsidRPr="005A2998">
        <w:t>WMP</w:t>
      </w:r>
      <w:bookmarkEnd w:id="74"/>
      <w:bookmarkEnd w:id="85"/>
      <w:bookmarkEnd w:id="86"/>
      <w:bookmarkEnd w:id="87"/>
      <w:bookmarkEnd w:id="88"/>
      <w:bookmarkEnd w:id="89"/>
      <w:bookmarkEnd w:id="90"/>
    </w:p>
    <w:p w14:paraId="5DE62710" w14:textId="11967D7E"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520BB9">
        <w:t>2024</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xml:space="preserve">, the </w:t>
      </w:r>
      <w:r w:rsidR="002B6527">
        <w:t>Joint Motion to Extend the Litigation Stay</w:t>
      </w:r>
      <w:r w:rsidR="002E49B3">
        <w:t xml:space="preserve"> and subsequent extensions of the stay</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6A0F17">
        <w:t>2024</w:t>
      </w:r>
      <w:r w:rsidR="00D4601D">
        <w:t xml:space="preserve"> </w:t>
      </w:r>
      <w:r w:rsidR="007224A7">
        <w:t xml:space="preserve">water year (October 1, </w:t>
      </w:r>
      <w:r w:rsidR="006A0F17">
        <w:t>2023</w:t>
      </w:r>
      <w:r w:rsidR="00AC1109">
        <w:t>,</w:t>
      </w:r>
      <w:r w:rsidR="0013277B">
        <w:t xml:space="preserve"> </w:t>
      </w:r>
      <w:r w:rsidR="007224A7">
        <w:t xml:space="preserve">through September 30, </w:t>
      </w:r>
      <w:r w:rsidR="006A0F17">
        <w:t>2024</w:t>
      </w:r>
      <w:r w:rsidR="007224A7">
        <w:t>)</w:t>
      </w:r>
      <w:r w:rsidR="004D75C3">
        <w:rPr>
          <w:rStyle w:val="FootnoteReference"/>
        </w:rPr>
        <w:footnoteReference w:id="2"/>
      </w:r>
      <w:r w:rsidR="009139B6">
        <w:t>.</w:t>
      </w:r>
      <w:r>
        <w:t xml:space="preserve">  The operations are designed to</w:t>
      </w:r>
      <w:r w:rsidR="004619A9">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0602CA97" w:rsidR="00344B80" w:rsidRDefault="00344B80" w:rsidP="00C32893">
      <w:pPr>
        <w:numPr>
          <w:ilvl w:val="0"/>
          <w:numId w:val="21"/>
        </w:numPr>
        <w:spacing w:after="240"/>
        <w:ind w:left="360"/>
      </w:pPr>
      <w:r>
        <w:lastRenderedPageBreak/>
        <w:t xml:space="preserve">Implement the operations in the </w:t>
      </w:r>
      <w:r w:rsidR="002B6527">
        <w:t>Joint Motion to Extend the Litigation Stay</w:t>
      </w:r>
      <w:r w:rsidR="002E49B3">
        <w:t xml:space="preserve"> and subsequent extensions of the stay</w:t>
      </w:r>
      <w:r>
        <w:t>.</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5850B4" w:rsidP="00FB42B0">
      <w:pPr>
        <w:ind w:firstLine="360"/>
      </w:pPr>
      <w:hyperlink r:id="rId60"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5850B4" w:rsidP="001D73B3">
      <w:pPr>
        <w:autoSpaceDE w:val="0"/>
        <w:autoSpaceDN w:val="0"/>
        <w:adjustRightInd w:val="0"/>
      </w:pPr>
      <w:hyperlink r:id="rId61" w:history="1">
        <w:r w:rsidR="00470DB5" w:rsidRPr="00F06533">
          <w:rPr>
            <w:rStyle w:val="Hyperlink"/>
          </w:rPr>
          <w:t>http://pweb.crohms.org/tmt/documents/wmp/</w:t>
        </w:r>
      </w:hyperlink>
    </w:p>
    <w:p w14:paraId="40D01BC9" w14:textId="2B35F5B4" w:rsidR="00B3255B" w:rsidRDefault="00382924" w:rsidP="00EB7C6B">
      <w:pPr>
        <w:pStyle w:val="Heading2"/>
      </w:pPr>
      <w:bookmarkStart w:id="91" w:name="_Toc376160272"/>
      <w:bookmarkStart w:id="92" w:name="_Toc439140074"/>
      <w:bookmarkStart w:id="93" w:name="_Toc461706107"/>
      <w:bookmarkStart w:id="94" w:name="_Toc52201271"/>
      <w:bookmarkStart w:id="95" w:name="_Toc52201445"/>
      <w:bookmarkStart w:id="96" w:name="_Toc146887562"/>
      <w:r>
        <w:t xml:space="preserve">3.3  </w:t>
      </w:r>
      <w:r w:rsidR="00B3255B">
        <w:t>Fish Passage Plan</w:t>
      </w:r>
      <w:bookmarkEnd w:id="91"/>
      <w:bookmarkEnd w:id="92"/>
      <w:r w:rsidR="00DD240B">
        <w:t xml:space="preserve"> (FPP)</w:t>
      </w:r>
      <w:bookmarkEnd w:id="93"/>
      <w:bookmarkEnd w:id="94"/>
      <w:bookmarkEnd w:id="95"/>
      <w:bookmarkEnd w:id="96"/>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5850B4" w:rsidP="001D73B3">
      <w:hyperlink r:id="rId62"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7" w:name="_Toc302472475"/>
      <w:bookmarkStart w:id="98" w:name="_Toc302477220"/>
      <w:bookmarkStart w:id="99" w:name="_Toc302486547"/>
      <w:bookmarkStart w:id="100" w:name="_Toc302486709"/>
      <w:bookmarkStart w:id="101" w:name="_Toc302486872"/>
      <w:bookmarkStart w:id="102" w:name="_Toc302487034"/>
      <w:bookmarkStart w:id="103" w:name="_Toc302724021"/>
      <w:bookmarkStart w:id="104" w:name="_Toc175363522"/>
      <w:bookmarkStart w:id="105" w:name="_Toc376160274"/>
      <w:bookmarkStart w:id="106" w:name="_Toc439140076"/>
      <w:bookmarkStart w:id="107" w:name="_Toc461706109"/>
      <w:bookmarkStart w:id="108" w:name="_Toc52201272"/>
      <w:bookmarkStart w:id="109" w:name="_Toc52201446"/>
      <w:bookmarkStart w:id="110" w:name="_Toc146887563"/>
      <w:bookmarkEnd w:id="97"/>
      <w:bookmarkEnd w:id="98"/>
      <w:bookmarkEnd w:id="99"/>
      <w:bookmarkEnd w:id="100"/>
      <w:bookmarkEnd w:id="101"/>
      <w:bookmarkEnd w:id="102"/>
      <w:bookmarkEnd w:id="103"/>
      <w:r>
        <w:t xml:space="preserve">3.4  </w:t>
      </w:r>
      <w:r w:rsidR="00FF7C44" w:rsidRPr="003B2E8C">
        <w:t>Non</w:t>
      </w:r>
      <w:r w:rsidR="00B3255B">
        <w:t>-</w:t>
      </w:r>
      <w:r w:rsidR="00E7793C" w:rsidRPr="003B2E8C">
        <w:t>ESA</w:t>
      </w:r>
      <w:r w:rsidR="00BF1E7F">
        <w:t>-Listed Fish and Wildlife Conservation</w:t>
      </w:r>
      <w:r w:rsidR="00E7793C" w:rsidRPr="003B2E8C">
        <w:t xml:space="preserve"> </w:t>
      </w:r>
      <w:r w:rsidR="00FF7C44" w:rsidRPr="003B2E8C">
        <w:t>Operations</w:t>
      </w:r>
      <w:bookmarkEnd w:id="104"/>
      <w:bookmarkEnd w:id="105"/>
      <w:bookmarkEnd w:id="106"/>
      <w:bookmarkEnd w:id="107"/>
      <w:bookmarkEnd w:id="108"/>
      <w:bookmarkEnd w:id="109"/>
      <w:bookmarkEnd w:id="110"/>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occur</w:t>
      </w:r>
      <w:r w:rsidR="00F05D84">
        <w:t xml:space="preserve">, and </w:t>
      </w:r>
      <w:r>
        <w:t xml:space="preserve">are further described </w:t>
      </w:r>
      <w:r w:rsidR="00157D96">
        <w:t>below</w:t>
      </w:r>
      <w:r>
        <w:t>.</w:t>
      </w:r>
    </w:p>
    <w:p w14:paraId="6C697731" w14:textId="660E2147"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5850B4">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lastRenderedPageBreak/>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11" w:name="_Toc239731427"/>
      <w:bookmarkStart w:id="112" w:name="_Toc239731428"/>
      <w:bookmarkStart w:id="113" w:name="_Toc376160275"/>
      <w:bookmarkStart w:id="114" w:name="_Toc439140077"/>
      <w:bookmarkStart w:id="115" w:name="_Toc461706110"/>
      <w:bookmarkStart w:id="116" w:name="_Toc52201273"/>
      <w:bookmarkStart w:id="117" w:name="_Toc52201447"/>
      <w:bookmarkStart w:id="118" w:name="_Toc146887564"/>
      <w:bookmarkEnd w:id="111"/>
      <w:bookmarkEnd w:id="112"/>
      <w:r>
        <w:t>Columbia River S</w:t>
      </w:r>
      <w:r w:rsidR="0093608B">
        <w:t>ystem Operation</w:t>
      </w:r>
      <w:bookmarkEnd w:id="113"/>
      <w:bookmarkEnd w:id="114"/>
      <w:bookmarkEnd w:id="115"/>
      <w:r w:rsidR="00BF1E7F">
        <w:rPr>
          <w:lang w:val="en-US"/>
        </w:rPr>
        <w:t>s</w:t>
      </w:r>
      <w:bookmarkEnd w:id="116"/>
      <w:bookmarkEnd w:id="117"/>
      <w:bookmarkEnd w:id="118"/>
    </w:p>
    <w:p w14:paraId="299957CC" w14:textId="0FE891AE" w:rsidR="00F0512D" w:rsidRPr="00414BF2" w:rsidRDefault="00D21232" w:rsidP="00EB7C6B">
      <w:pPr>
        <w:pStyle w:val="Heading2"/>
      </w:pPr>
      <w:bookmarkStart w:id="119" w:name="_Toc175363525"/>
      <w:bookmarkStart w:id="120" w:name="_Toc376160276"/>
      <w:bookmarkStart w:id="121" w:name="_Toc439140078"/>
      <w:bookmarkStart w:id="122" w:name="_Toc461706111"/>
      <w:bookmarkStart w:id="123" w:name="_Toc52201274"/>
      <w:bookmarkStart w:id="124" w:name="_Toc52201448"/>
      <w:bookmarkStart w:id="125" w:name="_Toc146887565"/>
      <w:r>
        <w:t xml:space="preserve">4.1  </w:t>
      </w:r>
      <w:r w:rsidR="00F0512D" w:rsidRPr="00414BF2">
        <w:t>Priorities</w:t>
      </w:r>
      <w:bookmarkEnd w:id="119"/>
      <w:bookmarkEnd w:id="120"/>
      <w:bookmarkEnd w:id="121"/>
      <w:bookmarkEnd w:id="122"/>
      <w:bookmarkEnd w:id="123"/>
      <w:bookmarkEnd w:id="124"/>
      <w:bookmarkEnd w:id="125"/>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4681B10"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lastRenderedPageBreak/>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682C200E"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8C0059">
        <w:t>Projects are also operated to meet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4DA86FF8"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w:t>
      </w:r>
      <w:r w:rsidR="001A2B8C">
        <w:t>7</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in order to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22EECE21"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lastRenderedPageBreak/>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5850B4">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6" w:name="_Toc175363526"/>
      <w:bookmarkStart w:id="127" w:name="_Toc376160277"/>
      <w:bookmarkStart w:id="128" w:name="_Toc439140079"/>
      <w:bookmarkStart w:id="129" w:name="_Toc461706112"/>
      <w:bookmarkStart w:id="130" w:name="_Toc52201275"/>
      <w:bookmarkStart w:id="131" w:name="_Toc52201449"/>
      <w:bookmarkStart w:id="132" w:name="_Toc146887566"/>
      <w:r>
        <w:t xml:space="preserve">4.2  </w:t>
      </w:r>
      <w:r w:rsidR="00077F7B" w:rsidRPr="00414BF2">
        <w:t>Conflicts</w:t>
      </w:r>
      <w:bookmarkEnd w:id="126"/>
      <w:bookmarkEnd w:id="127"/>
      <w:bookmarkEnd w:id="128"/>
      <w:bookmarkEnd w:id="129"/>
      <w:bookmarkEnd w:id="130"/>
      <w:bookmarkEnd w:id="131"/>
      <w:bookmarkEnd w:id="132"/>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B07E5">
      <w:pPr>
        <w:pStyle w:val="Heading3"/>
      </w:pPr>
      <w:bookmarkStart w:id="133" w:name="_Toc175363527"/>
      <w:bookmarkStart w:id="134" w:name="_Toc376160278"/>
      <w:bookmarkStart w:id="135" w:name="_Toc439140080"/>
      <w:bookmarkStart w:id="136" w:name="_Toc461706113"/>
      <w:bookmarkStart w:id="137" w:name="_Toc52201450"/>
      <w:r>
        <w:t xml:space="preserve">4.2.1  </w:t>
      </w:r>
      <w:r w:rsidR="00211EF7">
        <w:t>FRM Draft versus Project Refill</w:t>
      </w:r>
      <w:bookmarkEnd w:id="133"/>
      <w:bookmarkEnd w:id="134"/>
      <w:bookmarkEnd w:id="135"/>
      <w:bookmarkEnd w:id="136"/>
      <w:bookmarkEnd w:id="137"/>
    </w:p>
    <w:p w14:paraId="17FE86F9" w14:textId="7DD12878" w:rsidR="00232C11" w:rsidRDefault="00C90813" w:rsidP="00F122F0">
      <w:pPr>
        <w:spacing w:after="240"/>
      </w:pPr>
      <w:r>
        <w:t>The 2020 CRS BA specif</w:t>
      </w:r>
      <w:sdt>
        <w:sdtPr>
          <w:tag w:val="goog_rdk_1"/>
          <w:id w:val="2120956104"/>
        </w:sdtPr>
        <w:sdtEndPr/>
        <w:sdtContent>
          <w:r>
            <w:t>ies</w:t>
          </w:r>
        </w:sdtContent>
      </w:sdt>
      <w:r w:rsidR="002D0C32">
        <w:t xml:space="preserve"> </w:t>
      </w:r>
      <w:r>
        <w:t>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B07E5">
      <w:pPr>
        <w:pStyle w:val="Heading3"/>
        <w:rPr>
          <w:rFonts w:ascii="Times New Roman" w:hAnsi="Times New Roman"/>
          <w:szCs w:val="24"/>
          <w:lang w:eastAsia="en-US"/>
        </w:rPr>
      </w:pPr>
      <w:bookmarkStart w:id="138" w:name="_Toc52201451"/>
      <w:bookmarkStart w:id="139" w:name="_Toc175363528"/>
      <w:bookmarkStart w:id="140" w:name="_Toc376160279"/>
      <w:bookmarkStart w:id="141" w:name="_Toc439140081"/>
      <w:bookmarkStart w:id="142" w:name="_Toc461706114"/>
      <w:r w:rsidRPr="00E856BA">
        <w:t xml:space="preserve">4.2.2  </w:t>
      </w:r>
      <w:r w:rsidR="00211EF7" w:rsidRPr="00E856BA">
        <w:t>Spring Flow Management versus Project Refill and Summer Flow Augmentation</w:t>
      </w:r>
      <w:bookmarkEnd w:id="138"/>
      <w:r w:rsidR="00211EF7" w:rsidRPr="002F5619" w:rsidDel="00211EF7">
        <w:rPr>
          <w:rFonts w:ascii="Times New Roman" w:hAnsi="Times New Roman"/>
          <w:szCs w:val="24"/>
          <w:lang w:eastAsia="en-US"/>
        </w:rPr>
        <w:t xml:space="preserve"> </w:t>
      </w:r>
      <w:bookmarkEnd w:id="139"/>
      <w:bookmarkEnd w:id="140"/>
      <w:bookmarkEnd w:id="141"/>
      <w:bookmarkEnd w:id="142"/>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B07E5">
      <w:pPr>
        <w:pStyle w:val="Heading3"/>
      </w:pPr>
      <w:bookmarkStart w:id="143"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3"/>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4" w:name="_Toc52181041"/>
      <w:bookmarkEnd w:id="144"/>
      <w:r>
        <w:t>Providing a Bonneville Dam tailwater elevation level conducive to chum spawning</w:t>
      </w:r>
      <w:r w:rsidR="00481BC2">
        <w:t>,</w:t>
      </w:r>
      <w:r>
        <w:t xml:space="preserve"> incubation, and emergence in the Ives Island complex typically requires flow augmentation from storage </w:t>
      </w:r>
      <w:r>
        <w:lastRenderedPageBreak/>
        <w:t>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When this scenario arises, the TMT may recommend dewatering chum redds in</w:t>
      </w:r>
    </w:p>
    <w:p w14:paraId="31B733BE" w14:textId="77777777" w:rsidR="003804EB" w:rsidRDefault="006676C8" w:rsidP="003804EB">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w:t>
      </w:r>
      <w:r w:rsidR="003804EB">
        <w:t>The minimum tailwater for incubation and emergence</w:t>
      </w:r>
      <w:r w:rsidR="003804EB" w:rsidRPr="006837AB">
        <w:t xml:space="preserve"> is set </w:t>
      </w:r>
      <w:r w:rsidR="003804EB">
        <w:t xml:space="preserve">at the end of spawning in December </w:t>
      </w:r>
      <w:r w:rsidR="003804EB" w:rsidRPr="006837AB">
        <w:t>based on redd elevation data and is held as a minimum through emergence</w:t>
      </w:r>
      <w:r w:rsidR="003804EB">
        <w:t>.</w:t>
      </w:r>
    </w:p>
    <w:p w14:paraId="28A99767" w14:textId="5C48BB5E" w:rsidR="006676C8" w:rsidRDefault="006676C8" w:rsidP="00BF6554">
      <w:pPr>
        <w:autoSpaceDE w:val="0"/>
        <w:autoSpaceDN w:val="0"/>
        <w:adjustRightInd w:val="0"/>
      </w:pPr>
    </w:p>
    <w:p w14:paraId="408F19B2" w14:textId="545F02BE" w:rsidR="00462992" w:rsidRDefault="003804EB" w:rsidP="00462992">
      <w:bookmarkStart w:id="145" w:name="_Toc52201453"/>
      <w:bookmarkStart w:id="146" w:name="_Toc175363530"/>
      <w:bookmarkStart w:id="147" w:name="_Toc376160281"/>
      <w:bookmarkStart w:id="148" w:name="_Toc439140083"/>
      <w:bookmarkStart w:id="149" w:name="_Toc461706116"/>
      <w:r>
        <w:t>The minimum tailwater is set in December when early water supply forecasts are available but have very large forecast errors.  Water supply forecasts become incrementally more reliable as time between the forecast and the forecast period decreases.  If the flowrate needed to maintain the protection tailwater elevation requires augmentation from storage at Grand Coulee it may increase the risk of missing the spring refill objective in early April.  TMT may need to coordinate a reduction in flow during the incubation period to prioritize spring refill at Grand Coulee, risking the dewatering of chum redds below Bonneville Dam.  During the emergence period, the Action Agencies will report to TMT which will discuss balancing project refill and spring flows that benefit multiple ESUs that have priority over maintaining the protection tailwater elevation set in</w:t>
      </w:r>
      <w:r w:rsidR="00462992">
        <w:t xml:space="preserve"> December.  </w:t>
      </w:r>
    </w:p>
    <w:p w14:paraId="181AA5D6" w14:textId="30B2E811" w:rsidR="00211EF7" w:rsidRPr="00C50E97" w:rsidRDefault="00D21232" w:rsidP="00FB07E5">
      <w:pPr>
        <w:pStyle w:val="Heading3"/>
      </w:pPr>
      <w:r>
        <w:t xml:space="preserve">4.2.4  </w:t>
      </w:r>
      <w:r w:rsidR="00211EF7">
        <w:t>Libby Dam Sturgeon Flow versus Summer Flow Augmentation</w:t>
      </w:r>
      <w:bookmarkEnd w:id="145"/>
      <w:r w:rsidR="00211EF7" w:rsidRPr="00C50E97">
        <w:t xml:space="preserve">  </w:t>
      </w:r>
    </w:p>
    <w:bookmarkEnd w:id="146"/>
    <w:bookmarkEnd w:id="147"/>
    <w:bookmarkEnd w:id="148"/>
    <w:bookmarkEnd w:id="149"/>
    <w:p w14:paraId="09AC145D" w14:textId="09535ACC" w:rsidR="00077F7B" w:rsidRDefault="00077F7B" w:rsidP="00077F7B">
      <w:r>
        <w:t xml:space="preserve">Water released from Libby Dam </w:t>
      </w:r>
      <w:r w:rsidR="00094CDD">
        <w:t xml:space="preserve">during </w:t>
      </w:r>
      <w:r>
        <w:t xml:space="preserve">spring </w:t>
      </w:r>
      <w:r w:rsidR="00094CDD">
        <w:t>(</w:t>
      </w:r>
      <w:r w:rsidR="00D6091D">
        <w:t xml:space="preserve">between </w:t>
      </w:r>
      <w:r w:rsidR="00910CAF">
        <w:t>mid-</w:t>
      </w:r>
      <w:r w:rsidR="00094CDD">
        <w:t xml:space="preserve">May </w:t>
      </w:r>
      <w:r w:rsidR="00D6091D">
        <w:t>and late June</w:t>
      </w:r>
      <w:r w:rsidR="00094CDD">
        <w:t xml:space="preserve">) to </w:t>
      </w:r>
      <w:r w:rsidR="00D6091D">
        <w:t xml:space="preserve">provide </w:t>
      </w:r>
      <w:r w:rsidR="00094CDD">
        <w:t xml:space="preserve">Kootenai </w:t>
      </w:r>
      <w:r w:rsidR="00D6091D">
        <w:t xml:space="preserve">River </w:t>
      </w:r>
      <w:r w:rsidR="00094CDD">
        <w:t xml:space="preserve">White </w:t>
      </w:r>
      <w:r w:rsidR="00FF2188">
        <w:t>Sturgeon spawning</w:t>
      </w:r>
      <w:r w:rsidR="006A1615">
        <w:t xml:space="preserve"> </w:t>
      </w:r>
      <w:r>
        <w:t>flows (</w:t>
      </w:r>
      <w:r w:rsidR="00094CDD">
        <w:t xml:space="preserve">tiered </w:t>
      </w:r>
      <w:r w:rsidR="00D6091D">
        <w:t xml:space="preserve">volume shaped to optimize flow and stage at Bonners Ferry)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D6091D">
        <w:t xml:space="preserve"> Dam</w:t>
      </w:r>
      <w:r>
        <w:t>.</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B07E5">
      <w:pPr>
        <w:pStyle w:val="Heading3"/>
      </w:pPr>
      <w:bookmarkStart w:id="150" w:name="_Toc52201454"/>
      <w:bookmarkStart w:id="151" w:name="_Toc175363531"/>
      <w:bookmarkStart w:id="152" w:name="_Toc376160282"/>
      <w:bookmarkStart w:id="153" w:name="_Toc439140084"/>
      <w:bookmarkStart w:id="154" w:name="_Toc461706117"/>
      <w:r>
        <w:t xml:space="preserve">4.2.5  </w:t>
      </w:r>
      <w:r w:rsidR="006B6D6C">
        <w:t>Fish Operations versus Other Project Uses</w:t>
      </w:r>
      <w:bookmarkEnd w:id="150"/>
      <w:r w:rsidR="006B6D6C" w:rsidRPr="00C50E97">
        <w:t xml:space="preserve">  </w:t>
      </w:r>
    </w:p>
    <w:p w14:paraId="782EB77D" w14:textId="388F0D57" w:rsidR="00077F7B" w:rsidRDefault="00077F7B" w:rsidP="00077F7B">
      <w:bookmarkStart w:id="155" w:name="_Toc52181044"/>
      <w:bookmarkEnd w:id="151"/>
      <w:bookmarkEnd w:id="152"/>
      <w:bookmarkEnd w:id="153"/>
      <w:bookmarkEnd w:id="154"/>
      <w:bookmarkEnd w:id="155"/>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B07E5">
      <w:pPr>
        <w:pStyle w:val="Heading3"/>
      </w:pPr>
      <w:bookmarkStart w:id="156" w:name="_Toc175363532"/>
      <w:bookmarkStart w:id="157" w:name="_Toc376160283"/>
      <w:bookmarkStart w:id="158" w:name="_Toc439140085"/>
      <w:bookmarkStart w:id="159" w:name="_Toc461706118"/>
      <w:bookmarkStart w:id="160" w:name="_Toc52201455"/>
      <w:r w:rsidRPr="00EC1152">
        <w:t xml:space="preserve">4.2.6  </w:t>
      </w:r>
      <w:r w:rsidR="00077F7B" w:rsidRPr="00012320">
        <w:t xml:space="preserve">Conflicts and </w:t>
      </w:r>
      <w:r w:rsidR="000E393F" w:rsidRPr="00012320">
        <w:t>P</w:t>
      </w:r>
      <w:r w:rsidR="00077F7B" w:rsidRPr="00012320">
        <w:t>riorities</w:t>
      </w:r>
      <w:bookmarkEnd w:id="156"/>
      <w:r w:rsidR="008B3BAA" w:rsidRPr="00012320">
        <w:t xml:space="preserve"> Summary</w:t>
      </w:r>
      <w:bookmarkEnd w:id="157"/>
      <w:bookmarkEnd w:id="158"/>
      <w:bookmarkEnd w:id="159"/>
      <w:bookmarkEnd w:id="160"/>
    </w:p>
    <w:p w14:paraId="0EC5B052" w14:textId="4C6EC32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1" w:name="_Toc175363533"/>
      <w:bookmarkStart w:id="162" w:name="_Toc376160284"/>
      <w:bookmarkStart w:id="163" w:name="_Toc439140086"/>
      <w:bookmarkStart w:id="164" w:name="_Toc461706119"/>
      <w:bookmarkStart w:id="165" w:name="_Toc52201276"/>
      <w:bookmarkStart w:id="166" w:name="_Toc52201456"/>
      <w:bookmarkStart w:id="167" w:name="_Toc146887567"/>
      <w:r>
        <w:lastRenderedPageBreak/>
        <w:t xml:space="preserve">4.3  </w:t>
      </w:r>
      <w:r w:rsidR="00077F7B" w:rsidRPr="00414BF2">
        <w:t>Emergencies</w:t>
      </w:r>
      <w:bookmarkEnd w:id="161"/>
      <w:bookmarkEnd w:id="162"/>
      <w:bookmarkEnd w:id="163"/>
      <w:bookmarkEnd w:id="164"/>
      <w:bookmarkEnd w:id="165"/>
      <w:bookmarkEnd w:id="166"/>
      <w:bookmarkEnd w:id="167"/>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B07E5">
      <w:pPr>
        <w:pStyle w:val="Heading3"/>
      </w:pPr>
      <w:bookmarkStart w:id="168" w:name="_Toc376160285"/>
      <w:bookmarkStart w:id="169" w:name="_Toc439140087"/>
      <w:bookmarkStart w:id="170" w:name="_Toc461706120"/>
      <w:bookmarkStart w:id="171" w:name="_Toc52201457"/>
      <w:r>
        <w:rPr>
          <w:lang w:val="en-US"/>
        </w:rPr>
        <w:t xml:space="preserve">4.3.1  </w:t>
      </w:r>
      <w:r w:rsidR="00D1324C">
        <w:t>Operational Emergencies</w:t>
      </w:r>
      <w:bookmarkEnd w:id="168"/>
      <w:bookmarkEnd w:id="169"/>
      <w:bookmarkEnd w:id="170"/>
      <w:bookmarkEnd w:id="171"/>
    </w:p>
    <w:p w14:paraId="47AEB835" w14:textId="40460A9A"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w:t>
      </w:r>
      <w:r w:rsidR="00C95C37">
        <w:t>as an</w:t>
      </w:r>
      <w:r w:rsidR="005E6A43">
        <w:t xml:space="preserve"> Attachment </w:t>
      </w:r>
      <w:r w:rsidR="00F2247D">
        <w:t>to</w:t>
      </w:r>
      <w:r w:rsidR="005E6A43">
        <w:t xml:space="preserve"> the TMT Emergency Protocols.  </w:t>
      </w:r>
    </w:p>
    <w:p w14:paraId="14DDA199" w14:textId="5FDA2ADB" w:rsidR="00D1324C" w:rsidRPr="00D1324C" w:rsidRDefault="00640458" w:rsidP="00FB07E5">
      <w:pPr>
        <w:pStyle w:val="Heading3"/>
      </w:pPr>
      <w:bookmarkStart w:id="172" w:name="_Toc376160286"/>
      <w:bookmarkStart w:id="173" w:name="_Toc439140088"/>
      <w:bookmarkStart w:id="174" w:name="_Toc461706121"/>
      <w:bookmarkStart w:id="175" w:name="_Toc52201458"/>
      <w:r>
        <w:rPr>
          <w:lang w:val="en-US"/>
        </w:rPr>
        <w:t xml:space="preserve">4.3.2  </w:t>
      </w:r>
      <w:r w:rsidR="00D1324C" w:rsidRPr="00D1324C">
        <w:t>Fish Emergencies</w:t>
      </w:r>
      <w:bookmarkEnd w:id="172"/>
      <w:bookmarkEnd w:id="173"/>
      <w:bookmarkEnd w:id="174"/>
      <w:bookmarkEnd w:id="175"/>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B07E5">
      <w:pPr>
        <w:pStyle w:val="Heading3"/>
      </w:pPr>
      <w:bookmarkStart w:id="176" w:name="_Toc376160287"/>
      <w:bookmarkStart w:id="177" w:name="_Toc439140089"/>
      <w:bookmarkStart w:id="178" w:name="_Toc461706122"/>
      <w:bookmarkStart w:id="179" w:name="_Toc52201459"/>
      <w:r>
        <w:rPr>
          <w:lang w:val="en-US"/>
        </w:rPr>
        <w:t xml:space="preserve">4.3.3  </w:t>
      </w:r>
      <w:r w:rsidR="00D1324C" w:rsidRPr="00D1324C">
        <w:t xml:space="preserve">Emergency Operations for </w:t>
      </w:r>
      <w:r w:rsidR="00875F88">
        <w:t xml:space="preserve">Non-ESA </w:t>
      </w:r>
      <w:r w:rsidR="00D1324C" w:rsidRPr="00D1324C">
        <w:t>listed Fish</w:t>
      </w:r>
      <w:bookmarkEnd w:id="176"/>
      <w:bookmarkEnd w:id="177"/>
      <w:bookmarkEnd w:id="178"/>
      <w:bookmarkEnd w:id="179"/>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80" w:name="_Toc175363534"/>
    </w:p>
    <w:p w14:paraId="005449EA" w14:textId="7191712F" w:rsidR="00077F7B" w:rsidRPr="00414BF2" w:rsidRDefault="00640458" w:rsidP="00EB7C6B">
      <w:pPr>
        <w:pStyle w:val="Heading2"/>
      </w:pPr>
      <w:bookmarkStart w:id="181" w:name="_Toc376160288"/>
      <w:bookmarkStart w:id="182" w:name="_Toc439140090"/>
      <w:bookmarkStart w:id="183" w:name="_Toc461706123"/>
      <w:bookmarkStart w:id="184" w:name="_Toc52201277"/>
      <w:bookmarkStart w:id="185" w:name="_Toc52201460"/>
      <w:bookmarkStart w:id="186" w:name="_Toc146887568"/>
      <w:r>
        <w:t xml:space="preserve">4.4  </w:t>
      </w:r>
      <w:r w:rsidR="008C5C07">
        <w:t xml:space="preserve">Fish </w:t>
      </w:r>
      <w:r w:rsidR="00077F7B" w:rsidRPr="00414BF2">
        <w:t>Research</w:t>
      </w:r>
      <w:bookmarkEnd w:id="180"/>
      <w:bookmarkEnd w:id="181"/>
      <w:bookmarkEnd w:id="182"/>
      <w:bookmarkEnd w:id="183"/>
      <w:bookmarkEnd w:id="184"/>
      <w:bookmarkEnd w:id="185"/>
      <w:bookmarkEnd w:id="186"/>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r w:rsidR="00631FB6">
        <w:t>CRS</w:t>
      </w:r>
      <w:r w:rsidR="00CD77AF">
        <w:t xml:space="preserve"> BiOp</w:t>
      </w:r>
      <w:r w:rsidR="00631FB6">
        <w:t>s</w:t>
      </w:r>
      <w:r w:rsidR="0023787D">
        <w:t>,</w:t>
      </w:r>
      <w:r w:rsidR="00871AFB" w:rsidDel="00871AFB">
        <w:t xml:space="preserve"> </w:t>
      </w:r>
      <w:r w:rsidR="00AC04D4">
        <w:t xml:space="preserve">and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w:t>
      </w:r>
      <w:r>
        <w:lastRenderedPageBreak/>
        <w:t>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7" w:name="_Toc376160289"/>
      <w:bookmarkStart w:id="188" w:name="_Toc439140091"/>
      <w:bookmarkStart w:id="189" w:name="_Toc461706124"/>
      <w:bookmarkStart w:id="190" w:name="_Toc52201278"/>
      <w:bookmarkStart w:id="191" w:name="_Toc52201461"/>
      <w:bookmarkStart w:id="192" w:name="_Toc146887569"/>
      <w:r>
        <w:t>4.5</w:t>
      </w:r>
      <w:r w:rsidR="00640458">
        <w:t xml:space="preserve">  </w:t>
      </w:r>
      <w:r w:rsidR="00864959">
        <w:t>FRM</w:t>
      </w:r>
      <w:r w:rsidR="00542497">
        <w:t xml:space="preserve"> Shifts</w:t>
      </w:r>
      <w:bookmarkEnd w:id="187"/>
      <w:bookmarkEnd w:id="188"/>
      <w:bookmarkEnd w:id="189"/>
      <w:bookmarkEnd w:id="190"/>
      <w:bookmarkEnd w:id="191"/>
      <w:bookmarkEnd w:id="192"/>
    </w:p>
    <w:p w14:paraId="7C39824C" w14:textId="6C982C4C" w:rsidR="004B61EB" w:rsidRDefault="00542497" w:rsidP="004B61EB">
      <w:pPr>
        <w:autoSpaceDE w:val="0"/>
        <w:autoSpaceDN w:val="0"/>
        <w:adjustRightInd w:val="0"/>
        <w:rPr>
          <w:color w:val="C10000"/>
        </w:rPr>
      </w:pPr>
      <w:r>
        <w:t xml:space="preserve">The </w:t>
      </w:r>
      <w:r w:rsidR="00C90813">
        <w:t xml:space="preserve">AAs will look for opportunities to shift system FRM requirements from Brownlee and Dworshak to Grand Coulee periodically from January through April to provide more water for flow augmentation in the lower Snake River 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during this time period.  Consideration of these FRM shifts by the Corps will include an analysis of impacts to FRM and will not be implemented if FRM would be compromised.  These shifts may be implemented after coordination with TMT to discuss tradeoffs and impacts.  The reservoirs must be back to their specific system FRM elevations by April</w:t>
      </w:r>
      <w:r w:rsidR="00462992">
        <w:t xml:space="preserve"> 30</w:t>
      </w:r>
      <w:r w:rsidR="00751E22">
        <w:t>.</w:t>
      </w:r>
      <w:r w:rsidR="004B61EB">
        <w:rPr>
          <w:color w:val="C10000"/>
        </w:rPr>
        <w:t xml:space="preserve">  </w:t>
      </w:r>
    </w:p>
    <w:p w14:paraId="454889BB" w14:textId="2BE6DB20" w:rsidR="00875927" w:rsidRDefault="00875927">
      <w:pPr>
        <w:pStyle w:val="Heading1"/>
      </w:pPr>
      <w:bookmarkStart w:id="193" w:name="_Toc376160290"/>
      <w:bookmarkStart w:id="194" w:name="_Toc439140092"/>
      <w:bookmarkStart w:id="195" w:name="_Toc461706125"/>
      <w:bookmarkStart w:id="196" w:name="_Toc52201279"/>
      <w:bookmarkStart w:id="197" w:name="_Toc52201462"/>
      <w:bookmarkStart w:id="198" w:name="_Toc146887570"/>
      <w:r>
        <w:t>Decision Points and Water Supply Forecasts</w:t>
      </w:r>
      <w:bookmarkEnd w:id="193"/>
      <w:bookmarkEnd w:id="194"/>
      <w:bookmarkEnd w:id="195"/>
      <w:bookmarkEnd w:id="196"/>
      <w:bookmarkEnd w:id="197"/>
      <w:bookmarkEnd w:id="198"/>
    </w:p>
    <w:p w14:paraId="0AD8A8F9" w14:textId="4B9912AD" w:rsidR="00DF1A27" w:rsidRDefault="00F05372" w:rsidP="00EB7C6B">
      <w:pPr>
        <w:pStyle w:val="Heading2"/>
      </w:pPr>
      <w:bookmarkStart w:id="199" w:name="_Toc376160291"/>
      <w:bookmarkStart w:id="200" w:name="_Toc439140093"/>
      <w:bookmarkStart w:id="201" w:name="_Toc461706126"/>
      <w:bookmarkStart w:id="202" w:name="_Toc52201280"/>
      <w:bookmarkStart w:id="203" w:name="_Toc52201463"/>
      <w:bookmarkStart w:id="204" w:name="_Toc146887571"/>
      <w:r>
        <w:t xml:space="preserve">5.1  </w:t>
      </w:r>
      <w:r w:rsidR="00DF1A27">
        <w:t>Water Management Decisions and Actions</w:t>
      </w:r>
      <w:bookmarkEnd w:id="199"/>
      <w:bookmarkEnd w:id="200"/>
      <w:bookmarkEnd w:id="201"/>
      <w:bookmarkEnd w:id="202"/>
      <w:bookmarkEnd w:id="203"/>
      <w:bookmarkEnd w:id="204"/>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2369869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5850B4">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74"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407" w:type="pct"/>
            <w:shd w:val="pct15" w:color="auto" w:fill="FFFFFF"/>
            <w:vAlign w:val="center"/>
          </w:tcPr>
          <w:p w14:paraId="1BE08B13" w14:textId="18851A5A"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Oct</w:t>
            </w:r>
            <w:r w:rsidR="004F7FFD" w:rsidRPr="002660CE">
              <w:rPr>
                <w:rFonts w:ascii="Calibri" w:hAnsi="Calibri" w:cs="Calibri"/>
                <w:b/>
                <w:color w:val="000080"/>
                <w:sz w:val="17"/>
                <w:szCs w:val="17"/>
              </w:rPr>
              <w:t>ober</w:t>
            </w:r>
          </w:p>
        </w:tc>
        <w:tc>
          <w:tcPr>
            <w:tcW w:w="39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2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64" w:type="pct"/>
            <w:shd w:val="pct15" w:color="auto" w:fill="FFFFFF"/>
            <w:vAlign w:val="center"/>
          </w:tcPr>
          <w:p w14:paraId="32D313FB" w14:textId="551FB308"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April</w:t>
            </w:r>
          </w:p>
        </w:tc>
        <w:tc>
          <w:tcPr>
            <w:tcW w:w="674" w:type="pct"/>
            <w:shd w:val="pct15" w:color="auto" w:fill="FFFFFF"/>
            <w:vAlign w:val="center"/>
          </w:tcPr>
          <w:p w14:paraId="66B24A64" w14:textId="0C7537FF"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May</w:t>
            </w:r>
          </w:p>
        </w:tc>
        <w:tc>
          <w:tcPr>
            <w:tcW w:w="55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68" w:type="pct"/>
            <w:shd w:val="pct15" w:color="auto" w:fill="FFFFFF"/>
            <w:vAlign w:val="center"/>
          </w:tcPr>
          <w:p w14:paraId="0FB46E3C" w14:textId="513730F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July</w:t>
            </w:r>
          </w:p>
        </w:tc>
      </w:tr>
      <w:tr w:rsidR="00AE1FD5" w:rsidRPr="00A30FFC" w14:paraId="0AD5486B" w14:textId="77777777" w:rsidTr="00147F76">
        <w:tc>
          <w:tcPr>
            <w:tcW w:w="541" w:type="pct"/>
            <w:shd w:val="clear" w:color="auto" w:fill="auto"/>
          </w:tcPr>
          <w:p w14:paraId="03578FFF" w14:textId="53C068CF" w:rsidR="00924EE7" w:rsidRPr="002660CE" w:rsidRDefault="00924EE7"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(see section 6.10.1).</w:t>
            </w:r>
          </w:p>
          <w:p w14:paraId="64F65075" w14:textId="77777777" w:rsidR="00AE1FD5" w:rsidRPr="00F42ADA"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AE1FD5">
              <w:rPr>
                <w:rFonts w:ascii="Calibri" w:hAnsi="Calibri" w:cs="Calibri"/>
                <w:sz w:val="17"/>
                <w:szCs w:val="17"/>
                <w:u w:val="single"/>
              </w:rPr>
              <w:t xml:space="preserve"> </w:t>
            </w:r>
            <w:r w:rsidR="00AE1FD5" w:rsidRPr="00F42ADA">
              <w:rPr>
                <w:rFonts w:ascii="Calibri" w:hAnsi="Calibri" w:cs="Calibri"/>
                <w:sz w:val="17"/>
                <w:szCs w:val="17"/>
              </w:rPr>
              <w:t>Draft to no lower than 1535 feet (65 feet from full) by end of Aug., unless modified per the Agreement between U.S. and Nez Perce Tribe for water use in the Dworshak Reservoir.</w:t>
            </w:r>
          </w:p>
          <w:p w14:paraId="0C796E5B" w14:textId="22311E4D" w:rsidR="00AE1FD5" w:rsidRPr="00AE1FD5"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w:t>
            </w:r>
            <w:r w:rsidR="00AE1FD5" w:rsidRPr="00AE1FD5">
              <w:rPr>
                <w:rFonts w:ascii="Calibri" w:hAnsi="Calibri" w:cs="Calibri"/>
                <w:sz w:val="17"/>
                <w:szCs w:val="17"/>
              </w:rPr>
              <w:t>Regulate outflow temperatures to attempt to maintain water temperatures in the Lower</w:t>
            </w:r>
            <w:r w:rsidR="00AE1FD5" w:rsidRPr="00AE1FD5">
              <w:rPr>
                <w:rFonts w:ascii="Calibri" w:hAnsi="Calibri" w:cs="Calibri"/>
                <w:sz w:val="17"/>
                <w:szCs w:val="17"/>
              </w:rPr>
              <w:cr/>
              <w:t xml:space="preserve">Granite Dam tailwater </w:t>
            </w:r>
            <w:r w:rsidR="00AE1FD5" w:rsidRPr="0048601D">
              <w:rPr>
                <w:rFonts w:ascii="Calibri" w:hAnsi="Calibri" w:cs="Calibri"/>
                <w:sz w:val="17"/>
                <w:szCs w:val="17"/>
              </w:rPr>
              <w:t xml:space="preserve">and trap (see section </w:t>
            </w:r>
            <w:r w:rsidR="00C90813">
              <w:rPr>
                <w:rFonts w:ascii="Calibri" w:eastAsia="Calibri" w:hAnsi="Calibri" w:cs="Calibri"/>
                <w:sz w:val="17"/>
                <w:szCs w:val="17"/>
              </w:rPr>
              <w:t>6.8.</w:t>
            </w:r>
            <w:sdt>
              <w:sdtPr>
                <w:tag w:val="goog_rdk_7"/>
                <w:id w:val="422155682"/>
              </w:sdtPr>
              <w:sdtEndPr/>
              <w:sdtContent>
                <w:r w:rsidR="00C90813">
                  <w:rPr>
                    <w:rFonts w:ascii="Calibri" w:eastAsia="Calibri" w:hAnsi="Calibri" w:cs="Calibri"/>
                    <w:sz w:val="17"/>
                    <w:szCs w:val="17"/>
                  </w:rPr>
                  <w:t>3</w:t>
                </w:r>
              </w:sdtContent>
            </w:sdt>
            <w:sdt>
              <w:sdtPr>
                <w:tag w:val="goog_rdk_8"/>
                <w:id w:val="-714967219"/>
                <w:showingPlcHdr/>
              </w:sdtPr>
              <w:sdtEndPr/>
              <w:sdtContent>
                <w:r w:rsidR="000E3CCE">
                  <w:t xml:space="preserve">     </w:t>
                </w:r>
              </w:sdtContent>
            </w:sdt>
            <w:r w:rsidR="00AE1FD5" w:rsidRPr="0048601D">
              <w:rPr>
                <w:rFonts w:ascii="Calibri" w:hAnsi="Calibri" w:cs="Calibri"/>
                <w:sz w:val="17"/>
                <w:szCs w:val="17"/>
              </w:rPr>
              <w:t>)</w:t>
            </w:r>
            <w:r w:rsidR="005F1513">
              <w:rPr>
                <w:rFonts w:ascii="Calibri" w:hAnsi="Calibri" w:cs="Calibri"/>
                <w:sz w:val="17"/>
                <w:szCs w:val="17"/>
              </w:rPr>
              <w:t>.</w:t>
            </w:r>
            <w:r w:rsidR="00AE1FD5" w:rsidRPr="00AE1FD5">
              <w:rPr>
                <w:rFonts w:ascii="Calibri" w:hAnsi="Calibri" w:cs="Calibri"/>
                <w:sz w:val="17"/>
                <w:szCs w:val="17"/>
              </w:rPr>
              <w:t xml:space="preserve">  </w:t>
            </w:r>
          </w:p>
          <w:p w14:paraId="154B3A2C" w14:textId="278959C9" w:rsidR="00FF7E52" w:rsidRPr="002660CE" w:rsidRDefault="00FF7E52" w:rsidP="00147F76">
            <w:pPr>
              <w:autoSpaceDE w:val="0"/>
              <w:autoSpaceDN w:val="0"/>
              <w:adjustRightInd w:val="0"/>
              <w:spacing w:afterLines="40" w:after="96"/>
              <w:rPr>
                <w:rFonts w:ascii="Calibri" w:hAnsi="Calibri" w:cs="Calibri"/>
                <w:sz w:val="17"/>
                <w:szCs w:val="17"/>
              </w:rPr>
            </w:pP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74" w:type="pct"/>
          </w:tcPr>
          <w:p w14:paraId="49846E5D" w14:textId="77777777" w:rsidR="00E12EF9" w:rsidRPr="002660CE" w:rsidRDefault="007E0FBB" w:rsidP="00C32893">
            <w:pPr>
              <w:numPr>
                <w:ilvl w:val="0"/>
                <w:numId w:val="3"/>
              </w:numPr>
              <w:autoSpaceDE w:val="0"/>
              <w:autoSpaceDN w:val="0"/>
              <w:adjustRightInd w:val="0"/>
              <w:spacing w:afterLines="40" w:after="96"/>
              <w:ind w:left="0" w:firstLine="0"/>
              <w:rPr>
                <w:rFonts w:ascii="Calibri" w:hAnsi="Calibri"/>
                <w:b/>
                <w:kern w:val="32"/>
                <w:sz w:val="17"/>
                <w:szCs w:val="17"/>
              </w:rPr>
            </w:pPr>
            <w:r w:rsidRPr="002660CE">
              <w:rPr>
                <w:rFonts w:ascii="Calibri" w:hAnsi="Calibri" w:cs="Calibri"/>
                <w:sz w:val="17"/>
                <w:szCs w:val="17"/>
                <w:u w:val="single"/>
              </w:rPr>
              <w:t>Albeni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w:t>
            </w:r>
            <w:r w:rsidR="00B5235C" w:rsidRPr="002660CE">
              <w:rPr>
                <w:rFonts w:ascii="Calibri" w:hAnsi="Calibri" w:cs="Calibri"/>
                <w:sz w:val="17"/>
                <w:szCs w:val="17"/>
              </w:rPr>
              <w:t xml:space="preserve">5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7E8FC72A" w14:textId="77777777" w:rsidR="00E12EF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10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10B241A8" w14:textId="5B463847" w:rsidR="00AE1FD5" w:rsidRDefault="00E90CEF"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p w14:paraId="61C18165" w14:textId="70C60419"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rPr>
              <w:t>R</w:t>
            </w:r>
            <w:r w:rsidRPr="00AE1FD5">
              <w:rPr>
                <w:rFonts w:ascii="Calibri" w:hAnsi="Calibri" w:cs="Calibri"/>
                <w:sz w:val="17"/>
                <w:szCs w:val="17"/>
              </w:rPr>
              <w:t>egulate outflow temperatures to attempt to maintain water temperatures in the Lower</w:t>
            </w:r>
            <w:r w:rsidRPr="00AE1FD5">
              <w:rPr>
                <w:rFonts w:ascii="Calibri" w:hAnsi="Calibri" w:cs="Calibri"/>
                <w:sz w:val="17"/>
                <w:szCs w:val="17"/>
              </w:rPr>
              <w:cr/>
              <w:t xml:space="preserve">Granite Dam tailwater </w:t>
            </w:r>
            <w:r w:rsidRPr="0048601D">
              <w:rPr>
                <w:rFonts w:ascii="Calibri" w:hAnsi="Calibri" w:cs="Calibri"/>
                <w:sz w:val="17"/>
                <w:szCs w:val="17"/>
              </w:rPr>
              <w:t>and trap (see section 6.8.2)</w:t>
            </w:r>
            <w:r w:rsidR="005F1513">
              <w:rPr>
                <w:rFonts w:ascii="Calibri" w:hAnsi="Calibri" w:cs="Calibri"/>
                <w:sz w:val="17"/>
                <w:szCs w:val="17"/>
              </w:rPr>
              <w:t>.</w:t>
            </w:r>
            <w:r w:rsidRPr="00AE1FD5">
              <w:rPr>
                <w:rFonts w:ascii="Calibri" w:hAnsi="Calibri" w:cs="Calibri"/>
                <w:sz w:val="17"/>
                <w:szCs w:val="17"/>
              </w:rPr>
              <w:t xml:space="preserve">  </w:t>
            </w:r>
          </w:p>
          <w:p w14:paraId="6CD8891F" w14:textId="578DE67E" w:rsidR="003B3859" w:rsidRPr="002660CE" w:rsidRDefault="003B3859" w:rsidP="00147F76">
            <w:pPr>
              <w:autoSpaceDE w:val="0"/>
              <w:autoSpaceDN w:val="0"/>
              <w:adjustRightInd w:val="0"/>
              <w:spacing w:afterLines="40" w:after="96"/>
              <w:rPr>
                <w:rFonts w:ascii="Calibri" w:hAnsi="Calibri" w:cs="Calibri"/>
                <w:sz w:val="17"/>
                <w:szCs w:val="17"/>
              </w:rPr>
            </w:pPr>
          </w:p>
        </w:tc>
        <w:tc>
          <w:tcPr>
            <w:tcW w:w="407" w:type="pct"/>
          </w:tcPr>
          <w:p w14:paraId="4A1155A2"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Albeni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Libby: </w:t>
            </w:r>
            <w:r w:rsidR="00E3232A" w:rsidRPr="002660CE">
              <w:rPr>
                <w:rFonts w:ascii="Calibri" w:hAnsi="Calibri" w:cs="Calibri"/>
                <w:sz w:val="17"/>
                <w:szCs w:val="17"/>
              </w:rPr>
              <w:t>Consider Kootenai burbot temperature operation</w:t>
            </w:r>
            <w:r w:rsidR="0044036B" w:rsidRPr="002660CE">
              <w:rPr>
                <w:rFonts w:ascii="Calibri" w:hAnsi="Calibri" w:cs="Calibri"/>
                <w:sz w:val="17"/>
                <w:szCs w:val="17"/>
              </w:rPr>
              <w:t>.</w:t>
            </w:r>
          </w:p>
        </w:tc>
        <w:tc>
          <w:tcPr>
            <w:tcW w:w="397" w:type="pct"/>
          </w:tcPr>
          <w:p w14:paraId="3521188D"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Hanford Reach fall Chinook redd protection level set</w:t>
            </w:r>
            <w:r w:rsidR="0044036B" w:rsidRPr="002660CE">
              <w:rPr>
                <w:rFonts w:ascii="Calibri" w:hAnsi="Calibri"/>
                <w:b/>
                <w:i/>
                <w:sz w:val="17"/>
                <w:szCs w:val="17"/>
              </w:rPr>
              <w:t>.</w:t>
            </w:r>
          </w:p>
          <w:p w14:paraId="2225AF8C" w14:textId="77777777" w:rsidR="005F6F21" w:rsidRPr="005F6F21" w:rsidRDefault="00BD6EFB"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p w14:paraId="51B7B5D5" w14:textId="1ACC47A2" w:rsidR="00BD6EFB" w:rsidRPr="002660CE" w:rsidRDefault="005F6F21" w:rsidP="00C32893">
            <w:pPr>
              <w:numPr>
                <w:ilvl w:val="0"/>
                <w:numId w:val="4"/>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u w:val="single"/>
              </w:rPr>
              <w:t>Lower Snake –</w:t>
            </w:r>
            <w:r>
              <w:rPr>
                <w:rFonts w:ascii="Calibri" w:hAnsi="Calibri" w:cs="Calibri"/>
                <w:sz w:val="17"/>
                <w:szCs w:val="17"/>
              </w:rPr>
              <w:t xml:space="preserve"> Set abundance triggers for zero flow operations. </w:t>
            </w:r>
            <w:r w:rsidR="00BD6EFB" w:rsidRPr="002660CE">
              <w:rPr>
                <w:rFonts w:ascii="Calibri" w:hAnsi="Calibri"/>
                <w:sz w:val="17"/>
                <w:szCs w:val="17"/>
              </w:rPr>
              <w:t xml:space="preserve"> </w:t>
            </w:r>
          </w:p>
        </w:tc>
        <w:tc>
          <w:tcPr>
            <w:tcW w:w="623" w:type="pct"/>
          </w:tcPr>
          <w:p w14:paraId="0FC799B4"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r w:rsidR="0005656A" w:rsidRPr="002660CE">
              <w:rPr>
                <w:rFonts w:ascii="Calibri" w:hAnsi="Calibri" w:cs="Calibri"/>
                <w:sz w:val="17"/>
                <w:szCs w:val="17"/>
              </w:rPr>
              <w:t>redd</w:t>
            </w:r>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2660CE"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u w:val="single"/>
                <w:lang w:val="en-US" w:eastAsia="en-US"/>
              </w:rPr>
              <w:t>Hungry Horse, Columbia Falls</w:t>
            </w:r>
            <w:r w:rsidRPr="002660CE">
              <w:rPr>
                <w:rFonts w:ascii="Calibri" w:hAnsi="Calibri" w:cs="Calibri"/>
                <w:sz w:val="17"/>
                <w:szCs w:val="17"/>
                <w:lang w:val="en-US" w:eastAsia="en-US"/>
              </w:rPr>
              <w:t xml:space="preserve">: </w:t>
            </w:r>
            <w:r w:rsidR="00E3232A" w:rsidRPr="002660CE">
              <w:rPr>
                <w:rFonts w:ascii="Calibri" w:hAnsi="Calibri" w:cs="Calibri"/>
                <w:sz w:val="17"/>
                <w:szCs w:val="17"/>
                <w:lang w:val="en-US" w:eastAsia="en-US"/>
              </w:rPr>
              <w:t xml:space="preserve">Min flows set by </w:t>
            </w:r>
            <w:r w:rsidR="00EC0203" w:rsidRPr="002660CE">
              <w:rPr>
                <w:rFonts w:ascii="Calibri" w:hAnsi="Calibri" w:cs="Calibri"/>
                <w:sz w:val="17"/>
                <w:szCs w:val="17"/>
                <w:lang w:val="en-US" w:eastAsia="en-US"/>
              </w:rPr>
              <w:t>Jan, Feb, Mar WSF for</w:t>
            </w:r>
            <w:r w:rsidR="00E3232A" w:rsidRPr="002660CE">
              <w:rPr>
                <w:rFonts w:ascii="Calibri" w:hAnsi="Calibri" w:cs="Calibri"/>
                <w:sz w:val="17"/>
                <w:szCs w:val="17"/>
                <w:lang w:val="en-US" w:eastAsia="en-US"/>
              </w:rPr>
              <w:t xml:space="preserve"> Apr-Aug</w:t>
            </w:r>
            <w:r w:rsidR="00204BA6" w:rsidRPr="002660CE">
              <w:rPr>
                <w:rFonts w:ascii="Calibri" w:hAnsi="Calibri" w:cs="Calibri"/>
                <w:sz w:val="17"/>
                <w:szCs w:val="17"/>
                <w:lang w:val="en-US" w:eastAsia="en-US"/>
              </w:rPr>
              <w:t>.</w:t>
            </w:r>
          </w:p>
          <w:p w14:paraId="2797063A" w14:textId="77777777" w:rsidR="003B3859" w:rsidRPr="002660CE" w:rsidRDefault="003C655F"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iCs/>
                <w:sz w:val="17"/>
                <w:szCs w:val="17"/>
                <w:u w:val="single"/>
              </w:rPr>
              <w:t>Dworshak</w:t>
            </w:r>
            <w:r w:rsidRPr="002660CE">
              <w:rPr>
                <w:rFonts w:ascii="Calibri" w:hAnsi="Calibri" w:cs="Calibri"/>
                <w:iCs/>
                <w:sz w:val="17"/>
                <w:szCs w:val="17"/>
              </w:rPr>
              <w:t xml:space="preserve">: </w:t>
            </w:r>
            <w:r w:rsidR="006639EA" w:rsidRPr="002660CE">
              <w:rPr>
                <w:rFonts w:ascii="Calibri" w:hAnsi="Calibri" w:cs="Calibri"/>
                <w:iCs/>
                <w:sz w:val="17"/>
                <w:szCs w:val="17"/>
              </w:rPr>
              <w:t>D</w:t>
            </w:r>
            <w:r w:rsidR="00E3232A" w:rsidRPr="002660CE">
              <w:rPr>
                <w:rFonts w:ascii="Calibri" w:hAnsi="Calibri" w:cs="Calibri"/>
                <w:iCs/>
                <w:sz w:val="17"/>
                <w:szCs w:val="17"/>
              </w:rPr>
              <w:t>etermine flexibility to operate above min flow and still reach spring refill targets</w:t>
            </w:r>
            <w:r w:rsidR="0044036B" w:rsidRPr="002660CE">
              <w:rPr>
                <w:rFonts w:ascii="Calibri" w:hAnsi="Calibri" w:cs="Calibri"/>
                <w:iCs/>
                <w:sz w:val="17"/>
                <w:szCs w:val="17"/>
              </w:rPr>
              <w:t>.</w:t>
            </w:r>
          </w:p>
          <w:p w14:paraId="67D6B469" w14:textId="408EDC8D" w:rsidR="00E057C5"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EC0203" w:rsidRPr="002660CE">
              <w:rPr>
                <w:rFonts w:ascii="Calibri" w:hAnsi="Calibri" w:cs="Calibri"/>
                <w:sz w:val="17"/>
                <w:szCs w:val="17"/>
              </w:rPr>
              <w:t xml:space="preserve"> </w:t>
            </w:r>
            <w:r w:rsidR="0069773E" w:rsidRPr="002660CE">
              <w:rPr>
                <w:rFonts w:ascii="Calibri" w:hAnsi="Calibri" w:cs="Calibri"/>
                <w:sz w:val="17"/>
                <w:szCs w:val="17"/>
              </w:rPr>
              <w:t>Monthly</w:t>
            </w:r>
            <w:r w:rsidR="00EC0203" w:rsidRPr="002660CE">
              <w:rPr>
                <w:rFonts w:ascii="Calibri" w:hAnsi="Calibri" w:cs="Calibri"/>
                <w:sz w:val="17"/>
                <w:szCs w:val="17"/>
              </w:rPr>
              <w:t xml:space="preserve"> Corps WSF</w:t>
            </w:r>
            <w:r w:rsidR="005977E4" w:rsidRPr="002660CE">
              <w:rPr>
                <w:rFonts w:ascii="Calibri" w:hAnsi="Calibri" w:cs="Calibri"/>
                <w:sz w:val="17"/>
                <w:szCs w:val="17"/>
              </w:rPr>
              <w:t xml:space="preserve"> </w:t>
            </w:r>
            <w:r w:rsidR="00EC0203" w:rsidRPr="002660CE">
              <w:rPr>
                <w:rFonts w:ascii="Calibri" w:hAnsi="Calibri" w:cs="Calibri"/>
                <w:sz w:val="17"/>
                <w:szCs w:val="17"/>
              </w:rPr>
              <w:t>d</w:t>
            </w:r>
            <w:r w:rsidRPr="002660CE">
              <w:rPr>
                <w:rFonts w:ascii="Calibri" w:hAnsi="Calibri" w:cs="Calibri"/>
                <w:sz w:val="17"/>
                <w:szCs w:val="17"/>
              </w:rPr>
              <w:t>etermine</w:t>
            </w:r>
            <w:r w:rsidR="005977E4" w:rsidRPr="002660CE">
              <w:rPr>
                <w:rFonts w:ascii="Calibri" w:hAnsi="Calibri" w:cs="Calibri"/>
                <w:sz w:val="17"/>
                <w:szCs w:val="17"/>
              </w:rPr>
              <w:t>s</w:t>
            </w:r>
            <w:r w:rsidRPr="002660CE">
              <w:rPr>
                <w:rFonts w:ascii="Calibri" w:hAnsi="Calibri" w:cs="Calibri"/>
                <w:sz w:val="17"/>
                <w:szCs w:val="17"/>
              </w:rPr>
              <w:t xml:space="preserve"> end of </w:t>
            </w:r>
            <w:r w:rsidR="00376EA0" w:rsidRPr="002660CE">
              <w:rPr>
                <w:rFonts w:ascii="Calibri" w:hAnsi="Calibri" w:cs="Calibri"/>
                <w:sz w:val="17"/>
                <w:szCs w:val="17"/>
              </w:rPr>
              <w:t xml:space="preserve">month </w:t>
            </w:r>
            <w:r w:rsidR="003C3D95" w:rsidRPr="002660CE">
              <w:rPr>
                <w:rFonts w:ascii="Calibri" w:hAnsi="Calibri" w:cs="Calibri"/>
                <w:sz w:val="17"/>
                <w:szCs w:val="17"/>
              </w:rPr>
              <w:t>FRM</w:t>
            </w:r>
            <w:r w:rsidRPr="002660CE">
              <w:rPr>
                <w:rFonts w:ascii="Calibri" w:hAnsi="Calibri" w:cs="Calibri"/>
                <w:sz w:val="17"/>
                <w:szCs w:val="17"/>
              </w:rPr>
              <w:t xml:space="preserve"> elev</w:t>
            </w:r>
            <w:r w:rsidR="009C765E" w:rsidRPr="002660CE">
              <w:rPr>
                <w:rFonts w:ascii="Calibri" w:hAnsi="Calibri" w:cs="Calibri"/>
                <w:sz w:val="17"/>
                <w:szCs w:val="17"/>
              </w:rPr>
              <w:t>ation</w:t>
            </w:r>
            <w:r w:rsidR="00376EA0" w:rsidRPr="002660CE">
              <w:rPr>
                <w:rFonts w:ascii="Calibri" w:hAnsi="Calibri" w:cs="Calibri"/>
                <w:sz w:val="17"/>
                <w:szCs w:val="17"/>
              </w:rPr>
              <w:t>s</w:t>
            </w:r>
            <w:r w:rsidR="0044036B" w:rsidRPr="002660CE">
              <w:rPr>
                <w:rFonts w:ascii="Calibri" w:hAnsi="Calibri" w:cs="Calibri"/>
                <w:sz w:val="17"/>
                <w:szCs w:val="17"/>
              </w:rPr>
              <w:t>.</w:t>
            </w:r>
          </w:p>
          <w:p w14:paraId="32D41C14" w14:textId="5E57EDA0" w:rsidR="005F6F21" w:rsidRPr="005F6F21"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64" w:type="pct"/>
          </w:tcPr>
          <w:p w14:paraId="0E45EF61" w14:textId="77777777" w:rsidR="00E12EF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13B23C78" w:rsidR="003B3859" w:rsidRPr="00C95C37" w:rsidRDefault="003C655F" w:rsidP="00C32893">
            <w:pPr>
              <w:numPr>
                <w:ilvl w:val="0"/>
                <w:numId w:val="6"/>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C95C37" w:rsidRPr="002660CE">
              <w:rPr>
                <w:rFonts w:ascii="Calibri" w:hAnsi="Calibri" w:cs="Calibri"/>
                <w:sz w:val="17"/>
                <w:szCs w:val="17"/>
              </w:rPr>
              <w:t>Apr 3 begin MOP.</w:t>
            </w:r>
          </w:p>
          <w:p w14:paraId="0E569254" w14:textId="59772B10"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If required, use April </w:t>
            </w:r>
            <w:r w:rsidR="0030549A"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3254CB17" w14:textId="65C72FFB" w:rsidR="003B3859" w:rsidRPr="002660CE" w:rsidRDefault="003C655F"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Storage Projects</w:t>
            </w:r>
            <w:r w:rsidRPr="002660CE">
              <w:rPr>
                <w:rFonts w:ascii="Calibri" w:hAnsi="Calibri" w:cs="Calibri"/>
                <w:sz w:val="17"/>
                <w:szCs w:val="17"/>
              </w:rPr>
              <w:t xml:space="preserve">: </w:t>
            </w:r>
            <w:r w:rsidR="00E3232A" w:rsidRPr="002660CE">
              <w:rPr>
                <w:rFonts w:ascii="Calibri" w:hAnsi="Calibri" w:cs="Calibri"/>
                <w:sz w:val="17"/>
                <w:szCs w:val="17"/>
              </w:rPr>
              <w:t xml:space="preserve">When not </w:t>
            </w:r>
            <w:r w:rsidR="006639EA" w:rsidRPr="002660CE">
              <w:rPr>
                <w:rFonts w:ascii="Calibri" w:hAnsi="Calibri" w:cs="Calibri"/>
                <w:sz w:val="17"/>
                <w:szCs w:val="17"/>
              </w:rPr>
              <w:t>at</w:t>
            </w:r>
            <w:r w:rsidRPr="002660CE">
              <w:rPr>
                <w:rFonts w:ascii="Calibri" w:hAnsi="Calibri" w:cs="Calibri"/>
                <w:sz w:val="17"/>
                <w:szCs w:val="17"/>
              </w:rPr>
              <w:t xml:space="preserve"> min flows, operate</w:t>
            </w:r>
            <w:r w:rsidR="00E3232A" w:rsidRPr="002660CE">
              <w:rPr>
                <w:rFonts w:ascii="Calibri" w:hAnsi="Calibri" w:cs="Calibri"/>
                <w:sz w:val="17"/>
                <w:szCs w:val="17"/>
              </w:rPr>
              <w:t xml:space="preserve"> to </w:t>
            </w:r>
            <w:r w:rsidR="00AF64DB" w:rsidRPr="002660CE">
              <w:rPr>
                <w:rFonts w:ascii="Calibri" w:hAnsi="Calibri" w:cs="Calibri"/>
                <w:sz w:val="17"/>
                <w:szCs w:val="17"/>
              </w:rPr>
              <w:t>spring refill objectives</w:t>
            </w:r>
            <w:r w:rsidR="00E3232A" w:rsidRPr="002660CE">
              <w:rPr>
                <w:rFonts w:ascii="Calibri" w:hAnsi="Calibri" w:cs="Calibri"/>
                <w:sz w:val="17"/>
                <w:szCs w:val="17"/>
              </w:rPr>
              <w:t xml:space="preserve"> determined </w:t>
            </w:r>
            <w:r w:rsidRPr="002660CE">
              <w:rPr>
                <w:rFonts w:ascii="Calibri" w:hAnsi="Calibri" w:cs="Calibri"/>
                <w:sz w:val="17"/>
                <w:szCs w:val="17"/>
              </w:rPr>
              <w:t>by</w:t>
            </w:r>
            <w:r w:rsidR="00E3232A" w:rsidRPr="002660CE">
              <w:rPr>
                <w:rFonts w:ascii="Calibri" w:hAnsi="Calibri" w:cs="Calibri"/>
                <w:sz w:val="17"/>
                <w:szCs w:val="17"/>
              </w:rPr>
              <w:t xml:space="preserve"> in-season management</w:t>
            </w:r>
            <w:r w:rsidR="0044036B" w:rsidRPr="002660CE">
              <w:rPr>
                <w:rFonts w:ascii="Calibri" w:hAnsi="Calibri" w:cs="Calibri"/>
                <w:sz w:val="17"/>
                <w:szCs w:val="17"/>
              </w:rPr>
              <w:t>.</w:t>
            </w:r>
          </w:p>
        </w:tc>
        <w:tc>
          <w:tcPr>
            <w:tcW w:w="674" w:type="pct"/>
          </w:tcPr>
          <w:p w14:paraId="7A0009EB" w14:textId="23450482"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iCs/>
                <w:sz w:val="17"/>
                <w:szCs w:val="17"/>
              </w:rPr>
              <w:t xml:space="preserve"> </w:t>
            </w:r>
            <w:r w:rsidRPr="002660CE">
              <w:rPr>
                <w:rFonts w:ascii="Calibri" w:hAnsi="Calibri" w:cs="Calibri"/>
                <w:sz w:val="17"/>
                <w:szCs w:val="17"/>
              </w:rPr>
              <w:t xml:space="preserve">Evaluate likely tier for sturgeon volume using May </w:t>
            </w:r>
            <w:r w:rsidR="0030549A" w:rsidRPr="002660CE">
              <w:rPr>
                <w:rFonts w:ascii="Calibri" w:hAnsi="Calibri" w:cs="Calibri"/>
                <w:sz w:val="17"/>
                <w:szCs w:val="17"/>
              </w:rPr>
              <w:t>WSF</w:t>
            </w:r>
            <w:r w:rsidRPr="002660CE">
              <w:rPr>
                <w:rFonts w:ascii="Calibri" w:hAnsi="Calibri" w:cs="Calibri"/>
                <w:sz w:val="17"/>
                <w:szCs w:val="17"/>
              </w:rPr>
              <w:t xml:space="preserve">. Regional </w:t>
            </w:r>
            <w:r w:rsidR="0035494E">
              <w:rPr>
                <w:rFonts w:ascii="Calibri" w:hAnsi="Calibri" w:cs="Calibri"/>
                <w:sz w:val="17"/>
                <w:szCs w:val="17"/>
              </w:rPr>
              <w:t xml:space="preserve">FPIP </w:t>
            </w:r>
            <w:r w:rsidRPr="002660CE">
              <w:rPr>
                <w:rFonts w:ascii="Calibri" w:hAnsi="Calibri" w:cs="Calibri"/>
                <w:sz w:val="17"/>
                <w:szCs w:val="17"/>
              </w:rPr>
              <w:t>tech</w:t>
            </w:r>
            <w:r w:rsidR="003C655F" w:rsidRPr="002660CE">
              <w:rPr>
                <w:rFonts w:ascii="Calibri" w:hAnsi="Calibri" w:cs="Calibri"/>
                <w:sz w:val="17"/>
                <w:szCs w:val="17"/>
              </w:rPr>
              <w:t xml:space="preserve">nical team recommends shape, </w:t>
            </w:r>
            <w:r w:rsidRPr="002660CE">
              <w:rPr>
                <w:rFonts w:ascii="Calibri" w:hAnsi="Calibri" w:cs="Calibri"/>
                <w:sz w:val="17"/>
                <w:szCs w:val="17"/>
              </w:rPr>
              <w:t>timing of sturgeon pulse.</w:t>
            </w:r>
          </w:p>
          <w:p w14:paraId="6E897108" w14:textId="0677EE99" w:rsidR="003B3859" w:rsidRPr="00824946" w:rsidRDefault="00824946" w:rsidP="00824946">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Minimum outflow 6 kcfs for bull trout from May 15</w:t>
            </w:r>
            <w:r>
              <w:rPr>
                <w:rFonts w:ascii="Calibri" w:hAnsi="Calibri" w:cs="Calibri"/>
                <w:sz w:val="17"/>
                <w:szCs w:val="17"/>
              </w:rPr>
              <w:t xml:space="preserve"> – 31, and May WSF tiered minimum (6-9 kcfs)</w:t>
            </w:r>
            <w:r w:rsidRPr="002660CE">
              <w:rPr>
                <w:rFonts w:ascii="Calibri" w:hAnsi="Calibri" w:cs="Calibri"/>
                <w:sz w:val="17"/>
                <w:szCs w:val="17"/>
              </w:rPr>
              <w:t xml:space="preserve"> until sturgeon op begins. </w:t>
            </w:r>
            <w:r w:rsidR="00E3232A" w:rsidRPr="00824946">
              <w:rPr>
                <w:rFonts w:ascii="Calibri" w:hAnsi="Calibri" w:cs="Calibri"/>
                <w:sz w:val="17"/>
                <w:szCs w:val="17"/>
              </w:rPr>
              <w:t xml:space="preserve"> </w:t>
            </w:r>
          </w:p>
          <w:p w14:paraId="29C23911" w14:textId="30E0C0C1" w:rsidR="003B3859" w:rsidRPr="00C83EE2"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Use May WSF to calculate tiered bull trout flow </w:t>
            </w:r>
            <w:r>
              <w:rPr>
                <w:rFonts w:ascii="Calibri" w:hAnsi="Calibri" w:cs="Calibri"/>
                <w:sz w:val="17"/>
                <w:szCs w:val="17"/>
              </w:rPr>
              <w:t xml:space="preserve">(6-9 kcfs) </w:t>
            </w:r>
            <w:r w:rsidRPr="002660CE">
              <w:rPr>
                <w:rFonts w:ascii="Calibri" w:hAnsi="Calibri" w:cs="Calibri"/>
                <w:sz w:val="17"/>
                <w:szCs w:val="17"/>
              </w:rPr>
              <w:t>for post-sturgeon flow through Aug.</w:t>
            </w:r>
          </w:p>
          <w:p w14:paraId="1B141014"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Libby/Hungry Horse</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728D6771" w14:textId="5FF35FAA"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00165695" w:rsidRPr="002660CE">
              <w:rPr>
                <w:rFonts w:ascii="Calibri" w:hAnsi="Calibri" w:cs="Calibri"/>
                <w:sz w:val="17"/>
                <w:szCs w:val="17"/>
                <w:u w:val="single"/>
              </w:rPr>
              <w:t>:</w:t>
            </w:r>
            <w:r w:rsidR="00165695" w:rsidRPr="002660CE">
              <w:rPr>
                <w:rFonts w:ascii="Calibri" w:hAnsi="Calibri" w:cs="Calibri"/>
                <w:sz w:val="17"/>
                <w:szCs w:val="17"/>
              </w:rPr>
              <w:t xml:space="preserve"> Use local seasonal water supply forecast (Apr-Aug) to determine the </w:t>
            </w:r>
            <w:r w:rsidR="005F6F21">
              <w:rPr>
                <w:rFonts w:ascii="Calibri" w:hAnsi="Calibri" w:cs="Calibri"/>
                <w:sz w:val="17"/>
                <w:szCs w:val="17"/>
              </w:rPr>
              <w:t xml:space="preserve">Sep </w:t>
            </w:r>
            <w:r w:rsidR="00165695" w:rsidRPr="002660CE">
              <w:rPr>
                <w:rFonts w:ascii="Calibri" w:hAnsi="Calibri" w:cs="Calibri"/>
                <w:sz w:val="17"/>
                <w:szCs w:val="17"/>
              </w:rPr>
              <w:t>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CE1466" w:rsidRPr="002660CE">
              <w:rPr>
                <w:rFonts w:ascii="Calibri" w:hAnsi="Calibri" w:cs="Calibri"/>
                <w:sz w:val="17"/>
                <w:szCs w:val="17"/>
              </w:rPr>
              <w:t>Use local May WSF for May-Sep to determine Sep draft limit</w:t>
            </w:r>
            <w:r w:rsidRPr="002660CE">
              <w:rPr>
                <w:rFonts w:ascii="Calibri" w:hAnsi="Calibri" w:cs="Calibri"/>
                <w:sz w:val="17"/>
                <w:szCs w:val="17"/>
              </w:rPr>
              <w:t>.</w:t>
            </w:r>
            <w:r w:rsidR="007F6EE0" w:rsidRPr="002660CE">
              <w:rPr>
                <w:rFonts w:ascii="Calibri" w:hAnsi="Calibri" w:cs="Calibri"/>
                <w:sz w:val="17"/>
                <w:szCs w:val="17"/>
              </w:rPr>
              <w:t xml:space="preserve">  </w:t>
            </w:r>
          </w:p>
        </w:tc>
        <w:tc>
          <w:tcPr>
            <w:tcW w:w="552" w:type="pct"/>
          </w:tcPr>
          <w:p w14:paraId="377C2942"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Granite:</w:t>
            </w:r>
            <w:r w:rsidRPr="002660CE">
              <w:rPr>
                <w:rFonts w:ascii="Calibri" w:hAnsi="Calibri" w:cs="Calibri"/>
                <w:sz w:val="17"/>
                <w:szCs w:val="17"/>
              </w:rPr>
              <w:t xml:space="preserve"> Summer flow objective determined by June </w:t>
            </w:r>
            <w:r w:rsidR="003C655F" w:rsidRPr="002660CE">
              <w:rPr>
                <w:rFonts w:ascii="Calibri" w:hAnsi="Calibri" w:cs="Calibri"/>
                <w:sz w:val="17"/>
                <w:szCs w:val="17"/>
              </w:rPr>
              <w:t>WSF</w:t>
            </w:r>
            <w:r w:rsidR="0044036B" w:rsidRPr="002660CE">
              <w:rPr>
                <w:rFonts w:ascii="Calibri" w:hAnsi="Calibri" w:cs="Calibri"/>
                <w:sz w:val="17"/>
                <w:szCs w:val="17"/>
              </w:rPr>
              <w:t>.</w:t>
            </w:r>
          </w:p>
          <w:p w14:paraId="3147A54A" w14:textId="7DEB48B8"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Use June </w:t>
            </w:r>
            <w:r w:rsidR="00166077" w:rsidRPr="002660CE">
              <w:rPr>
                <w:rFonts w:ascii="Calibri" w:hAnsi="Calibri" w:cs="Calibri"/>
                <w:sz w:val="17"/>
                <w:szCs w:val="17"/>
              </w:rPr>
              <w:t xml:space="preserve">WSF </w:t>
            </w:r>
            <w:r w:rsidRPr="002660CE">
              <w:rPr>
                <w:rFonts w:ascii="Calibri" w:hAnsi="Calibri" w:cs="Calibri"/>
                <w:sz w:val="17"/>
                <w:szCs w:val="17"/>
              </w:rPr>
              <w:t>to determine VARQ refill flows</w:t>
            </w:r>
            <w:r w:rsidR="0044036B" w:rsidRPr="002660CE">
              <w:rPr>
                <w:rFonts w:ascii="Calibri" w:hAnsi="Calibri" w:cs="Calibri"/>
                <w:sz w:val="17"/>
                <w:szCs w:val="17"/>
              </w:rPr>
              <w:t>.</w:t>
            </w:r>
            <w:r w:rsidRPr="002660CE">
              <w:rPr>
                <w:rFonts w:ascii="Calibri" w:hAnsi="Calibri" w:cs="Calibri"/>
                <w:sz w:val="17"/>
                <w:szCs w:val="17"/>
              </w:rPr>
              <w:t xml:space="preserve"> </w:t>
            </w:r>
          </w:p>
          <w:p w14:paraId="304A565D"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summer flow augmentation strategy (early June)</w:t>
            </w:r>
            <w:r w:rsidR="0044036B" w:rsidRPr="002660CE">
              <w:rPr>
                <w:rFonts w:ascii="Calibri" w:hAnsi="Calibri" w:cs="Calibri"/>
                <w:sz w:val="17"/>
                <w:szCs w:val="17"/>
              </w:rPr>
              <w:t>.</w:t>
            </w:r>
          </w:p>
          <w:p w14:paraId="7A6A910C" w14:textId="54939090" w:rsidR="0069773E"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Refill by about June 30</w:t>
            </w:r>
            <w:r w:rsidR="007951D1" w:rsidRPr="002660CE">
              <w:rPr>
                <w:rFonts w:ascii="Calibri" w:hAnsi="Calibri" w:cs="Calibri"/>
                <w:sz w:val="17"/>
                <w:szCs w:val="17"/>
              </w:rPr>
              <w:t xml:space="preserve"> or earlier in dry years</w:t>
            </w:r>
            <w:r w:rsidR="0044036B" w:rsidRPr="002660CE">
              <w:rPr>
                <w:rFonts w:ascii="Calibri" w:hAnsi="Calibri" w:cs="Calibri"/>
                <w:sz w:val="17"/>
                <w:szCs w:val="17"/>
              </w:rPr>
              <w:t>.</w:t>
            </w:r>
          </w:p>
          <w:p w14:paraId="7F3CFAB7" w14:textId="7A149656" w:rsidR="00151372" w:rsidRPr="002660CE" w:rsidRDefault="0069773E"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Begin Dworshak temperature modeling. </w:t>
            </w:r>
          </w:p>
          <w:p w14:paraId="02D86BDD" w14:textId="1744F7B4" w:rsidR="007951D1" w:rsidRPr="002660CE" w:rsidRDefault="005C0003"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Regulate outflow temperatures to attempt to maintain water temperatures in the Lower</w:t>
            </w:r>
            <w:r w:rsidRPr="002660CE">
              <w:rPr>
                <w:rFonts w:ascii="Calibri" w:hAnsi="Calibri" w:cs="Calibri"/>
                <w:sz w:val="17"/>
                <w:szCs w:val="17"/>
              </w:rPr>
              <w:cr/>
              <w:t xml:space="preserve">Granite Dam tailwater </w:t>
            </w:r>
            <w:r w:rsidR="005F6F21">
              <w:rPr>
                <w:rFonts w:ascii="Calibri" w:hAnsi="Calibri" w:cs="Calibri"/>
                <w:sz w:val="17"/>
                <w:szCs w:val="17"/>
              </w:rPr>
              <w:t>and trap</w:t>
            </w:r>
            <w:r w:rsidR="00FF2188">
              <w:rPr>
                <w:rFonts w:ascii="Calibri" w:hAnsi="Calibri" w:cs="Calibri"/>
                <w:sz w:val="17"/>
                <w:szCs w:val="17"/>
              </w:rPr>
              <w:t xml:space="preserve"> </w:t>
            </w:r>
            <w:r w:rsidR="00FF2188" w:rsidRPr="002660CE">
              <w:rPr>
                <w:rFonts w:ascii="Calibri" w:hAnsi="Calibri" w:cs="Calibri"/>
                <w:sz w:val="17"/>
                <w:szCs w:val="17"/>
              </w:rPr>
              <w:t xml:space="preserve">(see section </w:t>
            </w:r>
            <w:r w:rsidR="00694792">
              <w:rPr>
                <w:rFonts w:ascii="Calibri" w:eastAsia="Calibri" w:hAnsi="Calibri" w:cs="Calibri"/>
                <w:sz w:val="17"/>
                <w:szCs w:val="17"/>
              </w:rPr>
              <w:t>6.8.3</w:t>
            </w:r>
            <w:sdt>
              <w:sdtPr>
                <w:tag w:val="goog_rdk_12"/>
                <w:id w:val="1099759665"/>
                <w:showingPlcHdr/>
              </w:sdtPr>
              <w:sdtEndPr/>
              <w:sdtContent>
                <w:r w:rsidR="00DC4C38">
                  <w:t xml:space="preserve">     </w:t>
                </w:r>
              </w:sdtContent>
            </w:sdt>
            <w:r w:rsidR="00FF2188" w:rsidRPr="002660CE">
              <w:rPr>
                <w:rFonts w:ascii="Calibri" w:hAnsi="Calibri" w:cs="Calibri"/>
                <w:sz w:val="17"/>
                <w:szCs w:val="17"/>
              </w:rPr>
              <w:t>)</w:t>
            </w:r>
            <w:r w:rsidR="007951D1" w:rsidRPr="002660CE">
              <w:rPr>
                <w:rFonts w:ascii="Calibri" w:hAnsi="Calibri" w:cs="Calibri"/>
                <w:sz w:val="17"/>
                <w:szCs w:val="17"/>
              </w:rPr>
              <w:t xml:space="preserve">  </w:t>
            </w:r>
          </w:p>
          <w:p w14:paraId="6EC37453" w14:textId="77777777" w:rsidR="003B3859" w:rsidRPr="002660CE" w:rsidRDefault="00151372"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Begin MIP operation June 1 (may be as late as June 15) through Aug 31.</w:t>
            </w:r>
          </w:p>
          <w:p w14:paraId="63AE1580" w14:textId="38C1681A" w:rsidR="007951D1" w:rsidRPr="002660CE" w:rsidRDefault="007951D1" w:rsidP="001750CF">
            <w:pPr>
              <w:autoSpaceDE w:val="0"/>
              <w:autoSpaceDN w:val="0"/>
              <w:adjustRightInd w:val="0"/>
              <w:spacing w:afterLines="40" w:after="96"/>
              <w:rPr>
                <w:rFonts w:ascii="Calibri" w:hAnsi="Calibri" w:cs="Calibri"/>
                <w:sz w:val="17"/>
                <w:szCs w:val="17"/>
              </w:rPr>
            </w:pPr>
          </w:p>
        </w:tc>
        <w:tc>
          <w:tcPr>
            <w:tcW w:w="568" w:type="pct"/>
          </w:tcPr>
          <w:p w14:paraId="287BCC68" w14:textId="77777777" w:rsidR="003B3859" w:rsidRPr="002660CE" w:rsidRDefault="00E3232A"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 xml:space="preserve">: summer draft limit determined by July </w:t>
            </w:r>
            <w:r w:rsidR="003C655F" w:rsidRPr="002660CE">
              <w:rPr>
                <w:rFonts w:ascii="Calibri" w:hAnsi="Calibri" w:cs="Calibri"/>
                <w:sz w:val="17"/>
                <w:szCs w:val="17"/>
              </w:rPr>
              <w:t>WSF</w:t>
            </w:r>
            <w:r w:rsidRPr="002660CE">
              <w:rPr>
                <w:rFonts w:ascii="Calibri" w:hAnsi="Calibri" w:cs="Calibri"/>
                <w:sz w:val="17"/>
                <w:szCs w:val="17"/>
              </w:rPr>
              <w:t xml:space="preserve"> </w:t>
            </w:r>
            <w:r w:rsidR="00166077" w:rsidRPr="002660CE">
              <w:rPr>
                <w:rFonts w:ascii="Calibri" w:hAnsi="Calibri" w:cs="Calibri"/>
                <w:sz w:val="17"/>
                <w:szCs w:val="17"/>
              </w:rPr>
              <w:t xml:space="preserve">for </w:t>
            </w:r>
            <w:r w:rsidRPr="002660CE">
              <w:rPr>
                <w:rFonts w:ascii="Calibri" w:hAnsi="Calibri" w:cs="Calibri"/>
                <w:sz w:val="17"/>
                <w:szCs w:val="17"/>
              </w:rPr>
              <w:t>The Dalles</w:t>
            </w:r>
            <w:r w:rsidR="00166077" w:rsidRPr="002660CE">
              <w:rPr>
                <w:rFonts w:ascii="Calibri" w:hAnsi="Calibri" w:cs="Calibri"/>
                <w:sz w:val="17"/>
                <w:szCs w:val="17"/>
              </w:rPr>
              <w:t xml:space="preserve"> Apr-Aug</w:t>
            </w:r>
            <w:r w:rsidR="0044036B" w:rsidRPr="002660CE">
              <w:rPr>
                <w:rFonts w:ascii="Calibri" w:hAnsi="Calibri" w:cs="Calibri"/>
                <w:sz w:val="17"/>
                <w:szCs w:val="17"/>
              </w:rPr>
              <w:t>.</w:t>
            </w:r>
            <w:r w:rsidRPr="002660CE">
              <w:rPr>
                <w:rFonts w:ascii="Calibri" w:hAnsi="Calibri" w:cs="Calibri"/>
                <w:sz w:val="17"/>
                <w:szCs w:val="17"/>
              </w:rPr>
              <w:t xml:space="preserve"> </w:t>
            </w:r>
          </w:p>
          <w:p w14:paraId="305D83C1" w14:textId="2563B8A1" w:rsidR="003B3859" w:rsidRPr="002660CE" w:rsidRDefault="003C655F"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006639EA" w:rsidRPr="002660CE">
              <w:rPr>
                <w:rFonts w:ascii="Calibri" w:hAnsi="Calibri" w:cs="Calibri"/>
                <w:sz w:val="17"/>
                <w:szCs w:val="17"/>
                <w:u w:val="single"/>
              </w:rPr>
              <w:t xml:space="preserve">: </w:t>
            </w:r>
            <w:r w:rsidR="003D1890" w:rsidRPr="002660CE">
              <w:rPr>
                <w:rFonts w:ascii="Calibri" w:hAnsi="Calibri"/>
                <w:sz w:val="17"/>
                <w:szCs w:val="17"/>
              </w:rPr>
              <w:t xml:space="preserve">Estimate stable flows that will </w:t>
            </w:r>
            <w:r w:rsidR="003D1890" w:rsidRPr="002660CE">
              <w:rPr>
                <w:rFonts w:ascii="Calibri" w:hAnsi="Calibri" w:cs="Calibri"/>
                <w:sz w:val="17"/>
                <w:szCs w:val="17"/>
              </w:rPr>
              <w:t>d</w:t>
            </w:r>
            <w:r w:rsidR="00E3232A" w:rsidRPr="002660CE">
              <w:rPr>
                <w:rFonts w:ascii="Calibri" w:hAnsi="Calibri" w:cs="Calibri"/>
                <w:sz w:val="17"/>
                <w:szCs w:val="17"/>
              </w:rPr>
              <w:t>raft for salmon</w:t>
            </w:r>
            <w:r w:rsidR="0044036B" w:rsidRPr="002660CE">
              <w:rPr>
                <w:rFonts w:ascii="Calibri" w:hAnsi="Calibri" w:cs="Calibri"/>
                <w:sz w:val="17"/>
                <w:szCs w:val="17"/>
              </w:rPr>
              <w:t>.</w:t>
            </w:r>
            <w:r w:rsidR="00E3232A" w:rsidRPr="002660CE">
              <w:rPr>
                <w:rFonts w:ascii="Calibri" w:hAnsi="Calibri" w:cs="Calibri"/>
                <w:sz w:val="17"/>
                <w:szCs w:val="17"/>
              </w:rPr>
              <w:t xml:space="preserve"> </w:t>
            </w:r>
          </w:p>
          <w:p w14:paraId="56299D7C" w14:textId="77777777" w:rsidR="00AE1FD5" w:rsidRPr="00147F76" w:rsidRDefault="00E3232A"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Refill probability is likely later in July (exact date determined in</w:t>
            </w:r>
            <w:r w:rsidR="00703FFB" w:rsidRPr="002660CE">
              <w:rPr>
                <w:rFonts w:ascii="Calibri" w:hAnsi="Calibri" w:cs="Calibri"/>
                <w:sz w:val="17"/>
                <w:szCs w:val="17"/>
              </w:rPr>
              <w:t>-</w:t>
            </w:r>
            <w:r w:rsidRPr="002660CE">
              <w:rPr>
                <w:rFonts w:ascii="Calibri" w:hAnsi="Calibri" w:cs="Calibri"/>
                <w:sz w:val="17"/>
                <w:szCs w:val="17"/>
              </w:rPr>
              <w:t>season)</w:t>
            </w:r>
            <w:r w:rsidR="0044036B" w:rsidRPr="002660CE">
              <w:rPr>
                <w:rFonts w:ascii="Calibri" w:hAnsi="Calibri" w:cs="Calibri"/>
                <w:sz w:val="17"/>
                <w:szCs w:val="17"/>
              </w:rPr>
              <w:t>.</w:t>
            </w:r>
            <w:r w:rsidR="00AE1FD5" w:rsidRPr="002660CE">
              <w:rPr>
                <w:rFonts w:ascii="Calibri" w:hAnsi="Calibri" w:cs="Calibri"/>
                <w:sz w:val="17"/>
                <w:szCs w:val="17"/>
                <w:u w:val="single"/>
              </w:rPr>
              <w:t xml:space="preserve"> </w:t>
            </w:r>
          </w:p>
          <w:p w14:paraId="336CD726" w14:textId="3BA2B086"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sidRPr="00AE1FD5">
              <w:rPr>
                <w:rFonts w:ascii="Calibri" w:hAnsi="Calibri" w:cs="Calibri"/>
                <w:sz w:val="17"/>
                <w:szCs w:val="17"/>
                <w:u w:val="single"/>
              </w:rPr>
              <w:t>Dworshak:</w:t>
            </w:r>
            <w:r w:rsidRPr="00AE1FD5">
              <w:rPr>
                <w:rFonts w:ascii="Calibri" w:hAnsi="Calibri" w:cs="Calibri"/>
                <w:sz w:val="17"/>
                <w:szCs w:val="17"/>
              </w:rPr>
              <w:t xml:space="preserve"> Regulate outflow temperatures to attempt to maintain water temperatures in the Lower</w:t>
            </w:r>
            <w:r w:rsidRPr="00AE1FD5">
              <w:rPr>
                <w:rFonts w:ascii="Calibri" w:hAnsi="Calibri" w:cs="Calibri"/>
                <w:sz w:val="17"/>
                <w:szCs w:val="17"/>
              </w:rPr>
              <w:cr/>
              <w:t xml:space="preserve">Granite Dam tailwater and trap (see section </w:t>
            </w:r>
            <w:r w:rsidR="00694792">
              <w:rPr>
                <w:rFonts w:ascii="Calibri" w:eastAsia="Calibri" w:hAnsi="Calibri" w:cs="Calibri"/>
                <w:sz w:val="17"/>
                <w:szCs w:val="17"/>
              </w:rPr>
              <w:t>6.8.3</w:t>
            </w:r>
            <w:sdt>
              <w:sdtPr>
                <w:tag w:val="goog_rdk_14"/>
                <w:id w:val="226266304"/>
                <w:showingPlcHdr/>
              </w:sdtPr>
              <w:sdtEndPr/>
              <w:sdtContent>
                <w:r w:rsidR="00DC4C38">
                  <w:t xml:space="preserve">     </w:t>
                </w:r>
              </w:sdtContent>
            </w:sdt>
            <w:r w:rsidRPr="00AE1FD5">
              <w:rPr>
                <w:rFonts w:ascii="Calibri" w:hAnsi="Calibri" w:cs="Calibri"/>
                <w:sz w:val="17"/>
                <w:szCs w:val="17"/>
              </w:rPr>
              <w:t>)</w:t>
            </w:r>
            <w:r w:rsidR="005F1513">
              <w:rPr>
                <w:rFonts w:ascii="Calibri" w:hAnsi="Calibri" w:cs="Calibri"/>
                <w:sz w:val="17"/>
                <w:szCs w:val="17"/>
              </w:rPr>
              <w:t>.</w:t>
            </w:r>
            <w:r w:rsidRPr="00AE1FD5">
              <w:rPr>
                <w:rFonts w:ascii="Calibri" w:hAnsi="Calibri" w:cs="Calibri"/>
                <w:sz w:val="17"/>
                <w:szCs w:val="17"/>
              </w:rPr>
              <w:t xml:space="preserve"> </w:t>
            </w:r>
          </w:p>
          <w:p w14:paraId="47A8DD8F" w14:textId="7186981B" w:rsidR="00AE1FD5" w:rsidRPr="00AE1FD5" w:rsidRDefault="00AE1FD5" w:rsidP="00147F76">
            <w:pPr>
              <w:autoSpaceDE w:val="0"/>
              <w:autoSpaceDN w:val="0"/>
              <w:adjustRightInd w:val="0"/>
              <w:spacing w:afterLines="40" w:after="96"/>
              <w:rPr>
                <w:rFonts w:ascii="Calibri" w:hAnsi="Calibri" w:cs="Calibri"/>
                <w:sz w:val="17"/>
                <w:szCs w:val="17"/>
              </w:rPr>
            </w:pPr>
          </w:p>
          <w:p w14:paraId="6B1B2131" w14:textId="05099982" w:rsidR="00E12EF9" w:rsidRPr="002660CE"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5" w:name="_Toc175363537"/>
    </w:p>
    <w:p w14:paraId="69A269E5" w14:textId="451FC620" w:rsidR="004E3020" w:rsidRPr="00B13B4F" w:rsidRDefault="00F05372" w:rsidP="00EB7C6B">
      <w:pPr>
        <w:pStyle w:val="Heading2"/>
      </w:pPr>
      <w:bookmarkStart w:id="206" w:name="_Toc376160292"/>
      <w:bookmarkStart w:id="207" w:name="_Toc439140094"/>
      <w:bookmarkStart w:id="208" w:name="_Toc461706127"/>
      <w:bookmarkStart w:id="209" w:name="_Toc52201281"/>
      <w:bookmarkStart w:id="210" w:name="_Toc52201464"/>
      <w:bookmarkStart w:id="211" w:name="_Toc146887572"/>
      <w:r>
        <w:lastRenderedPageBreak/>
        <w:t xml:space="preserve">5.2  </w:t>
      </w:r>
      <w:r w:rsidR="004E3020" w:rsidRPr="00B13B4F">
        <w:t>Water Supply Forecasts</w:t>
      </w:r>
      <w:bookmarkEnd w:id="205"/>
      <w:bookmarkEnd w:id="206"/>
      <w:bookmarkEnd w:id="207"/>
      <w:r w:rsidR="005C0BDE">
        <w:t xml:space="preserve"> (WSF)</w:t>
      </w:r>
      <w:bookmarkEnd w:id="208"/>
      <w:bookmarkEnd w:id="209"/>
      <w:bookmarkEnd w:id="210"/>
      <w:bookmarkEnd w:id="211"/>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7DA6613D"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r w:rsidR="00D55CE5">
        <w:rPr>
          <w:rStyle w:val="FootnoteReference"/>
        </w:rPr>
        <w:footnoteReference w:id="4"/>
      </w:r>
    </w:p>
    <w:p w14:paraId="74F6BA8F" w14:textId="670F19C3" w:rsidR="001A627E" w:rsidRDefault="00702FD0" w:rsidP="00F22FE5">
      <w:pPr>
        <w:spacing w:after="240"/>
      </w:pPr>
      <w:r>
        <w:t xml:space="preserve">In </w:t>
      </w:r>
      <w:r w:rsidR="00520BB9">
        <w:t>2024</w:t>
      </w:r>
      <w:r>
        <w:t>, t</w:t>
      </w:r>
      <w:r w:rsidRPr="00C827E9">
        <w:t xml:space="preserve">he </w:t>
      </w:r>
      <w:r>
        <w:t xml:space="preserve">NWRFC </w:t>
      </w:r>
      <w:r w:rsidRPr="00C827E9">
        <w:t>50% exceedance value for</w:t>
      </w:r>
      <w:r>
        <w:t xml:space="preserve"> the 10-day</w:t>
      </w:r>
      <w:r w:rsidRPr="00C827E9">
        <w:t xml:space="preserve"> initialized ESP forecast </w:t>
      </w:r>
      <w:r>
        <w:t xml:space="preserve">(ESP10) </w:t>
      </w:r>
      <w:r w:rsidRPr="00C827E9">
        <w:t>for The Dalles</w:t>
      </w:r>
      <w:r>
        <w:t>, Dworshak</w:t>
      </w:r>
      <w:r w:rsidR="00C13B5A">
        <w:t>,</w:t>
      </w:r>
      <w:r>
        <w:t xml:space="preserve"> and</w:t>
      </w:r>
      <w:r w:rsidR="00C13B5A">
        <w:t xml:space="preserve"> </w:t>
      </w:r>
      <w:r w:rsidRPr="00C827E9">
        <w:t>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 xml:space="preserve"> will be the default forecast for calculating system FRM.</w:t>
      </w:r>
      <w:r w:rsidR="00F22FE5" w:rsidRPr="00C827E9">
        <w:t xml:space="preserve"> </w:t>
      </w:r>
      <w:r w:rsidR="00F22FE5">
        <w:t xml:space="preserve"> </w:t>
      </w:r>
      <w:r w:rsidR="00C827E9" w:rsidRPr="00C827E9">
        <w:t xml:space="preserve">  </w:t>
      </w:r>
    </w:p>
    <w:p w14:paraId="3F3BE6E3" w14:textId="6D664B08"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5850B4">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4D583606"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January </w:t>
            </w:r>
            <w:r w:rsidR="00F64552">
              <w:rPr>
                <w:rFonts w:ascii="Calibri" w:hAnsi="Calibri" w:cs="Calibri"/>
                <w:sz w:val="20"/>
                <w:szCs w:val="20"/>
              </w:rPr>
              <w:t>4</w:t>
            </w:r>
            <w:r>
              <w:rPr>
                <w:rFonts w:ascii="Calibri" w:hAnsi="Calibri" w:cs="Calibri"/>
                <w:sz w:val="20"/>
                <w:szCs w:val="20"/>
              </w:rPr>
              <w:t>, 2023</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29B3579F"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February </w:t>
            </w:r>
            <w:r w:rsidR="00F64552">
              <w:rPr>
                <w:rFonts w:ascii="Calibri" w:hAnsi="Calibri" w:cs="Calibri"/>
                <w:sz w:val="20"/>
                <w:szCs w:val="20"/>
              </w:rPr>
              <w:t>5</w:t>
            </w:r>
            <w:r>
              <w:rPr>
                <w:rFonts w:ascii="Calibri" w:hAnsi="Calibri" w:cs="Calibri"/>
                <w:sz w:val="20"/>
                <w:szCs w:val="20"/>
              </w:rPr>
              <w:t>, 2023</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3B007816"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March </w:t>
            </w:r>
            <w:r w:rsidR="00F64552">
              <w:rPr>
                <w:rFonts w:ascii="Calibri" w:hAnsi="Calibri" w:cs="Calibri"/>
                <w:sz w:val="20"/>
                <w:szCs w:val="20"/>
              </w:rPr>
              <w:t>5</w:t>
            </w:r>
            <w:r>
              <w:rPr>
                <w:rFonts w:ascii="Calibri" w:hAnsi="Calibri" w:cs="Calibri"/>
                <w:sz w:val="20"/>
                <w:szCs w:val="20"/>
              </w:rPr>
              <w:t>, 2023</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13328BCF"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April </w:t>
            </w:r>
            <w:r w:rsidR="00F64552">
              <w:rPr>
                <w:rFonts w:ascii="Calibri" w:hAnsi="Calibri" w:cs="Calibri"/>
                <w:sz w:val="20"/>
                <w:szCs w:val="20"/>
              </w:rPr>
              <w:t>5</w:t>
            </w:r>
            <w:r>
              <w:rPr>
                <w:rFonts w:ascii="Calibri" w:hAnsi="Calibri" w:cs="Calibri"/>
                <w:sz w:val="20"/>
                <w:szCs w:val="20"/>
              </w:rPr>
              <w:t>, 2023</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5DB9CABA"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May 3, 2023</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7E55A78A"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June 5, 2023</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4432C496"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July </w:t>
            </w:r>
            <w:r w:rsidR="00F64552">
              <w:rPr>
                <w:rFonts w:ascii="Calibri" w:hAnsi="Calibri" w:cs="Calibri"/>
                <w:sz w:val="20"/>
                <w:szCs w:val="20"/>
              </w:rPr>
              <w:t>3</w:t>
            </w:r>
            <w:r>
              <w:rPr>
                <w:rFonts w:ascii="Calibri" w:hAnsi="Calibri" w:cs="Calibri"/>
                <w:sz w:val="20"/>
                <w:szCs w:val="20"/>
              </w:rPr>
              <w:t>, 2023</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4061D9EB"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5850B4">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2" w:name="_Toc376160293"/>
      <w:bookmarkStart w:id="213" w:name="_Toc439140095"/>
      <w:bookmarkStart w:id="214" w:name="_Toc461706128"/>
      <w:bookmarkStart w:id="215" w:name="_Ref466381505"/>
      <w:bookmarkStart w:id="216" w:name="_Ref466382907"/>
      <w:bookmarkStart w:id="217" w:name="_Toc52201282"/>
      <w:bookmarkStart w:id="218" w:name="_Toc52201465"/>
      <w:bookmarkStart w:id="219" w:name="_Toc146887573"/>
      <w:r>
        <w:lastRenderedPageBreak/>
        <w:t>Project Operations</w:t>
      </w:r>
      <w:bookmarkEnd w:id="212"/>
      <w:bookmarkEnd w:id="213"/>
      <w:bookmarkEnd w:id="214"/>
      <w:bookmarkEnd w:id="215"/>
      <w:bookmarkEnd w:id="216"/>
      <w:bookmarkEnd w:id="217"/>
      <w:bookmarkEnd w:id="218"/>
      <w:bookmarkEnd w:id="219"/>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090EF051" w:rsidR="004A408F" w:rsidRDefault="004A408F" w:rsidP="004A408F">
      <w:pPr>
        <w:pStyle w:val="Caption"/>
      </w:pPr>
      <w:bookmarkStart w:id="220" w:name="OLE_LINK6"/>
      <w:bookmarkStart w:id="221"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5850B4">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20"/>
          <w:bookmarkEnd w:id="221"/>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1F4C807B"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w:t>
            </w:r>
            <w:r w:rsidR="001B366F">
              <w:rPr>
                <w:rFonts w:ascii="Calibri" w:hAnsi="Calibri" w:cs="Calibri"/>
                <w:sz w:val="18"/>
                <w:szCs w:val="18"/>
              </w:rPr>
              <w:t xml:space="preserve"> of 4 kcf</w:t>
            </w:r>
            <w:r w:rsidR="001835F2" w:rsidRPr="00A30FFC">
              <w:rPr>
                <w:rFonts w:ascii="Calibri" w:hAnsi="Calibri" w:cs="Calibri"/>
                <w:sz w:val="18"/>
                <w:szCs w:val="18"/>
              </w:rPr>
              <w: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4666FE12"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possible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possible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Albeni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2DC3383A"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2" w:name="_Toc376160294"/>
      <w:bookmarkStart w:id="223" w:name="_Toc439140096"/>
      <w:bookmarkStart w:id="224" w:name="_Toc461706129"/>
      <w:bookmarkStart w:id="225" w:name="_Toc52201283"/>
      <w:bookmarkStart w:id="226" w:name="_Toc52201466"/>
      <w:bookmarkStart w:id="227" w:name="_Toc146887574"/>
      <w:r>
        <w:lastRenderedPageBreak/>
        <w:t xml:space="preserve">6.1  </w:t>
      </w:r>
      <w:r w:rsidR="004F0407">
        <w:t xml:space="preserve">Hugh </w:t>
      </w:r>
      <w:r w:rsidR="00281F86">
        <w:t>Keenleyside</w:t>
      </w:r>
      <w:r w:rsidR="00875927">
        <w:t xml:space="preserve"> Dam (Arrow</w:t>
      </w:r>
      <w:r w:rsidR="00A65F76">
        <w:t xml:space="preserve"> Canadian </w:t>
      </w:r>
      <w:r w:rsidR="00010D82">
        <w:t>Project)</w:t>
      </w:r>
      <w:bookmarkEnd w:id="222"/>
      <w:bookmarkEnd w:id="223"/>
      <w:bookmarkEnd w:id="224"/>
      <w:bookmarkEnd w:id="225"/>
      <w:bookmarkEnd w:id="226"/>
      <w:bookmarkEnd w:id="227"/>
    </w:p>
    <w:p w14:paraId="45420EF1" w14:textId="3729452F" w:rsidR="00ED18D4" w:rsidRDefault="00F05372" w:rsidP="00FB07E5">
      <w:pPr>
        <w:pStyle w:val="Heading3"/>
      </w:pPr>
      <w:bookmarkStart w:id="228" w:name="_Toc175363540"/>
      <w:bookmarkStart w:id="229" w:name="_Toc376160295"/>
      <w:bookmarkStart w:id="230" w:name="_Toc439140097"/>
      <w:bookmarkStart w:id="231" w:name="_Toc461706130"/>
      <w:bookmarkStart w:id="232" w:name="_Toc52201467"/>
      <w:r>
        <w:rPr>
          <w:lang w:val="en-US"/>
        </w:rPr>
        <w:t xml:space="preserve">6.1.1  </w:t>
      </w:r>
      <w:r w:rsidR="00ED18D4">
        <w:t>Mountain Whitefish</w:t>
      </w:r>
      <w:bookmarkStart w:id="233" w:name="_Toc156982741"/>
      <w:bookmarkStart w:id="234" w:name="_Toc156984080"/>
      <w:bookmarkStart w:id="235" w:name="_Toc157310714"/>
      <w:bookmarkStart w:id="236" w:name="_Toc157561667"/>
      <w:bookmarkStart w:id="237" w:name="_Toc157578348"/>
      <w:bookmarkStart w:id="238" w:name="_Toc157584583"/>
      <w:bookmarkStart w:id="239" w:name="_Toc157587463"/>
      <w:bookmarkStart w:id="240" w:name="_Toc157590924"/>
      <w:bookmarkStart w:id="241" w:name="_Toc157591072"/>
      <w:bookmarkEnd w:id="228"/>
      <w:bookmarkEnd w:id="233"/>
      <w:bookmarkEnd w:id="234"/>
      <w:bookmarkEnd w:id="235"/>
      <w:bookmarkEnd w:id="236"/>
      <w:bookmarkEnd w:id="237"/>
      <w:bookmarkEnd w:id="238"/>
      <w:bookmarkEnd w:id="239"/>
      <w:bookmarkEnd w:id="240"/>
      <w:bookmarkEnd w:id="241"/>
      <w:r w:rsidR="008B65E6">
        <w:t xml:space="preserve"> Flows</w:t>
      </w:r>
      <w:bookmarkEnd w:id="229"/>
      <w:bookmarkEnd w:id="230"/>
      <w:bookmarkEnd w:id="231"/>
      <w:bookmarkEnd w:id="232"/>
    </w:p>
    <w:p w14:paraId="12440646" w14:textId="0B09EC0E" w:rsidR="008C7AD2" w:rsidRDefault="00B13923" w:rsidP="003B34CE">
      <w:bookmarkStart w:id="242" w:name="_Toc156982742"/>
      <w:bookmarkStart w:id="243" w:name="_Toc156984081"/>
      <w:bookmarkStart w:id="244" w:name="_Toc157310715"/>
      <w:bookmarkStart w:id="245" w:name="_Toc157561668"/>
      <w:bookmarkStart w:id="246" w:name="_Toc157578349"/>
      <w:bookmarkStart w:id="247" w:name="_Toc157584584"/>
      <w:bookmarkStart w:id="248" w:name="_Toc157587464"/>
      <w:bookmarkStart w:id="249" w:name="_Toc157590925"/>
      <w:bookmarkStart w:id="250" w:name="_Toc157591073"/>
      <w:bookmarkStart w:id="251" w:name="_Toc175363541"/>
      <w:bookmarkEnd w:id="242"/>
      <w:bookmarkEnd w:id="243"/>
      <w:bookmarkEnd w:id="244"/>
      <w:bookmarkEnd w:id="245"/>
      <w:bookmarkEnd w:id="246"/>
      <w:bookmarkEnd w:id="247"/>
      <w:bookmarkEnd w:id="248"/>
      <w:bookmarkEnd w:id="249"/>
      <w:bookmarkEnd w:id="250"/>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t>2023</w:t>
      </w:r>
      <w:r w:rsidRPr="000F641D">
        <w:t xml:space="preserve">, Canada has indicated </w:t>
      </w:r>
      <w:r>
        <w:t>that the level of white fish protection will be determined by BC Hydro in consultation with Canadian regulators</w:t>
      </w:r>
      <w:r w:rsidRPr="000F641D">
        <w:t>.</w:t>
      </w:r>
      <w:r>
        <w:t xml:space="preserve"> </w:t>
      </w:r>
      <w:r w:rsidRPr="000F641D">
        <w:t xml:space="preserve"> </w:t>
      </w:r>
      <w:r>
        <w:t>The negotiation of annual agreements under the Treaty will reflect the outcome of BC Hydro discussions on flow objectives for whitefish.</w:t>
      </w:r>
    </w:p>
    <w:p w14:paraId="56B17349" w14:textId="30C7AFA3" w:rsidR="00ED18D4" w:rsidRDefault="00F05372" w:rsidP="00FB07E5">
      <w:pPr>
        <w:pStyle w:val="Heading3"/>
      </w:pPr>
      <w:bookmarkStart w:id="252" w:name="_Toc376160296"/>
      <w:bookmarkStart w:id="253" w:name="_Toc439140098"/>
      <w:bookmarkStart w:id="254" w:name="_Toc461706131"/>
      <w:bookmarkStart w:id="255" w:name="_Toc52201468"/>
      <w:r>
        <w:rPr>
          <w:lang w:val="en-US"/>
        </w:rPr>
        <w:t xml:space="preserve">6.1.2  </w:t>
      </w:r>
      <w:r w:rsidR="00ED18D4">
        <w:t>Rainbow Trout</w:t>
      </w:r>
      <w:bookmarkStart w:id="256" w:name="_Toc156982743"/>
      <w:bookmarkStart w:id="257" w:name="_Toc156984082"/>
      <w:bookmarkStart w:id="258" w:name="_Toc157310716"/>
      <w:bookmarkStart w:id="259" w:name="_Toc157561669"/>
      <w:bookmarkStart w:id="260" w:name="_Toc157578350"/>
      <w:bookmarkStart w:id="261" w:name="_Toc157584585"/>
      <w:bookmarkStart w:id="262" w:name="_Toc157587465"/>
      <w:bookmarkStart w:id="263" w:name="_Toc157590926"/>
      <w:bookmarkStart w:id="264" w:name="_Toc157591074"/>
      <w:bookmarkEnd w:id="251"/>
      <w:bookmarkEnd w:id="256"/>
      <w:bookmarkEnd w:id="257"/>
      <w:bookmarkEnd w:id="258"/>
      <w:bookmarkEnd w:id="259"/>
      <w:bookmarkEnd w:id="260"/>
      <w:bookmarkEnd w:id="261"/>
      <w:bookmarkEnd w:id="262"/>
      <w:bookmarkEnd w:id="263"/>
      <w:bookmarkEnd w:id="264"/>
      <w:r w:rsidR="008B65E6">
        <w:t xml:space="preserve"> Flows</w:t>
      </w:r>
      <w:bookmarkEnd w:id="252"/>
      <w:bookmarkEnd w:id="253"/>
      <w:bookmarkEnd w:id="254"/>
      <w:bookmarkEnd w:id="255"/>
    </w:p>
    <w:p w14:paraId="70A098C6" w14:textId="1DB2F39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w:t>
      </w:r>
      <w:r w:rsidR="00E55EDC">
        <w:t>s</w:t>
      </w:r>
      <w:r>
        <w:t xml:space="preserve">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Default="00F05372" w:rsidP="00EB7C6B">
      <w:pPr>
        <w:pStyle w:val="Heading2"/>
      </w:pPr>
      <w:bookmarkStart w:id="265" w:name="_Toc376160297"/>
      <w:bookmarkStart w:id="266" w:name="_Toc439140099"/>
      <w:bookmarkStart w:id="267" w:name="_Ref461701607"/>
      <w:bookmarkStart w:id="268" w:name="_Toc461706132"/>
      <w:bookmarkStart w:id="269" w:name="_Toc52201284"/>
      <w:bookmarkStart w:id="270" w:name="_Toc52201469"/>
      <w:bookmarkStart w:id="271" w:name="_Toc146887575"/>
      <w:r>
        <w:t xml:space="preserve">6.2  </w:t>
      </w:r>
      <w:r w:rsidR="00875927">
        <w:t>Hungry Horse Dam</w:t>
      </w:r>
      <w:bookmarkEnd w:id="265"/>
      <w:bookmarkEnd w:id="266"/>
      <w:bookmarkEnd w:id="267"/>
      <w:bookmarkEnd w:id="268"/>
      <w:bookmarkEnd w:id="269"/>
      <w:bookmarkEnd w:id="270"/>
      <w:bookmarkEnd w:id="271"/>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B07E5">
      <w:pPr>
        <w:pStyle w:val="Heading3"/>
      </w:pPr>
      <w:bookmarkStart w:id="272" w:name="_Toc175363543"/>
      <w:bookmarkStart w:id="273" w:name="_Toc376160298"/>
      <w:bookmarkStart w:id="274" w:name="_Toc439140100"/>
      <w:bookmarkStart w:id="275" w:name="_Toc461706133"/>
      <w:bookmarkStart w:id="276" w:name="_Toc52201470"/>
      <w:r>
        <w:rPr>
          <w:lang w:val="en-US"/>
        </w:rPr>
        <w:t xml:space="preserve">6.2.1  </w:t>
      </w:r>
      <w:r w:rsidR="003362BF">
        <w:t>Winter/</w:t>
      </w:r>
      <w:r w:rsidR="00AD196B">
        <w:t>Spring Operations</w:t>
      </w:r>
      <w:bookmarkEnd w:id="272"/>
      <w:bookmarkEnd w:id="273"/>
      <w:bookmarkEnd w:id="274"/>
      <w:bookmarkEnd w:id="275"/>
      <w:bookmarkEnd w:id="276"/>
    </w:p>
    <w:p w14:paraId="160F20E5" w14:textId="47A93556"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 xml:space="preserve">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t>
      </w:r>
      <w:r w:rsidR="00694792">
        <w:t>WSF</w:t>
      </w:r>
      <w:r>
        <w:t>.</w:t>
      </w:r>
    </w:p>
    <w:p w14:paraId="46391959" w14:textId="77777777" w:rsidR="001D7AC0" w:rsidRDefault="001D7AC0" w:rsidP="002D3416">
      <w:pPr>
        <w:autoSpaceDE w:val="0"/>
        <w:autoSpaceDN w:val="0"/>
        <w:adjustRightInd w:val="0"/>
      </w:pPr>
    </w:p>
    <w:p w14:paraId="115D8A22" w14:textId="77777777" w:rsidR="005F1513" w:rsidRDefault="006B5FF8" w:rsidP="00F122F0">
      <w:r>
        <w:t xml:space="preserve">Refill at Hungry Horse usually begins approximately ten days prior to when streamflow forecasts of unregulated flow is projected to exceed the </w:t>
      </w:r>
      <w:r w:rsidR="00166077">
        <w:t>Initial Control Flow (</w:t>
      </w:r>
      <w:r>
        <w:t>ICF</w:t>
      </w:r>
      <w:r w:rsidR="00166077">
        <w:t>)</w:t>
      </w:r>
      <w:r>
        <w:t xml:space="preserve"> at The Dalles, Oregon.  </w:t>
      </w:r>
      <w:r>
        <w:lastRenderedPageBreak/>
        <w:t xml:space="preserve">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 xml:space="preserve">In 2014 the official flood stage for the Flathead River at Columbia Falls, Montana was modified to 13 feet (approximate flow 44000 cubic feet per second (cfs)) when Flathead Lake elevation is in the top 1 foot (2892-2893 feet).  </w:t>
      </w:r>
    </w:p>
    <w:p w14:paraId="3F1DECE6" w14:textId="77777777" w:rsidR="005F1513" w:rsidRDefault="005F1513" w:rsidP="00F122F0"/>
    <w:p w14:paraId="719ED502" w14:textId="61BB4FB4" w:rsidR="00694792" w:rsidRDefault="00694792" w:rsidP="00694792">
      <w:r>
        <w:t xml:space="preserve">Insofar as possible FRM operations start at 13 ft (approximately 44,300 cfs) if the stage at Flathead Lake is in the top </w:t>
      </w:r>
      <w:sdt>
        <w:sdtPr>
          <w:tag w:val="goog_rdk_17"/>
          <w:id w:val="215546921"/>
        </w:sdtPr>
        <w:sdtEndPr/>
        <w:sdtContent>
          <w:r>
            <w:t xml:space="preserve">1 </w:t>
          </w:r>
        </w:sdtContent>
      </w:sdt>
      <w:r>
        <w:t xml:space="preserve">foot (El 2,892-2,893 ft). The flood stage is 14 feet (approximately 51,000 cfs) when Flathead Lake’s elevation is more than 1 foot below full pool (2,892 feet or lower).  </w:t>
      </w:r>
      <w:r w:rsidR="00AA1CAB">
        <w:t>However, depending on remaining runoff volume and available reservoir space, Hungry Horse may not start reducing discharges until Columbia Falls reaches levels higher than these criteria</w:t>
      </w:r>
      <w:r>
        <w:t xml:space="preserve">. </w:t>
      </w:r>
    </w:p>
    <w:p w14:paraId="2E77F2A3" w14:textId="77777777" w:rsidR="002E4E21" w:rsidRDefault="002E4E21" w:rsidP="00DB3F8B"/>
    <w:p w14:paraId="6BD7AE96" w14:textId="6BA996AC" w:rsidR="009D4B83" w:rsidRDefault="00AA1CAB" w:rsidP="00FA17DE">
      <w:pPr>
        <w:spacing w:after="240"/>
      </w:pPr>
      <w:r>
        <w:t>Often during the spring, changes in FRM, transmission limitations and generation unit availability will require adaptive management actions for real-time operations to control refill and to avoid spill</w:t>
      </w:r>
      <w:r w:rsidR="009D4B83">
        <w:t>.</w:t>
      </w:r>
    </w:p>
    <w:p w14:paraId="4C518EFA" w14:textId="2B2EA7F0" w:rsidR="00CF1461" w:rsidRDefault="00F05372" w:rsidP="00FB07E5">
      <w:pPr>
        <w:pStyle w:val="Heading3"/>
      </w:pPr>
      <w:bookmarkStart w:id="277" w:name="_Toc52201471"/>
      <w:r>
        <w:rPr>
          <w:lang w:val="en-US"/>
        </w:rPr>
        <w:t xml:space="preserve">6.2.2  </w:t>
      </w:r>
      <w:bookmarkEnd w:id="277"/>
      <w:r w:rsidR="007A1F47">
        <w:t>Selective Withdrawal System Maintenance</w:t>
      </w:r>
      <w:r w:rsidR="007A1F47">
        <w:rPr>
          <w:lang w:val="en-US"/>
        </w:rPr>
        <w:t xml:space="preserve"> and Knieff Creek Drawdown</w:t>
      </w:r>
    </w:p>
    <w:p w14:paraId="2CD2DE4A" w14:textId="5DFF70C9" w:rsidR="00694792" w:rsidRDefault="00694792" w:rsidP="00694792">
      <w:r>
        <w:t xml:space="preserve">Staff at Hungry Horse successfully completed maintenance of the Selective Withdrawal System (SWS) in 2021 for the first time in three years.  </w:t>
      </w:r>
      <w:r w:rsidR="00AA1CAB" w:rsidRPr="00200771">
        <w:rPr>
          <w:lang w:eastAsia="x-none"/>
        </w:rPr>
        <w:t xml:space="preserve">The SWS is used to manage dam discharge temperatures </w:t>
      </w:r>
      <w:r w:rsidR="00AA1CAB">
        <w:rPr>
          <w:lang w:eastAsia="x-none"/>
        </w:rPr>
        <w:t>and</w:t>
      </w:r>
      <w:r w:rsidR="00AA1CAB" w:rsidRPr="00200771">
        <w:rPr>
          <w:lang w:eastAsia="x-none"/>
        </w:rPr>
        <w:t xml:space="preserve"> mimic natural conditions during summer and fall to benefit fish downstream of Hungry Horse Dam.</w:t>
      </w:r>
      <w:r w:rsidR="00AA1CAB">
        <w:rPr>
          <w:lang w:eastAsia="x-none"/>
        </w:rPr>
        <w:t xml:space="preserve">  </w:t>
      </w:r>
      <w:r>
        <w:t xml:space="preserve">Maintenance of Hungry Horse’s SWS was not performed in </w:t>
      </w:r>
      <w:r w:rsidR="00AA1CAB">
        <w:rPr>
          <w:lang w:eastAsia="x-none"/>
        </w:rPr>
        <w:t>2022 because of water supply conditions</w:t>
      </w:r>
      <w:r>
        <w:t xml:space="preserve">.  </w:t>
      </w:r>
      <w:r w:rsidR="00AA1CAB">
        <w:rPr>
          <w:lang w:eastAsia="x-none"/>
        </w:rPr>
        <w:t xml:space="preserve">If SWS maintenance is not performed in 2023, the following year will be a required year to perform the maintenance.  SWS maintenance requires that Hungry Horse be at elevation 3525 feet during early-April for 2 to 3 weeks, regardless of the required FRM elevation for that year.  </w:t>
      </w:r>
      <w:r>
        <w:t xml:space="preserve">  </w:t>
      </w:r>
    </w:p>
    <w:p w14:paraId="5618216A" w14:textId="77777777" w:rsidR="007A1F47" w:rsidRDefault="007A1F47" w:rsidP="007A1F47">
      <w:pPr>
        <w:rPr>
          <w:lang w:eastAsia="x-none"/>
        </w:rPr>
      </w:pPr>
    </w:p>
    <w:p w14:paraId="4EE13419" w14:textId="288260F8" w:rsidR="00694792" w:rsidRDefault="00AA1CAB" w:rsidP="00694792">
      <w:r>
        <w:rPr>
          <w:lang w:eastAsia="x-none"/>
        </w:rPr>
        <w:t>In either water year 2023 or 2024 Hungry Horse may be drafted to below 3520 ft to support the rehabilitation of a culvert on Knieff Creek which flows into the reservoir.  This is a request from the local U.S. Forest Service Office (USFS).  The culvert could potentially fail in the future and impede road access to a USFS site and access to the upper watershed.  The re-construction for the culvert should take 6 weeks starting on March 15</w:t>
      </w:r>
      <w:r w:rsidRPr="00921537">
        <w:rPr>
          <w:vertAlign w:val="superscript"/>
          <w:lang w:eastAsia="x-none"/>
        </w:rPr>
        <w:t>th</w:t>
      </w:r>
      <w:r>
        <w:rPr>
          <w:lang w:eastAsia="x-none"/>
        </w:rPr>
        <w:t xml:space="preserve"> through April 30</w:t>
      </w:r>
      <w:r w:rsidRPr="00921537">
        <w:rPr>
          <w:vertAlign w:val="superscript"/>
          <w:lang w:eastAsia="x-none"/>
        </w:rPr>
        <w:t>th</w:t>
      </w:r>
      <w:r>
        <w:rPr>
          <w:lang w:eastAsia="x-none"/>
        </w:rPr>
        <w:t>.</w:t>
      </w:r>
      <w:r w:rsidR="00694792">
        <w:t xml:space="preserve"> </w:t>
      </w:r>
    </w:p>
    <w:p w14:paraId="08766FB5" w14:textId="0673C608" w:rsidR="00CF1461" w:rsidRDefault="00CF1461" w:rsidP="00CF1461">
      <w:pPr>
        <w:rPr>
          <w:lang w:eastAsia="x-none"/>
        </w:rPr>
      </w:pPr>
    </w:p>
    <w:p w14:paraId="1BB4D809" w14:textId="3BDFE6BE" w:rsidR="007A1F47" w:rsidRPr="00B836A1" w:rsidRDefault="007A1F47" w:rsidP="007A1F47">
      <w:pPr>
        <w:rPr>
          <w:lang w:eastAsia="x-none"/>
        </w:rPr>
      </w:pPr>
      <w:r>
        <w:rPr>
          <w:lang w:eastAsia="x-none"/>
        </w:rPr>
        <w:t>More information and coordination on either drawdown will occur in-season.</w:t>
      </w:r>
    </w:p>
    <w:p w14:paraId="109A7D45" w14:textId="24A8C203" w:rsidR="00AD196B" w:rsidRDefault="00F05372" w:rsidP="00FB07E5">
      <w:pPr>
        <w:pStyle w:val="Heading3"/>
      </w:pPr>
      <w:bookmarkStart w:id="278" w:name="_Toc175363544"/>
      <w:bookmarkStart w:id="279" w:name="_Toc376160299"/>
      <w:bookmarkStart w:id="280" w:name="_Toc439140101"/>
      <w:bookmarkStart w:id="281" w:name="_Toc461706134"/>
      <w:bookmarkStart w:id="282" w:name="_Toc52201472"/>
      <w:r>
        <w:rPr>
          <w:lang w:val="en-US"/>
        </w:rPr>
        <w:t xml:space="preserve">6.2.3  </w:t>
      </w:r>
      <w:r w:rsidR="00AD196B">
        <w:t>Summer Operations</w:t>
      </w:r>
      <w:bookmarkEnd w:id="278"/>
      <w:bookmarkEnd w:id="279"/>
      <w:bookmarkEnd w:id="280"/>
      <w:bookmarkEnd w:id="281"/>
      <w:bookmarkEnd w:id="282"/>
    </w:p>
    <w:p w14:paraId="11C46708" w14:textId="4D42CE1D" w:rsidR="00AA43A6" w:rsidRDefault="00AA1CAB" w:rsidP="00FA17DE">
      <w:pPr>
        <w:spacing w:after="240"/>
      </w:pPr>
      <w:bookmarkStart w:id="283"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3"/>
      <w:r>
        <w:t>However, the timing and shape of the spring runoff may result in reservoir refill before or after June 30.  For example, a late snowmelt runoff may delay refill to sometime after June 30 in order to avoid excessive spill</w:t>
      </w:r>
      <w:r w:rsidR="00AA43A6">
        <w:t>.</w:t>
      </w:r>
    </w:p>
    <w:p w14:paraId="131A15EE" w14:textId="621AEC93" w:rsidR="002033F3" w:rsidRDefault="00AA1CAB" w:rsidP="00FA17DE">
      <w:pPr>
        <w:autoSpaceDE w:val="0"/>
        <w:autoSpaceDN w:val="0"/>
        <w:adjustRightInd w:val="0"/>
        <w:spacing w:after="240"/>
      </w:pPr>
      <w:r>
        <w:lastRenderedPageBreak/>
        <w:t>During the summer, Hungry Horse is drafted within the 2020 CRS BA specified draft limits.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r w:rsidR="00CC6B2D">
        <w:t xml:space="preserve"> </w:t>
      </w:r>
    </w:p>
    <w:p w14:paraId="4E26D045" w14:textId="06ECB34D" w:rsidR="00ED0E20" w:rsidRDefault="005555D9" w:rsidP="00FA17DE">
      <w:pPr>
        <w:autoSpaceDE w:val="0"/>
        <w:autoSpaceDN w:val="0"/>
        <w:adjustRightInd w:val="0"/>
        <w:spacing w:after="240"/>
      </w:pPr>
      <w:r>
        <w:t xml:space="preserve">The summer operation will target the reservoir elevation of 3540 feet to 3550 feet (20 feet to 10 feet from full) by September 30 and this will be based on the water supply forecast.  Table 6 shows the end of September </w:t>
      </w:r>
      <w:r w:rsidR="00CF1DCB">
        <w:t>t</w:t>
      </w:r>
      <w:r>
        <w:t>argets based o</w:t>
      </w:r>
      <w:sdt>
        <w:sdtPr>
          <w:tag w:val="goog_rdk_24"/>
          <w:id w:val="278526255"/>
        </w:sdtPr>
        <w:sdtEndPr/>
        <w:sdtContent>
          <w:r>
            <w:t>n</w:t>
          </w:r>
        </w:sdtContent>
      </w:sdt>
      <w:r>
        <w:t xml:space="preserve"> the Hungry Horse May water supply forecast.  However, if the project fails to refill, especially during drought years, minimum flow requirements (see Section 6.2.5) may draft the reservoir below the end of September target elevation</w:t>
      </w:r>
      <w:r w:rsidR="002033F3">
        <w:t xml:space="preserve">.  </w:t>
      </w:r>
      <w:r w:rsidR="0067616D">
        <w:t xml:space="preserve">  </w:t>
      </w:r>
    </w:p>
    <w:p w14:paraId="4B53F3F9" w14:textId="5D814358" w:rsidR="002033F3" w:rsidRDefault="002033F3" w:rsidP="002033F3">
      <w:pPr>
        <w:pStyle w:val="Caption"/>
      </w:pPr>
      <w:bookmarkStart w:id="284"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5850B4">
        <w:rPr>
          <w:noProof/>
        </w:rPr>
        <w:t>6</w:t>
      </w:r>
      <w:r w:rsidR="007058CD">
        <w:rPr>
          <w:noProof/>
        </w:rPr>
        <w:fldChar w:fldCharType="end"/>
      </w:r>
      <w:bookmarkEnd w:id="284"/>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 xml:space="preserve"> inflow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4E84D7CD" w:rsidR="002033F3" w:rsidRDefault="002033F3" w:rsidP="00FA17DE">
      <w:pPr>
        <w:autoSpaceDE w:val="0"/>
        <w:autoSpaceDN w:val="0"/>
        <w:adjustRightInd w:val="0"/>
        <w:spacing w:after="240"/>
      </w:pPr>
    </w:p>
    <w:p w14:paraId="4210C374" w14:textId="61E98A8E" w:rsidR="0095156E" w:rsidRDefault="00AA1CAB" w:rsidP="00FA17DE">
      <w:pPr>
        <w:autoSpaceDE w:val="0"/>
        <w:autoSpaceDN w:val="0"/>
        <w:adjustRightInd w:val="0"/>
        <w:spacing w:after="24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18A8769C" w:rsidR="00C25D1F" w:rsidRPr="006B5644" w:rsidRDefault="00F05372" w:rsidP="00FB07E5">
      <w:pPr>
        <w:pStyle w:val="Heading3"/>
      </w:pPr>
      <w:bookmarkStart w:id="285" w:name="_Toc175363550"/>
      <w:bookmarkStart w:id="286" w:name="_Toc376160301"/>
      <w:bookmarkStart w:id="287" w:name="_Toc439140103"/>
      <w:bookmarkStart w:id="288" w:name="_Toc461706136"/>
      <w:bookmarkStart w:id="289" w:name="_Ref466371851"/>
      <w:bookmarkStart w:id="290" w:name="_Toc52201474"/>
      <w:r>
        <w:rPr>
          <w:lang w:val="en-US"/>
        </w:rPr>
        <w:t xml:space="preserve">6.2.5  </w:t>
      </w:r>
      <w:r w:rsidR="00C25D1F">
        <w:t xml:space="preserve">Minimum Flows and </w:t>
      </w:r>
      <w:r w:rsidR="00C25D1F" w:rsidRPr="006B5644">
        <w:t>Ramp Rates</w:t>
      </w:r>
      <w:bookmarkEnd w:id="285"/>
      <w:bookmarkEnd w:id="286"/>
      <w:bookmarkEnd w:id="287"/>
      <w:bookmarkEnd w:id="288"/>
      <w:bookmarkEnd w:id="289"/>
      <w:bookmarkEnd w:id="290"/>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4E0C4031" w:rsidR="00BE2A96" w:rsidRDefault="00AA1CAB" w:rsidP="008B69EF">
      <w:pPr>
        <w:pStyle w:val="Caption"/>
        <w:rPr>
          <w:b w:val="0"/>
        </w:rPr>
      </w:pPr>
      <w:r w:rsidRPr="00CA7DF9">
        <w:rPr>
          <w:b w:val="0"/>
        </w:rPr>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w:t>
      </w:r>
      <w:r w:rsidR="00424E7C" w:rsidRPr="008716A0">
        <w:rPr>
          <w:b w:val="0"/>
        </w:rPr>
        <w:lastRenderedPageBreak/>
        <w:t>calculated</w:t>
      </w:r>
      <w:r w:rsidR="00424E7C" w:rsidRPr="00A06519">
        <w:rPr>
          <w:rStyle w:val="FootnoteReference"/>
          <w:b w:val="0"/>
        </w:rPr>
        <w:footnoteReference w:id="6"/>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7536288E"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5850B4">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51FFEA26" w14:textId="59E36B17"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r w:rsidR="00B87FAA">
        <w:t xml:space="preserve"> which is </w:t>
      </w:r>
      <w:r w:rsidR="00B87FAA" w:rsidRPr="00D358A3">
        <w:t>a zone of chaotic flow in which all parts of a unit are subject to increased vibration and cavitation that could result in premature wear or failure of</w:t>
      </w:r>
      <w:r w:rsidR="00B87FAA">
        <w:t xml:space="preserve"> t</w:t>
      </w:r>
      <w:r w:rsidR="00B87FAA" w:rsidRPr="00D358A3">
        <w:t>he units</w:t>
      </w:r>
      <w:r w:rsidR="00B87FAA">
        <w:t>.</w:t>
      </w:r>
    </w:p>
    <w:p w14:paraId="1AE9B0F5" w14:textId="373B43EB" w:rsidR="009923CB" w:rsidRDefault="009923CB" w:rsidP="00D82878">
      <w:pPr>
        <w:pStyle w:val="Caption"/>
      </w:pPr>
    </w:p>
    <w:p w14:paraId="0EB04C8A" w14:textId="262B1FA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5850B4">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1BA0737C" w14:textId="4D7FBCC9" w:rsidR="00C25D1F" w:rsidRDefault="00D73D02" w:rsidP="00FB07E5">
      <w:pPr>
        <w:pStyle w:val="Heading3"/>
      </w:pPr>
      <w:bookmarkStart w:id="291" w:name="_Toc376160302"/>
      <w:bookmarkStart w:id="292" w:name="_Toc439140104"/>
      <w:bookmarkStart w:id="293" w:name="_Toc461706137"/>
      <w:bookmarkStart w:id="294" w:name="_Toc52201475"/>
      <w:r>
        <w:rPr>
          <w:lang w:val="en-US"/>
        </w:rPr>
        <w:lastRenderedPageBreak/>
        <w:t xml:space="preserve">6.2.6  </w:t>
      </w:r>
      <w:r w:rsidR="00C25D1F">
        <w:t>Spill</w:t>
      </w:r>
      <w:r w:rsidR="008B65E6">
        <w:t xml:space="preserve"> Operations</w:t>
      </w:r>
      <w:bookmarkEnd w:id="291"/>
      <w:bookmarkEnd w:id="292"/>
      <w:bookmarkEnd w:id="293"/>
      <w:bookmarkEnd w:id="294"/>
    </w:p>
    <w:p w14:paraId="757B0F85" w14:textId="6BDD151D" w:rsidR="00DA6071" w:rsidRDefault="00AA1CAB" w:rsidP="007964E0">
      <w:pPr>
        <w:tabs>
          <w:tab w:val="left" w:pos="90"/>
        </w:tabs>
      </w:pPr>
      <w:r>
        <w:t>Hungry Horse will be operated to avoid spill if practicable.  Spill at Hungry Horse is defined as any release through the dam that does not pass through the power plant.  Full capacity of the power plant is around 408 MW (~12000 cfs) at full pool, however current transmission restrictions limit generation to 310 MW (~9000 cfs).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295" w:name="_Toc376160303"/>
      <w:r w:rsidR="0080543F" w:rsidRPr="006A7A94">
        <w:tab/>
      </w:r>
    </w:p>
    <w:p w14:paraId="20E3AB3D" w14:textId="43ABF0F8" w:rsidR="00875927" w:rsidRDefault="00D73D02" w:rsidP="00EB7C6B">
      <w:pPr>
        <w:pStyle w:val="Heading2"/>
      </w:pPr>
      <w:bookmarkStart w:id="296" w:name="_Toc439140105"/>
      <w:bookmarkStart w:id="297" w:name="_Ref461701625"/>
      <w:bookmarkStart w:id="298" w:name="_Toc461706138"/>
      <w:bookmarkStart w:id="299" w:name="_Toc52201285"/>
      <w:bookmarkStart w:id="300" w:name="_Toc52201476"/>
      <w:bookmarkStart w:id="301" w:name="_Toc146887576"/>
      <w:r>
        <w:t xml:space="preserve">6.3  </w:t>
      </w:r>
      <w:r w:rsidR="00875927">
        <w:t>Albeni Falls Dam</w:t>
      </w:r>
      <w:bookmarkEnd w:id="295"/>
      <w:bookmarkEnd w:id="296"/>
      <w:bookmarkEnd w:id="297"/>
      <w:bookmarkEnd w:id="298"/>
      <w:bookmarkEnd w:id="299"/>
      <w:bookmarkEnd w:id="300"/>
      <w:bookmarkEnd w:id="301"/>
    </w:p>
    <w:p w14:paraId="592CF8F5" w14:textId="0A9D52E1" w:rsidR="00130718" w:rsidRPr="00FB7AF0" w:rsidRDefault="00D73D02" w:rsidP="00FB07E5">
      <w:pPr>
        <w:pStyle w:val="Heading3"/>
      </w:pPr>
      <w:bookmarkStart w:id="302" w:name="_Toc376160304"/>
      <w:bookmarkStart w:id="303" w:name="_Toc439140106"/>
      <w:bookmarkStart w:id="304" w:name="_Toc461706139"/>
      <w:bookmarkStart w:id="305" w:name="_Toc52201477"/>
      <w:bookmarkStart w:id="306" w:name="_Toc175363552"/>
      <w:r>
        <w:rPr>
          <w:lang w:val="en-US"/>
        </w:rPr>
        <w:t xml:space="preserve">6.3.1  </w:t>
      </w:r>
      <w:r w:rsidR="00130718" w:rsidRPr="00FB7AF0">
        <w:t xml:space="preserve">Albeni Falls </w:t>
      </w:r>
      <w:r w:rsidR="005479AB">
        <w:t xml:space="preserve">Dam Fall and Winter </w:t>
      </w:r>
      <w:bookmarkEnd w:id="302"/>
      <w:r w:rsidR="001F1F52">
        <w:t>Operations</w:t>
      </w:r>
      <w:bookmarkEnd w:id="303"/>
      <w:bookmarkEnd w:id="304"/>
      <w:bookmarkEnd w:id="305"/>
    </w:p>
    <w:p w14:paraId="300244FB" w14:textId="7139921E" w:rsidR="00B17E80" w:rsidRDefault="00791B32" w:rsidP="00B17E80">
      <w:pPr>
        <w:autoSpaceDE w:val="0"/>
        <w:autoSpaceDN w:val="0"/>
        <w:adjustRightInd w:val="0"/>
        <w:spacing w:after="240"/>
        <w:rPr>
          <w:color w:val="000000"/>
        </w:rPr>
      </w:pPr>
      <w:r>
        <w:rPr>
          <w:color w:val="000000"/>
        </w:rPr>
        <w:t xml:space="preserve">At Albeni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r>
        <w:rPr>
          <w:color w:val="000000"/>
        </w:rPr>
        <w:t>Albeni Falls Dam has the flexibility to be within six inches of the MCE by November 20 (2020 CRS BA, page 2-20).</w:t>
      </w:r>
    </w:p>
    <w:p w14:paraId="195C5C78" w14:textId="0C0F02D5" w:rsidR="0066481C" w:rsidRDefault="00B17E80" w:rsidP="00A609C8">
      <w:pPr>
        <w:tabs>
          <w:tab w:val="left" w:pos="5580"/>
        </w:tabs>
        <w:autoSpaceDE w:val="0"/>
        <w:autoSpaceDN w:val="0"/>
        <w:adjustRightInd w:val="0"/>
        <w:spacing w:after="240"/>
        <w:rPr>
          <w:color w:val="000000"/>
        </w:rPr>
      </w:pPr>
      <w:r>
        <w:rPr>
          <w:color w:val="000000"/>
        </w:rPr>
        <w:t xml:space="preserve">During </w:t>
      </w:r>
      <w:r w:rsidR="00651E08">
        <w:rPr>
          <w:color w:val="000000"/>
        </w:rPr>
        <w:t xml:space="preserve">the </w:t>
      </w:r>
      <w:r w:rsidR="00D230B7">
        <w:rPr>
          <w:color w:val="000000"/>
        </w:rPr>
        <w:t>fall</w:t>
      </w:r>
      <w:r>
        <w:rPr>
          <w:color w:val="000000"/>
        </w:rPr>
        <w:t xml:space="preserve">, </w:t>
      </w:r>
      <w:r w:rsidR="00651E08">
        <w:rPr>
          <w:color w:val="000000"/>
        </w:rPr>
        <w:t xml:space="preserve">Albeni Falls </w:t>
      </w:r>
      <w:r>
        <w:rPr>
          <w:color w:val="000000"/>
        </w:rPr>
        <w:t xml:space="preserve">Dam </w:t>
      </w:r>
      <w:r w:rsidR="00651E08">
        <w:rPr>
          <w:color w:val="000000"/>
        </w:rPr>
        <w:t>planned target is an MCE of 2051 f</w:t>
      </w:r>
      <w:r w:rsidR="00D51987">
        <w:rPr>
          <w:color w:val="000000"/>
        </w:rPr>
        <w:t>ee</w:t>
      </w:r>
      <w:r w:rsidR="00651E08">
        <w:rPr>
          <w:color w:val="000000"/>
        </w:rPr>
        <w:t xml:space="preserve">t.  The lake will stay within a </w:t>
      </w:r>
      <w:r w:rsidR="000D4B44">
        <w:rPr>
          <w:color w:val="000000"/>
        </w:rPr>
        <w:t>half-foot</w:t>
      </w:r>
      <w:r w:rsidR="00651E08">
        <w:rPr>
          <w:color w:val="000000"/>
        </w:rPr>
        <w:t xml:space="preserve"> of the MCE during kokanee spawning</w:t>
      </w:r>
      <w:r w:rsidR="004B5891">
        <w:rPr>
          <w:color w:val="000000"/>
        </w:rPr>
        <w:t>.</w:t>
      </w:r>
      <w:r w:rsidR="000B6F2D">
        <w:rPr>
          <w:color w:val="000000"/>
        </w:rPr>
        <w:t xml:space="preserve"> </w:t>
      </w:r>
      <w:r w:rsidR="009D479F">
        <w:rPr>
          <w:color w:val="000000"/>
        </w:rPr>
        <w:t xml:space="preserve">Albeni Falls </w:t>
      </w:r>
      <w:r>
        <w:rPr>
          <w:color w:val="000000"/>
        </w:rPr>
        <w:t xml:space="preserve">Dam </w:t>
      </w:r>
      <w:r w:rsidR="009D479F">
        <w:rPr>
          <w:color w:val="000000"/>
        </w:rPr>
        <w:t>may be operated</w:t>
      </w:r>
      <w:r w:rsidR="00651E08">
        <w:rPr>
          <w:color w:val="000000"/>
        </w:rPr>
        <w:t xml:space="preserve"> to begin implementation of the Flexible Winter Power Operation (FWPO) if requested by BPA</w:t>
      </w:r>
      <w:r w:rsidR="000B6F2D">
        <w:rPr>
          <w:color w:val="000000"/>
        </w:rPr>
        <w:t xml:space="preserve"> as early as </w:t>
      </w:r>
      <w:r w:rsidR="00651E08">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3B481802" w14:textId="2669FBAA" w:rsidR="00F324A8" w:rsidRPr="009C6B52" w:rsidRDefault="00D73D02" w:rsidP="00FB07E5">
      <w:pPr>
        <w:pStyle w:val="Heading3"/>
      </w:pPr>
      <w:bookmarkStart w:id="307" w:name="_Toc273707109"/>
      <w:bookmarkStart w:id="308" w:name="_Toc273707115"/>
      <w:bookmarkStart w:id="309" w:name="_Toc273707117"/>
      <w:bookmarkStart w:id="310" w:name="_Toc218489205"/>
      <w:bookmarkStart w:id="311" w:name="_Toc175363554"/>
      <w:bookmarkStart w:id="312" w:name="_Toc376160305"/>
      <w:bookmarkStart w:id="313" w:name="_Toc439140107"/>
      <w:bookmarkStart w:id="314" w:name="_Toc461706141"/>
      <w:bookmarkStart w:id="315" w:name="_Toc52201479"/>
      <w:bookmarkEnd w:id="306"/>
      <w:bookmarkEnd w:id="307"/>
      <w:bookmarkEnd w:id="308"/>
      <w:bookmarkEnd w:id="309"/>
      <w:bookmarkEnd w:id="310"/>
      <w:r>
        <w:rPr>
          <w:lang w:val="en-US"/>
        </w:rPr>
        <w:t>6.3.</w:t>
      </w:r>
      <w:r w:rsidR="00DB3F8B">
        <w:rPr>
          <w:lang w:val="en-US"/>
        </w:rPr>
        <w:t>2</w:t>
      </w:r>
      <w:r>
        <w:rPr>
          <w:lang w:val="en-US"/>
        </w:rPr>
        <w:t xml:space="preserve">  </w:t>
      </w:r>
      <w:r w:rsidR="00864959">
        <w:t>FRM</w:t>
      </w:r>
      <w:r w:rsidR="00F324A8" w:rsidRPr="009C6B52">
        <w:t xml:space="preserve"> Draft</w:t>
      </w:r>
      <w:bookmarkEnd w:id="311"/>
      <w:bookmarkEnd w:id="312"/>
      <w:bookmarkEnd w:id="313"/>
      <w:bookmarkEnd w:id="314"/>
      <w:bookmarkEnd w:id="315"/>
    </w:p>
    <w:p w14:paraId="57CDD2F3" w14:textId="77777777" w:rsidR="0066481C" w:rsidRDefault="00715997" w:rsidP="0066481C">
      <w:r>
        <w:t xml:space="preserve">Albeni Falls Dam will be operated during the winter season using standard </w:t>
      </w:r>
      <w:r w:rsidR="001C44D3">
        <w:t>FRM</w:t>
      </w:r>
      <w:r>
        <w:t xml:space="preserve"> criteria.</w:t>
      </w:r>
    </w:p>
    <w:p w14:paraId="0E22A666" w14:textId="4AE870B0" w:rsidR="00F324A8" w:rsidRPr="009C6B52" w:rsidRDefault="00D73D02" w:rsidP="00FB07E5">
      <w:pPr>
        <w:pStyle w:val="Heading3"/>
      </w:pPr>
      <w:bookmarkStart w:id="316" w:name="_Toc175363555"/>
      <w:bookmarkStart w:id="317" w:name="_Toc376160306"/>
      <w:bookmarkStart w:id="318" w:name="_Toc439140108"/>
      <w:bookmarkStart w:id="319" w:name="_Toc461706142"/>
      <w:bookmarkStart w:id="320" w:name="_Toc52201480"/>
      <w:r>
        <w:rPr>
          <w:lang w:val="en-US"/>
        </w:rPr>
        <w:t>6.3.</w:t>
      </w:r>
      <w:r w:rsidR="00DB3F8B">
        <w:rPr>
          <w:lang w:val="en-US"/>
        </w:rPr>
        <w:t>3</w:t>
      </w:r>
      <w:r>
        <w:rPr>
          <w:lang w:val="en-US"/>
        </w:rPr>
        <w:t xml:space="preserve">  </w:t>
      </w:r>
      <w:r w:rsidR="00F324A8" w:rsidRPr="009C6B52">
        <w:t>Refill</w:t>
      </w:r>
      <w:bookmarkEnd w:id="316"/>
      <w:r w:rsidR="008B65E6">
        <w:t xml:space="preserve"> Operations</w:t>
      </w:r>
      <w:bookmarkEnd w:id="317"/>
      <w:bookmarkEnd w:id="318"/>
      <w:bookmarkEnd w:id="319"/>
      <w:bookmarkEnd w:id="320"/>
    </w:p>
    <w:p w14:paraId="62563CAB" w14:textId="77777777" w:rsidR="0066481C" w:rsidRDefault="0066481C" w:rsidP="0066481C">
      <w:bookmarkStart w:id="321" w:name="_Toc376160307"/>
      <w:r>
        <w:t>During the spring</w:t>
      </w:r>
      <w:r w:rsidR="00103BDD">
        <w:t>,</w:t>
      </w:r>
      <w:r>
        <w:t xml:space="preserve"> Albeni Falls Dam will be operated to fill Lake Pend Oreille in accordance with standard FRM criteria.  </w:t>
      </w:r>
    </w:p>
    <w:p w14:paraId="21624D01" w14:textId="5237F829" w:rsidR="005479AB" w:rsidRPr="009C6B52" w:rsidRDefault="00D73D02" w:rsidP="00FB07E5">
      <w:pPr>
        <w:pStyle w:val="Heading3"/>
      </w:pPr>
      <w:bookmarkStart w:id="322" w:name="_Toc439140109"/>
      <w:bookmarkStart w:id="323" w:name="_Toc461706143"/>
      <w:bookmarkStart w:id="324" w:name="_Toc52201481"/>
      <w:r>
        <w:rPr>
          <w:lang w:val="en-US"/>
        </w:rPr>
        <w:t>6.3.</w:t>
      </w:r>
      <w:r w:rsidR="00DB3F8B">
        <w:rPr>
          <w:lang w:val="en-US"/>
        </w:rPr>
        <w:t>4</w:t>
      </w:r>
      <w:r>
        <w:rPr>
          <w:lang w:val="en-US"/>
        </w:rPr>
        <w:t xml:space="preserve">  </w:t>
      </w:r>
      <w:r w:rsidR="005479AB">
        <w:t>Summer Operations</w:t>
      </w:r>
      <w:bookmarkEnd w:id="321"/>
      <w:bookmarkEnd w:id="322"/>
      <w:bookmarkEnd w:id="323"/>
      <w:bookmarkEnd w:id="324"/>
    </w:p>
    <w:p w14:paraId="5330F3E2" w14:textId="7A99741A" w:rsidR="00651E08" w:rsidRDefault="00651E08" w:rsidP="00651E08">
      <w:r>
        <w:t>During the summer, Albeni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5" w:name="_Toc376160308"/>
      <w:bookmarkStart w:id="326" w:name="_Toc439140110"/>
      <w:bookmarkStart w:id="327" w:name="_Ref461701586"/>
      <w:bookmarkStart w:id="328" w:name="_Toc461706144"/>
      <w:bookmarkStart w:id="329" w:name="_Toc52201286"/>
      <w:bookmarkStart w:id="330" w:name="_Toc52201482"/>
      <w:bookmarkStart w:id="331" w:name="_Toc146887577"/>
      <w:r>
        <w:lastRenderedPageBreak/>
        <w:t xml:space="preserve">6.4  </w:t>
      </w:r>
      <w:r w:rsidR="00875927">
        <w:t>Libby Dam</w:t>
      </w:r>
      <w:bookmarkEnd w:id="325"/>
      <w:bookmarkEnd w:id="326"/>
      <w:bookmarkEnd w:id="327"/>
      <w:bookmarkEnd w:id="328"/>
      <w:bookmarkEnd w:id="329"/>
      <w:bookmarkEnd w:id="330"/>
      <w:bookmarkEnd w:id="331"/>
    </w:p>
    <w:p w14:paraId="24847B39" w14:textId="6A84B837" w:rsidR="0007186D" w:rsidRDefault="00AA1CAB" w:rsidP="00FF6AE0">
      <w:bookmarkStart w:id="332" w:name="_Toc175363559"/>
      <w:r>
        <w:t xml:space="preserve">Libby Dam flows will be regulated consistent with existing treaties, Libby Project authorization for public safety, and other laws to </w:t>
      </w:r>
      <w:r w:rsidR="001B366F">
        <w:t xml:space="preserve">provide </w:t>
      </w:r>
      <w:r>
        <w:t>water volume</w:t>
      </w:r>
      <w:r w:rsidR="001B366F">
        <w:t>,</w:t>
      </w:r>
      <w:r>
        <w:t xml:space="preserve"> and </w:t>
      </w:r>
      <w:r w:rsidRPr="00B7180D">
        <w:rPr>
          <w:color w:val="000000"/>
        </w:rPr>
        <w:t>a year</w:t>
      </w:r>
      <w:r>
        <w:rPr>
          <w:color w:val="000000"/>
        </w:rPr>
        <w:t>-</w:t>
      </w:r>
      <w:r w:rsidRPr="00B7180D">
        <w:rPr>
          <w:color w:val="000000"/>
        </w:rPr>
        <w:t>round thermograph that approximates normative conditions</w:t>
      </w:r>
      <w:r w:rsidR="001B366F">
        <w:rPr>
          <w:color w:val="000000"/>
        </w:rPr>
        <w:t xml:space="preserve"> in so much as possible using the Selective Withdrawal System</w:t>
      </w:r>
      <w:r w:rsidRPr="00B7180D">
        <w:t>, while also meeting flood damage reduction objectives.</w:t>
      </w:r>
      <w:r>
        <w:t xml:space="preserve">  The year-round project minimum outflow is 4.0 kcfs</w:t>
      </w:r>
      <w:r w:rsidR="00C83EE2">
        <w:t>.</w:t>
      </w:r>
    </w:p>
    <w:p w14:paraId="0977F2F5" w14:textId="6BC26B69" w:rsidR="00FF6AE0" w:rsidRDefault="00D73D02" w:rsidP="00FB07E5">
      <w:pPr>
        <w:pStyle w:val="Heading3"/>
      </w:pPr>
      <w:bookmarkStart w:id="333" w:name="_Toc461706145"/>
      <w:bookmarkStart w:id="334" w:name="_Toc376160309"/>
      <w:bookmarkStart w:id="335" w:name="_Toc439140111"/>
      <w:bookmarkStart w:id="336" w:name="_Toc52201483"/>
      <w:r>
        <w:rPr>
          <w:lang w:val="en-US"/>
        </w:rPr>
        <w:t xml:space="preserve">6.4.1  </w:t>
      </w:r>
      <w:r w:rsidR="00FF6AE0" w:rsidRPr="000E4A65">
        <w:t>Coordination</w:t>
      </w:r>
      <w:bookmarkEnd w:id="333"/>
      <w:bookmarkEnd w:id="334"/>
      <w:bookmarkEnd w:id="335"/>
      <w:bookmarkEnd w:id="336"/>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FB07E5">
      <w:pPr>
        <w:pStyle w:val="Heading3"/>
      </w:pPr>
      <w:bookmarkStart w:id="337" w:name="_Toc461706146"/>
      <w:bookmarkStart w:id="338" w:name="_Toc439140112"/>
      <w:bookmarkStart w:id="339" w:name="_Toc52201484"/>
      <w:bookmarkStart w:id="340" w:name="_Toc376160310"/>
      <w:r>
        <w:t xml:space="preserve">6.4.2  </w:t>
      </w:r>
      <w:r w:rsidR="00FF6AE0">
        <w:t>Burbot</w:t>
      </w:r>
      <w:bookmarkEnd w:id="337"/>
      <w:bookmarkEnd w:id="338"/>
      <w:bookmarkEnd w:id="339"/>
      <w:r w:rsidR="009058C1">
        <w:t xml:space="preserve"> Spawning Operations</w:t>
      </w:r>
      <w:r w:rsidR="008B65E6">
        <w:t xml:space="preserve"> </w:t>
      </w:r>
      <w:bookmarkEnd w:id="340"/>
    </w:p>
    <w:p w14:paraId="3A3A109D" w14:textId="35638D5B" w:rsidR="0035494E" w:rsidRDefault="00C83EE2" w:rsidP="0035494E">
      <w:pPr>
        <w:autoSpaceDE w:val="0"/>
        <w:autoSpaceDN w:val="0"/>
        <w:adjustRightInd w:val="0"/>
      </w:pPr>
      <w:bookmarkStart w:id="341" w:name="_Hlk87336161"/>
      <w:r w:rsidRPr="002E5521">
        <w:rPr>
          <w:bCs/>
          <w:iCs/>
        </w:rPr>
        <w:t>Provid</w:t>
      </w:r>
      <w:r>
        <w:rPr>
          <w:bCs/>
          <w:iCs/>
        </w:rPr>
        <w:t>e the</w:t>
      </w:r>
      <w:r w:rsidRPr="002E5521">
        <w:rPr>
          <w:bCs/>
          <w:iCs/>
        </w:rPr>
        <w:t xml:space="preserve"> low</w:t>
      </w:r>
      <w:r>
        <w:rPr>
          <w:bCs/>
          <w:iCs/>
        </w:rPr>
        <w:t>est</w:t>
      </w:r>
      <w:r w:rsidRPr="002E5521">
        <w:rPr>
          <w:bCs/>
          <w:iCs/>
        </w:rPr>
        <w:t xml:space="preserve"> </w:t>
      </w:r>
      <w:r>
        <w:rPr>
          <w:bCs/>
          <w:iCs/>
        </w:rPr>
        <w:t xml:space="preserve">discharge </w:t>
      </w:r>
      <w:r w:rsidRPr="002E5521">
        <w:rPr>
          <w:bCs/>
          <w:iCs/>
        </w:rPr>
        <w:t>temperature</w:t>
      </w:r>
      <w:r>
        <w:rPr>
          <w:bCs/>
          <w:iCs/>
        </w:rPr>
        <w:t>s available in the reservoir forebay</w:t>
      </w:r>
      <w:r w:rsidRPr="002E5521">
        <w:rPr>
          <w:bCs/>
          <w:iCs/>
        </w:rPr>
        <w:t xml:space="preserve"> </w:t>
      </w:r>
      <w:r>
        <w:rPr>
          <w:bCs/>
          <w:iCs/>
        </w:rPr>
        <w:t xml:space="preserve">through use of Libby Dam’s </w:t>
      </w:r>
      <w:r w:rsidR="00CA72FB">
        <w:rPr>
          <w:bCs/>
          <w:iCs/>
        </w:rPr>
        <w:t>Selective Withdrawal System</w:t>
      </w:r>
      <w:r>
        <w:rPr>
          <w:bCs/>
          <w:iCs/>
        </w:rPr>
        <w:t xml:space="preserve"> </w:t>
      </w:r>
      <w:r w:rsidRPr="002E5521">
        <w:rPr>
          <w:bCs/>
          <w:iC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
          <w:iCs/>
        </w:rPr>
        <w:t xml:space="preserve"> </w:t>
      </w:r>
      <w:r>
        <w:rPr>
          <w:bCs/>
          <w:iCs/>
        </w:rPr>
        <w:t xml:space="preserve"> </w:t>
      </w:r>
      <w:r w:rsidRPr="002E5521">
        <w:rPr>
          <w:bCs/>
          <w:iCs/>
        </w:rPr>
        <w:t xml:space="preserve">An </w:t>
      </w:r>
      <w:r>
        <w:t xml:space="preserve">international </w:t>
      </w:r>
      <w:r w:rsidRPr="002E5521">
        <w:rPr>
          <w:bCs/>
          <w:iCs/>
        </w:rPr>
        <w:t xml:space="preserve">interagency Memorandum of </w:t>
      </w:r>
      <w:r>
        <w:t>Understanding Concerning the Kootenai River/Kootenay Lake Burbot Conservation Strategy</w:t>
      </w:r>
      <w:r w:rsidRPr="002E5521">
        <w:rPr>
          <w:bCs/>
          <w:iCs/>
        </w:rPr>
        <w:t xml:space="preserve"> was completed in June 2005. </w:t>
      </w:r>
      <w:r>
        <w:rPr>
          <w:bCs/>
          <w:iCs/>
        </w:rPr>
        <w:t xml:space="preserve"> </w:t>
      </w:r>
      <w:r w:rsidRPr="002E5521">
        <w:rPr>
          <w:bCs/>
          <w:iCs/>
        </w:rPr>
        <w:t xml:space="preserve">Use of VARQ FRM procedure and implementation of the variable end-of-December FRM target elevation may </w:t>
      </w:r>
      <w:r>
        <w:rPr>
          <w:bCs/>
          <w:iCs/>
        </w:rPr>
        <w:t xml:space="preserve">increase the effectiveness of </w:t>
      </w:r>
      <w:r w:rsidRPr="002E5521">
        <w:rPr>
          <w:bCs/>
          <w:iCs/>
        </w:rPr>
        <w:t>this operation in years with below average runoff forecasts</w:t>
      </w:r>
      <w:r>
        <w:rPr>
          <w:bCs/>
          <w:iCs/>
        </w:rPr>
        <w:t xml:space="preserve"> (low flows / colder river temperature at Bonners Ferry)</w:t>
      </w:r>
      <w:r w:rsidRPr="002E5521">
        <w:rPr>
          <w:bCs/>
          <w:iCs/>
        </w:rPr>
        <w:t>.</w:t>
      </w:r>
      <w:r w:rsidR="0035494E" w:rsidRPr="00597A6B">
        <w:rPr>
          <w:bCs/>
          <w:iCs/>
        </w:rPr>
        <w:t xml:space="preserve">  </w:t>
      </w:r>
    </w:p>
    <w:p w14:paraId="3F6BA27B" w14:textId="317A68E6" w:rsidR="00FF6AE0" w:rsidRDefault="00D73D02" w:rsidP="00FB07E5">
      <w:pPr>
        <w:pStyle w:val="Heading3"/>
      </w:pPr>
      <w:bookmarkStart w:id="342" w:name="_Toc461706147"/>
      <w:bookmarkStart w:id="343" w:name="_Toc376160311"/>
      <w:bookmarkStart w:id="344" w:name="_Toc439140113"/>
      <w:bookmarkStart w:id="345" w:name="_Toc52201485"/>
      <w:bookmarkEnd w:id="341"/>
      <w:r>
        <w:rPr>
          <w:lang w:val="en-US"/>
        </w:rPr>
        <w:t xml:space="preserve">6.4.3  </w:t>
      </w:r>
      <w:r w:rsidR="00FF6AE0">
        <w:t>Ramp Rates and Daily Shaping</w:t>
      </w:r>
      <w:bookmarkEnd w:id="342"/>
      <w:bookmarkEnd w:id="343"/>
      <w:bookmarkEnd w:id="344"/>
      <w:bookmarkEnd w:id="345"/>
    </w:p>
    <w:p w14:paraId="588FC649" w14:textId="6946AC4B" w:rsidR="003A6DE4" w:rsidRDefault="003A6DE4" w:rsidP="003A6DE4">
      <w:pPr>
        <w:spacing w:after="240"/>
      </w:pPr>
      <w:r>
        <w:t xml:space="preserve">The purpose of the following actions </w:t>
      </w:r>
      <w:r w:rsidR="00337DE9">
        <w:t>is</w:t>
      </w:r>
      <w:r>
        <w:t xml:space="preserve"> to </w:t>
      </w:r>
      <w:r w:rsidR="00CA72FB">
        <w:t xml:space="preserve">protect </w:t>
      </w:r>
      <w:r>
        <w:t xml:space="preserve"> resident fish</w:t>
      </w:r>
      <w:r w:rsidR="00CA72FB">
        <w:t xml:space="preserve"> and </w:t>
      </w:r>
      <w:r>
        <w:t xml:space="preserve"> threatened bull trout</w:t>
      </w:r>
      <w:r w:rsidR="00CA72FB">
        <w:t xml:space="preserve"> habitat</w:t>
      </w:r>
      <w:r>
        <w:t xml:space="preserve"> by limiting daily and weekly flow fluctuations.  </w:t>
      </w:r>
      <w:r>
        <w:rPr>
          <w:color w:val="000000"/>
        </w:rPr>
        <w:t xml:space="preserve">Ramping rates protect varial zone productivity by allowing for a more normative rise and fall of the hydrograph, which allows organisms time to migrate as flows change.  More restrictive ramping rates for lower discharges are intended to prevent desiccation of established varial zones, thus maintaining productivity; the ramping rates for summer are more restrictive than for winter.  </w:t>
      </w:r>
      <w:r>
        <w:t xml:space="preserve">The ramping rates for Libby Dam were established in the 2006 USFWS Biological </w:t>
      </w:r>
      <w:r w:rsidR="00F35B7D">
        <w:t>Opinion and</w:t>
      </w:r>
      <w:r>
        <w:t xml:space="preserve"> remain unchanged in the 2020 USFWS BiOp.  The following ramp rates (Table 8) will guide project operations to meet various purposes, including power production.</w:t>
      </w:r>
    </w:p>
    <w:p w14:paraId="31271296" w14:textId="1291EEA9" w:rsidR="004B7983" w:rsidRDefault="003A6DE4" w:rsidP="004B7983">
      <w:r>
        <w:t>Daily and hourly ramping rates may be exceeded during flood and power/transmission emergencies to protect health and public safety,</w:t>
      </w:r>
      <w:r w:rsidR="00F35B7D">
        <w:t xml:space="preserve"> </w:t>
      </w:r>
      <w:r>
        <w:t>and will be coordinated with Libby Dam’s fishery biologist to ensure ecological concerns are addressed related to BiOp compliance.</w:t>
      </w:r>
      <w:sdt>
        <w:sdtPr>
          <w:tag w:val="goog_rdk_27"/>
          <w:id w:val="107473030"/>
        </w:sdtPr>
        <w:sdtEndPr/>
        <w:sdtContent/>
      </w:sdt>
      <w:sdt>
        <w:sdtPr>
          <w:tag w:val="goog_rdk_28"/>
          <w:id w:val="-862433061"/>
        </w:sdtPr>
        <w:sdtEndPr/>
        <w:sdtContent/>
      </w:sdt>
      <w:r>
        <w:t xml:space="preserve"> Ramp rates will be followed except when they would cause a unit(s) to operate in the rough zone, a zone of chaotic flow in which all parts of a unit are subject to increased vibration and cavitation that could result in premature wear or failure of the units.  In this case, the project will utilize ramping rate which allows all units to operate outside the rough zone</w:t>
      </w:r>
      <w:r w:rsidR="00791B32">
        <w:t>.</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Daily and hourly maximum ramping rates for Libby Dam</w:t>
      </w:r>
      <w:r w:rsidR="00AA0051" w:rsidRPr="004B0257">
        <w:rPr>
          <w:rFonts w:ascii="Calibri" w:hAnsi="Calibri" w:cs="Calibri"/>
          <w:b/>
          <w:bCs/>
          <w:vertAlign w:val="superscript"/>
        </w:rPr>
        <w:t>a</w:t>
      </w:r>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0237FB">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0237FB">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0237FB">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0237FB">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0237FB">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0237FB">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lastRenderedPageBreak/>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5,000 cfs</w:t>
            </w:r>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0237FB">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r>
      <w:tr w:rsidR="00226F88" w:rsidRPr="004B0257" w14:paraId="42986B55"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r>
      <w:tr w:rsidR="00226F88" w:rsidRPr="004B0257" w14:paraId="2960211B"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r>
      <w:tr w:rsidR="00226F88" w:rsidRPr="004B0257" w14:paraId="23008D6D"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0237FB">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0237FB">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9,000–16,000 cfs</w:t>
            </w:r>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7,000 cfs</w:t>
            </w:r>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4,000–6,000 cfs</w:t>
            </w:r>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r>
      <w:tr w:rsidR="00226F88" w:rsidRPr="004B0257" w14:paraId="3EAFF499"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6,000–9,000 cfs</w:t>
            </w:r>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r>
      <w:tr w:rsidR="00226F88" w:rsidRPr="004B0257" w14:paraId="1D59C7DC"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0237FB">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–16,000 cfs</w:t>
            </w:r>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0237FB">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0237FB">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r w:rsidRPr="004B0257">
              <w:rPr>
                <w:rFonts w:ascii="Arial" w:hAnsi="Arial" w:cs="Arial"/>
                <w:sz w:val="20"/>
                <w:szCs w:val="20"/>
              </w:rPr>
              <w:t>As measured by cumulative daily flow changes within the 24-hour period (mid-night to mid-night, not daily averages), restricted by hourly rates.</w:t>
            </w:r>
          </w:p>
          <w:p w14:paraId="1E9054F3" w14:textId="77777777" w:rsidR="00226F88" w:rsidRPr="004B0257" w:rsidRDefault="00226F88" w:rsidP="000237FB">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FB07E5">
      <w:pPr>
        <w:pStyle w:val="Heading3"/>
      </w:pPr>
      <w:bookmarkStart w:id="346" w:name="_Toc52201486"/>
      <w:r>
        <w:t xml:space="preserve">6.4.4  </w:t>
      </w:r>
      <w:r w:rsidR="00864959">
        <w:t>FRM</w:t>
      </w:r>
      <w:bookmarkEnd w:id="346"/>
    </w:p>
    <w:p w14:paraId="207B6DA8" w14:textId="3534C151" w:rsidR="00A8558E" w:rsidRDefault="00C83EE2" w:rsidP="00A8558E">
      <w:pPr>
        <w:spacing w:after="240"/>
      </w:pPr>
      <w:bookmarkStart w:id="347" w:name="_Toc376160313"/>
      <w:bookmarkStart w:id="348" w:name="_Toc439140115"/>
      <w:bookmarkStart w:id="349" w:name="_Toc461706149"/>
      <w:bookmarkStart w:id="350" w:name="_Toc52201487"/>
      <w:r>
        <w:t xml:space="preserve">The Corps will continue to use its forecast procedure in December to determine the December 31 FRM elevation.  </w:t>
      </w:r>
      <w:r w:rsidR="00CA72FB">
        <w:t xml:space="preserve">The end-of-December elevation is a sliding scale between elevation 2426.7 feet and 2411 feet when the forecast is between 5500 and 5900 KAF.  </w:t>
      </w:r>
      <w:r>
        <w:t xml:space="preserve">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w:t>
      </w:r>
    </w:p>
    <w:p w14:paraId="3A2A7A68" w14:textId="143074FD"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w:t>
      </w:r>
      <w:r w:rsidR="00CA72FB">
        <w:t>discharge will be</w:t>
      </w:r>
      <w:r>
        <w:t xml:space="preserve"> in accordance with VARQ FRM Operating Procedures at Libby Dam.  Refill will begin on May 1 for April-August WSF</w:t>
      </w:r>
      <w:r w:rsidR="00CA72FB">
        <w:t>s</w:t>
      </w:r>
      <w:r>
        <w:t xml:space="preserve"> of less than 6.9 MAF, and will begin on May 1 or 10 days prior to when the forecasted unregulated flow at The Dalles is expected to exceed the ICF, whichever is earlier, for forecast</w:t>
      </w:r>
      <w:r w:rsidR="00CA72FB">
        <w:t>s</w:t>
      </w:r>
      <w:r>
        <w:t xml:space="preserve"> of 6.9 MAF or above.  </w:t>
      </w:r>
      <w:r w:rsidR="009650FB" w:rsidRPr="009650FB">
        <w:t xml:space="preserve">Double peaking could materialize when the April Libby WSF is greater </w:t>
      </w:r>
      <w:r w:rsidR="009650FB" w:rsidRPr="009650FB">
        <w:lastRenderedPageBreak/>
        <w:t xml:space="preserve">than the May Libby WSF.  </w:t>
      </w:r>
      <w:r w:rsidR="009650FB">
        <w:t>Therefore</w:t>
      </w:r>
      <w:r>
        <w:t xml:space="preserve">,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w:t>
      </w:r>
      <w:r w:rsidR="00CA72FB">
        <w:t>FRM</w:t>
      </w:r>
      <w:r>
        <w:t xml:space="preserve">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1D5BF068" w:rsidR="00A8558E" w:rsidRDefault="00C83EE2" w:rsidP="00A8558E">
      <w:pPr>
        <w:spacing w:after="240"/>
      </w:pPr>
      <w:r>
        <w:t xml:space="preserve">The VARQ flow will be recalculated with each release of an official Corps </w:t>
      </w:r>
      <w:r w:rsidR="00CA72FB">
        <w:t>WSF</w:t>
      </w:r>
      <w:r>
        <w:t xml:space="preserve">,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B07E5">
      <w:pPr>
        <w:pStyle w:val="Heading3"/>
      </w:pPr>
      <w:r>
        <w:rPr>
          <w:lang w:val="en-US"/>
        </w:rPr>
        <w:t xml:space="preserve">6.4.5  </w:t>
      </w:r>
      <w:r w:rsidR="00892EE8" w:rsidRPr="00E338D7">
        <w:t>Spring Operations</w:t>
      </w:r>
      <w:bookmarkEnd w:id="332"/>
      <w:bookmarkEnd w:id="347"/>
      <w:bookmarkEnd w:id="348"/>
      <w:bookmarkEnd w:id="349"/>
      <w:bookmarkEnd w:id="350"/>
    </w:p>
    <w:p w14:paraId="71DEA426" w14:textId="5502048B" w:rsidR="00506DEC" w:rsidRPr="002D6205" w:rsidRDefault="00506DEC" w:rsidP="00506DEC">
      <w:pPr>
        <w:spacing w:after="240"/>
      </w:pPr>
      <w:r w:rsidRPr="002D6205">
        <w:t xml:space="preserve">The purpose of the following actions are to refill Libby Dam to provide </w:t>
      </w:r>
      <w:r>
        <w:t>volume</w:t>
      </w:r>
      <w:r w:rsidRPr="002D6205">
        <w:t xml:space="preserve"> for Kootenai River white sturgeon</w:t>
      </w:r>
      <w:r>
        <w:t xml:space="preserve"> flow augmentation (spring through early summer)</w:t>
      </w:r>
      <w:r w:rsidRPr="002D6205">
        <w:t>, bull trout minimum flows</w:t>
      </w:r>
      <w:r>
        <w:t xml:space="preserve"> (15 May through 30 September)</w:t>
      </w:r>
      <w:r w:rsidRPr="002D6205">
        <w:t xml:space="preserve">, and </w:t>
      </w:r>
      <w:r>
        <w:t xml:space="preserve">volume for </w:t>
      </w:r>
      <w:r w:rsidRPr="002D6205">
        <w:t xml:space="preserve">anadromous fish flow augmentation </w:t>
      </w:r>
      <w:r>
        <w:t>in the mainstem Columbia River,</w:t>
      </w:r>
      <w:r w:rsidRPr="002D6205">
        <w:t xml:space="preserve"> while attempting to minimize a double peak or large flow fluctuations.  The AAs will operate Libby Dam to provide for summer </w:t>
      </w:r>
      <w:r>
        <w:t xml:space="preserve">anadromous fish </w:t>
      </w:r>
      <w:r w:rsidRPr="002D6205">
        <w:t xml:space="preserve">flow augmentation, with the exact </w:t>
      </w:r>
      <w:r>
        <w:t xml:space="preserve">reservoir </w:t>
      </w:r>
      <w:r w:rsidRPr="002D6205">
        <w:t>refill date to be determined in-season by available water supply and shape and spring flow operations, while also avoiding involuntary spill and meeting FRM objectives.  During the spring, the AAs will operate Libby Dam to meet its flow and refill objectives.  If both of these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1" w:name="_Toc376160314"/>
      <w:bookmarkStart w:id="352" w:name="_Toc439140116"/>
      <w:bookmarkStart w:id="353" w:name="_Toc461706150"/>
    </w:p>
    <w:p w14:paraId="1AFF989D" w14:textId="4630F441" w:rsidR="00506DEC" w:rsidRPr="00506DEC" w:rsidRDefault="003E4010" w:rsidP="00FB07E5">
      <w:pPr>
        <w:pStyle w:val="Heading3"/>
      </w:pPr>
      <w:bookmarkStart w:id="354" w:name="_Toc52201488"/>
      <w:r>
        <w:rPr>
          <w:lang w:val="en-US"/>
        </w:rPr>
        <w:t xml:space="preserve">6.4.6 </w:t>
      </w:r>
      <w:r w:rsidR="00D73D02">
        <w:rPr>
          <w:lang w:val="en-US"/>
        </w:rPr>
        <w:t xml:space="preserve"> </w:t>
      </w:r>
      <w:r w:rsidR="00FF6AE0" w:rsidRPr="0086041F">
        <w:rPr>
          <w:lang w:val="en-US"/>
        </w:rPr>
        <w:t>Bull</w:t>
      </w:r>
      <w:r w:rsidR="00FF6AE0">
        <w:t xml:space="preserve"> Trout</w:t>
      </w:r>
      <w:r w:rsidR="008B65E6">
        <w:t xml:space="preserve"> Flows</w:t>
      </w:r>
      <w:bookmarkStart w:id="355" w:name="_Toc376160315"/>
      <w:bookmarkStart w:id="356" w:name="_Toc439140117"/>
      <w:bookmarkStart w:id="357" w:name="_Toc461706151"/>
      <w:bookmarkStart w:id="358" w:name="_Toc52201489"/>
      <w:bookmarkEnd w:id="351"/>
      <w:bookmarkEnd w:id="352"/>
      <w:bookmarkEnd w:id="353"/>
      <w:bookmarkEnd w:id="354"/>
    </w:p>
    <w:p w14:paraId="537843ED" w14:textId="7D334C84"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cfs will be discharged.  Volume to sustain the basal </w:t>
      </w:r>
      <w:r>
        <w:t xml:space="preserve">bull trout minimum </w:t>
      </w:r>
      <w:r w:rsidRPr="002D6205">
        <w:t>flow of 6</w:t>
      </w:r>
      <w:r>
        <w:t>,</w:t>
      </w:r>
      <w:r w:rsidRPr="002D6205">
        <w:t xml:space="preserve">000 cfs from May 15 through May 31 will be accounted for with sturgeon volume, and </w:t>
      </w:r>
      <w:r w:rsidR="00406712">
        <w:t>during September</w:t>
      </w:r>
      <w:r w:rsidRPr="002D6205">
        <w:t xml:space="preserve"> </w:t>
      </w:r>
      <w:r>
        <w:t xml:space="preserve">will be concurrent with </w:t>
      </w:r>
      <w:r w:rsidRPr="002D6205">
        <w:t xml:space="preserve">the autumn FRM draft.  </w:t>
      </w:r>
      <w:r>
        <w:t xml:space="preserve">The Action Agencies will provide </w:t>
      </w:r>
      <w:r w:rsidR="00406712">
        <w:t xml:space="preserve">tiered </w:t>
      </w:r>
      <w:r>
        <w:t>minimum bull trout flows of 6,000</w:t>
      </w:r>
      <w:r w:rsidR="00406712">
        <w:t>-9,000</w:t>
      </w:r>
      <w:r>
        <w:t xml:space="preserve"> cfs </w:t>
      </w:r>
      <w:r w:rsidR="00406712">
        <w:t xml:space="preserve">(based on May WSF) </w:t>
      </w:r>
      <w:r>
        <w:t xml:space="preserve"> </w:t>
      </w:r>
      <w:r w:rsidR="00406712">
        <w:t>May 31</w:t>
      </w:r>
      <w:r>
        <w:t xml:space="preserve"> through August 31, as determined by </w:t>
      </w:r>
      <w:r w:rsidRPr="002D6205">
        <w:t>Table 9</w:t>
      </w:r>
      <w:r>
        <w:t xml:space="preserve"> below</w:t>
      </w:r>
      <w:r w:rsidRPr="002D6205">
        <w:t>.</w:t>
      </w:r>
      <w:r w:rsidRPr="001006A0">
        <w:t xml:space="preserve"> </w:t>
      </w:r>
      <w:r w:rsidR="00F11D12">
        <w:t xml:space="preserve"> </w:t>
      </w:r>
      <w:r>
        <w:t>M</w:t>
      </w:r>
      <w:r w:rsidRPr="002D6205">
        <w:t>inimum flows of 4</w:t>
      </w:r>
      <w:r>
        <w:t>,</w:t>
      </w:r>
      <w:r w:rsidRPr="002D6205">
        <w:t>000 cfs will be provided for the rest of the year</w:t>
      </w:r>
      <w:r>
        <w:t>.</w:t>
      </w:r>
    </w:p>
    <w:p w14:paraId="47D2CCFD" w14:textId="60AF98F5" w:rsidR="00506DEC" w:rsidRDefault="00506DEC" w:rsidP="00506DEC">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sidR="005850B4">
        <w:rPr>
          <w:noProof/>
        </w:rPr>
        <w:t>9</w:t>
      </w:r>
      <w:r>
        <w:rPr>
          <w:noProof/>
        </w:rPr>
        <w:fldChar w:fldCharType="end"/>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604098">
        <w:tc>
          <w:tcPr>
            <w:tcW w:w="2453" w:type="pct"/>
          </w:tcPr>
          <w:p w14:paraId="7D0EE358"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604098">
        <w:tc>
          <w:tcPr>
            <w:tcW w:w="2453" w:type="pct"/>
          </w:tcPr>
          <w:p w14:paraId="6FDA63D2" w14:textId="2502918F"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604098">
        <w:tc>
          <w:tcPr>
            <w:tcW w:w="2453" w:type="pct"/>
          </w:tcPr>
          <w:p w14:paraId="57FB7804" w14:textId="6E96E414"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7 kcfs</w:t>
            </w:r>
          </w:p>
        </w:tc>
      </w:tr>
      <w:tr w:rsidR="00506DEC" w:rsidRPr="00A30FFC" w14:paraId="7F18026E" w14:textId="77777777" w:rsidTr="00604098">
        <w:tc>
          <w:tcPr>
            <w:tcW w:w="2453" w:type="pct"/>
          </w:tcPr>
          <w:p w14:paraId="16721D77" w14:textId="2DB8B7E5"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604098">
        <w:tc>
          <w:tcPr>
            <w:tcW w:w="2453" w:type="pct"/>
          </w:tcPr>
          <w:p w14:paraId="57224260" w14:textId="4964D633"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P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5E3330F2" w14:textId="5A8E88FD" w:rsidR="00FF6AE0" w:rsidRPr="009C6B52" w:rsidRDefault="003E4010" w:rsidP="00FB07E5">
      <w:pPr>
        <w:pStyle w:val="Heading3"/>
      </w:pPr>
      <w:r>
        <w:rPr>
          <w:lang w:val="en-US"/>
        </w:rPr>
        <w:t xml:space="preserve">6.4.7  </w:t>
      </w:r>
      <w:r w:rsidR="00FF6AE0" w:rsidRPr="009C6B52">
        <w:t>Sturgeon Operation</w:t>
      </w:r>
      <w:bookmarkEnd w:id="355"/>
      <w:bookmarkEnd w:id="356"/>
      <w:bookmarkEnd w:id="357"/>
      <w:bookmarkEnd w:id="358"/>
    </w:p>
    <w:p w14:paraId="4B1CFCD5" w14:textId="21963E3D" w:rsidR="00CD22BC" w:rsidRPr="002D6205" w:rsidRDefault="00CD22BC" w:rsidP="00CD22BC">
      <w:pPr>
        <w:rPr>
          <w:highlight w:val="yellow"/>
        </w:rPr>
      </w:pPr>
      <w:r w:rsidRPr="002D6205">
        <w:t>The purpose of the actions below is to provide water for sturgeon spawning and egg and larval survival.  Libby Dam will provide the 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62934CC3" w:rsidR="00CD22BC" w:rsidRPr="002D6205" w:rsidRDefault="00CD22BC" w:rsidP="00CD22BC">
      <w:r w:rsidRPr="002D6205">
        <w:t>The sturgeon volume is accounted for as volume above the 4000 cfs minimum discharge from Libby Dam.  Commencement and shape of the sturgeon volume discharge is determined by the Action</w:t>
      </w:r>
      <w:r w:rsidR="00910CAF">
        <w:t xml:space="preserve"> </w:t>
      </w:r>
      <w:r w:rsidRPr="002D6205">
        <w:t>Agency</w:t>
      </w:r>
      <w:r w:rsidR="00910CAF">
        <w:t>-</w:t>
      </w:r>
      <w:r w:rsidRPr="002D6205">
        <w:t xml:space="preserve">led Flow Planning Implementation Protocol (FPIP) Technical Team, as described in the 2020 CRS BA, and </w:t>
      </w:r>
      <w:r w:rsidR="00910CAF">
        <w:t xml:space="preserve">is </w:t>
      </w:r>
      <w:r w:rsidRPr="002D6205">
        <w:t xml:space="preserve">coordinated </w:t>
      </w:r>
      <w:r w:rsidR="00910CAF">
        <w:t>through</w:t>
      </w:r>
      <w:r w:rsidRPr="002D6205">
        <w:t xml:space="preserve"> TMT.  Sturgeon volume accounting will also occur when additional flow above FRM flow is needed to sustain a base flow of 6000 cfs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3AFDB43" w14:textId="5AD80669" w:rsidR="000B006B" w:rsidRDefault="000B006B" w:rsidP="000B006B"/>
    <w:p w14:paraId="04481315" w14:textId="77777777" w:rsidR="000B006B" w:rsidRDefault="000B006B" w:rsidP="00FF6AE0"/>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3"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7526DA5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5850B4">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actually available. </w:t>
      </w:r>
    </w:p>
    <w:p w14:paraId="1C942194" w14:textId="2B9A790C" w:rsidR="00FF6AE0" w:rsidRDefault="003E4010" w:rsidP="00FB07E5">
      <w:pPr>
        <w:pStyle w:val="Heading3"/>
      </w:pPr>
      <w:bookmarkStart w:id="359" w:name="_Toc376160316"/>
      <w:bookmarkStart w:id="360" w:name="_Toc439140118"/>
      <w:bookmarkStart w:id="361" w:name="_Toc461706152"/>
      <w:bookmarkStart w:id="362" w:name="_Toc52201490"/>
      <w:r>
        <w:rPr>
          <w:lang w:val="en-US"/>
        </w:rPr>
        <w:t xml:space="preserve">6.4.8  </w:t>
      </w:r>
      <w:r w:rsidR="00FF6AE0">
        <w:t>Post</w:t>
      </w:r>
      <w:r w:rsidR="008B65E6">
        <w:t>-</w:t>
      </w:r>
      <w:r w:rsidR="00FF6AE0" w:rsidRPr="009C6B52">
        <w:t>Sturgeon Operation</w:t>
      </w:r>
      <w:bookmarkEnd w:id="359"/>
      <w:bookmarkEnd w:id="360"/>
      <w:bookmarkEnd w:id="361"/>
      <w:bookmarkEnd w:id="362"/>
    </w:p>
    <w:p w14:paraId="61DFE61C" w14:textId="10D801AB" w:rsidR="00506DEC" w:rsidRDefault="00506DEC" w:rsidP="00506DEC">
      <w:bookmarkStart w:id="363" w:name="_Toc175363560"/>
      <w:bookmarkStart w:id="364" w:name="_Toc376160317"/>
      <w:bookmarkStart w:id="365" w:name="_Toc439140119"/>
      <w:bookmarkStart w:id="366" w:name="_Toc461706153"/>
      <w:bookmarkStart w:id="367"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w:t>
      </w:r>
      <w:r w:rsidR="00910CAF">
        <w:t>minimum flow</w:t>
      </w:r>
      <w:r>
        <w:t xml:space="preserve">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8.</w:t>
      </w:r>
    </w:p>
    <w:p w14:paraId="12D7FF69" w14:textId="599330D4" w:rsidR="00B81CFE" w:rsidRDefault="003E4010" w:rsidP="00FB07E5">
      <w:pPr>
        <w:pStyle w:val="Heading3"/>
      </w:pPr>
      <w:r>
        <w:rPr>
          <w:lang w:val="en-US"/>
        </w:rPr>
        <w:t xml:space="preserve">6.4.9  </w:t>
      </w:r>
      <w:r w:rsidR="00B81CFE">
        <w:t xml:space="preserve">Summer </w:t>
      </w:r>
      <w:r w:rsidR="000E393F">
        <w:t>O</w:t>
      </w:r>
      <w:r w:rsidR="00B81CFE">
        <w:t>perations</w:t>
      </w:r>
      <w:bookmarkEnd w:id="363"/>
      <w:bookmarkEnd w:id="364"/>
      <w:bookmarkEnd w:id="365"/>
      <w:bookmarkEnd w:id="366"/>
      <w:bookmarkEnd w:id="367"/>
    </w:p>
    <w:p w14:paraId="036E1639" w14:textId="7D9DED3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rsidR="00910CAF">
        <w:t>as previously described</w:t>
      </w:r>
      <w:r w:rsidR="00CD703B">
        <w:t xml:space="preserve"> </w:t>
      </w:r>
      <w:r>
        <w:t xml:space="preserve">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attainment of </w:t>
      </w:r>
      <w:r w:rsidR="00910CAF">
        <w:t xml:space="preserve">refill </w:t>
      </w:r>
      <w:r>
        <w:t>objectives, water quality, and the effects that reservoir operations will have on other listed and resident fish populations</w:t>
      </w:r>
      <w:r w:rsidR="00910CAF">
        <w:t xml:space="preserve"> in the Kootenai River</w:t>
      </w:r>
      <w:r>
        <w:t>.</w:t>
      </w:r>
    </w:p>
    <w:p w14:paraId="4F330199" w14:textId="097EE3AB"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00910CAF">
        <w:t xml:space="preserve"> (i.e.shaped </w:t>
      </w:r>
      <w:r w:rsidR="00566D31">
        <w:t>flat or gradually receding hydrograph</w:t>
      </w:r>
      <w:r w:rsidR="00910CAF">
        <w:t xml:space="preserve"> of bull trout minimum flow or </w:t>
      </w:r>
      <w:r w:rsidR="00910CAF">
        <w:lastRenderedPageBreak/>
        <w:t>greater)</w:t>
      </w:r>
      <w:r w:rsidRPr="00BD12C6">
        <w:t xml:space="preserve">.  </w:t>
      </w:r>
      <w:r>
        <w:t>In the summer, the AAs will operate to target the end of September reservoir elevation designated by the Libby sliding scale (Table 10).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End of September Lake Koocanusa Elevation Target (ft-NGVD29)*</w:t>
            </w:r>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77D56976" w14:textId="6EDA8FC5"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w:t>
      </w:r>
      <w:r w:rsidR="00566D31">
        <w:t>Koocanusa Reservoir</w:t>
      </w:r>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r>
      <w:r w:rsidR="00566D31">
        <w:t>Arrow</w:t>
      </w:r>
      <w:r w:rsidR="00566D31" w:rsidRPr="00BD12C6">
        <w:t xml:space="preserve"> </w:t>
      </w:r>
      <w:r w:rsidRPr="00BD12C6">
        <w:t>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Koocanusa </w:t>
      </w:r>
      <w:r w:rsidR="00566D31">
        <w:t xml:space="preserve">Reservoir </w:t>
      </w:r>
      <w:r w:rsidR="008E0D1E" w:rsidRPr="00BD12C6">
        <w:t>a</w:t>
      </w:r>
      <w:r w:rsidR="008E0D1E">
        <w:t xml:space="preserve">nd </w:t>
      </w:r>
      <w:r w:rsidR="0059003B">
        <w:t xml:space="preserve">provides an equivalent amount of water from </w:t>
      </w:r>
      <w:r w:rsidR="00566D31">
        <w:t>Arrow Reservoir</w:t>
      </w:r>
      <w:r w:rsidR="008E0D1E">
        <w:t>.</w:t>
      </w:r>
      <w:bookmarkStart w:id="368" w:name="_Toc247513301"/>
      <w:bookmarkEnd w:id="368"/>
    </w:p>
    <w:p w14:paraId="513BDA70" w14:textId="5348DC8B" w:rsidR="00D87096" w:rsidRDefault="00BC6D64" w:rsidP="00061925">
      <w:pPr>
        <w:autoSpaceDE w:val="0"/>
        <w:autoSpaceDN w:val="0"/>
        <w:adjustRightInd w:val="0"/>
        <w:spacing w:after="240"/>
      </w:pPr>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01CB3B2E" w:rsidR="00E462E4" w:rsidRDefault="00E462E4" w:rsidP="00E462E4">
      <w:pPr>
        <w:autoSpaceDE w:val="0"/>
        <w:autoSpaceDN w:val="0"/>
        <w:adjustRightInd w:val="0"/>
      </w:pPr>
      <w:bookmarkStart w:id="369" w:name="_Toc376160318"/>
      <w:bookmarkStart w:id="370" w:name="_Toc439140120"/>
      <w:bookmarkStart w:id="371" w:name="_Toc461706154"/>
      <w:r>
        <w:t xml:space="preserve">The following limits to flow fluctuation during summer and fall </w:t>
      </w:r>
      <w:r w:rsidRPr="00684FFF">
        <w:t xml:space="preserve">at Libby Dam </w:t>
      </w:r>
      <w:r>
        <w:t xml:space="preserve">shall be implemented after the tiered flow volume for Kootenai River </w:t>
      </w:r>
      <w:r w:rsidR="00566D31">
        <w:t>White Sturgeon</w:t>
      </w:r>
      <w:r>
        <w:t xml:space="preserve"> has been released</w:t>
      </w:r>
      <w:r w:rsidR="00566D31">
        <w:t xml:space="preserve"> while targeting end-of-September target Koocanusa Reservoir elevation</w:t>
      </w:r>
      <w:r>
        <w:t xml:space="preserve"> for salmon flow augmentation:</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lastRenderedPageBreak/>
        <w:t>Maximum increase of 2000 cfs (corresponds to daily maximum ramp down rate for this period).</w:t>
      </w:r>
    </w:p>
    <w:p w14:paraId="4E07027B" w14:textId="52F08222" w:rsidR="00E462E4" w:rsidRDefault="00E462E4" w:rsidP="00C32893">
      <w:pPr>
        <w:pStyle w:val="ListParagraph"/>
        <w:numPr>
          <w:ilvl w:val="0"/>
          <w:numId w:val="18"/>
        </w:numPr>
        <w:autoSpaceDE w:val="0"/>
        <w:autoSpaceDN w:val="0"/>
        <w:adjustRightInd w:val="0"/>
      </w:pPr>
      <w:r>
        <w:t>Flows between 16</w:t>
      </w:r>
      <w:r w:rsidR="00ED07B5">
        <w:t xml:space="preserve"> </w:t>
      </w:r>
      <w:r>
        <w:t>kcfs and Power House Capacity</w:t>
      </w:r>
    </w:p>
    <w:p w14:paraId="7DF6FEC6" w14:textId="4B31F8FC" w:rsidR="00E462E4" w:rsidRDefault="00E462E4" w:rsidP="00C32893">
      <w:pPr>
        <w:pStyle w:val="ListParagraph"/>
        <w:numPr>
          <w:ilvl w:val="1"/>
          <w:numId w:val="18"/>
        </w:numPr>
        <w:autoSpaceDE w:val="0"/>
        <w:autoSpaceDN w:val="0"/>
        <w:adjustRightInd w:val="0"/>
      </w:pPr>
      <w:r>
        <w:t>Maximum increase of 5000 cfs or one unit (corresponds to daily maximum ramp down rate for this period)</w:t>
      </w:r>
    </w:p>
    <w:p w14:paraId="7D834E13" w14:textId="7715C062" w:rsidR="00B76460" w:rsidRDefault="00B132F8" w:rsidP="00EB7C6B">
      <w:pPr>
        <w:pStyle w:val="Heading2"/>
      </w:pPr>
      <w:bookmarkStart w:id="372" w:name="_Toc376160319"/>
      <w:bookmarkStart w:id="373" w:name="_Toc439140121"/>
      <w:bookmarkStart w:id="374" w:name="_Ref461701647"/>
      <w:bookmarkStart w:id="375" w:name="_Toc461706156"/>
      <w:bookmarkStart w:id="376" w:name="_Toc52201287"/>
      <w:bookmarkStart w:id="377" w:name="_Toc52201492"/>
      <w:bookmarkStart w:id="378" w:name="_Toc146887578"/>
      <w:bookmarkEnd w:id="369"/>
      <w:bookmarkEnd w:id="370"/>
      <w:bookmarkEnd w:id="371"/>
      <w:r>
        <w:t xml:space="preserve">6.5  </w:t>
      </w:r>
      <w:r w:rsidR="00875927">
        <w:t>Grand Coulee Dam</w:t>
      </w:r>
      <w:bookmarkEnd w:id="372"/>
      <w:bookmarkEnd w:id="373"/>
      <w:bookmarkEnd w:id="374"/>
      <w:bookmarkEnd w:id="375"/>
      <w:bookmarkEnd w:id="376"/>
      <w:bookmarkEnd w:id="377"/>
      <w:bookmarkEnd w:id="378"/>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B07E5">
      <w:pPr>
        <w:pStyle w:val="Heading3"/>
      </w:pPr>
      <w:bookmarkStart w:id="379" w:name="_Toc175363574"/>
      <w:bookmarkStart w:id="380" w:name="_Toc376160320"/>
      <w:bookmarkStart w:id="381" w:name="_Toc439140122"/>
      <w:bookmarkStart w:id="382" w:name="_Toc461706157"/>
      <w:bookmarkStart w:id="383" w:name="_Toc52201493"/>
      <w:r>
        <w:rPr>
          <w:lang w:val="en-US"/>
        </w:rPr>
        <w:t xml:space="preserve">6.5.1  </w:t>
      </w:r>
      <w:r w:rsidR="00AD485F">
        <w:t>Winter/</w:t>
      </w:r>
      <w:r w:rsidR="00E431E2">
        <w:t>Spring Operations</w:t>
      </w:r>
      <w:bookmarkEnd w:id="379"/>
      <w:bookmarkEnd w:id="380"/>
      <w:bookmarkEnd w:id="381"/>
      <w:bookmarkEnd w:id="382"/>
      <w:bookmarkEnd w:id="383"/>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in order to provide more water for spring flows</w:t>
      </w:r>
      <w:r w:rsidR="00CC0B1E">
        <w:t>.</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in order to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In order to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797CC59C" w:rsidR="002033F3" w:rsidRDefault="006579BC" w:rsidP="002033F3">
      <w:pPr>
        <w:spacing w:after="240"/>
      </w:pPr>
      <w:r>
        <w:t xml:space="preserve">The operation to be at Grand Coulee’s upper rule curve was changed by the 2020 CRS BA.  The calculation of the VDL, described above, will still use the April 10 date for the calculation but the timing </w:t>
      </w:r>
      <w:sdt>
        <w:sdtPr>
          <w:tag w:val="goog_rdk_29"/>
          <w:id w:val="-1539812916"/>
        </w:sdtPr>
        <w:sdtEndPr/>
        <w:sdtContent>
          <w:r>
            <w:t>to</w:t>
          </w:r>
        </w:sdtContent>
      </w:sdt>
      <w:r>
        <w:t xml:space="preserve"> reach the upper rule curve during the month of April will be coordinated in-season with TMT.  April 10 will still be the default target date but operations for FRM, balancing fishery needs, and power operations may necessitate being above or below the target with coordination with TMT</w:t>
      </w:r>
      <w:r w:rsidR="002033F3">
        <w: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w:t>
      </w:r>
      <w:r>
        <w:lastRenderedPageBreak/>
        <w:t xml:space="preserve">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37484627" w:rsidR="00CC0B1E" w:rsidRDefault="00B53F7B" w:rsidP="00DB4C90">
      <w:pPr>
        <w:spacing w:after="240"/>
      </w:pPr>
      <w:r>
        <w:t>Opportunities to shift system FRM requirements from Brownlee and/or Dworshak to Grand Coulee will also be considered.  The deepest reservoir draft typically occurs around April 30.  Refill at Grand Coulee normally begins approximately one day prior to when streamflow forecasts of unregulated flow is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84"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B07E5">
      <w:pPr>
        <w:pStyle w:val="Heading3"/>
      </w:pPr>
      <w:bookmarkStart w:id="385" w:name="_Toc367871821"/>
      <w:bookmarkStart w:id="386" w:name="_Toc376160321"/>
      <w:bookmarkStart w:id="387" w:name="_Toc439140123"/>
      <w:bookmarkStart w:id="388" w:name="_Toc461706158"/>
      <w:bookmarkStart w:id="389" w:name="_Toc52201494"/>
      <w:bookmarkEnd w:id="385"/>
      <w:r>
        <w:rPr>
          <w:lang w:val="en-US"/>
        </w:rPr>
        <w:t xml:space="preserve">6.5.2  </w:t>
      </w:r>
      <w:r w:rsidR="00AC752B">
        <w:t>Summer Operations</w:t>
      </w:r>
      <w:bookmarkEnd w:id="384"/>
      <w:bookmarkEnd w:id="386"/>
      <w:bookmarkEnd w:id="387"/>
      <w:bookmarkEnd w:id="388"/>
      <w:bookmarkEnd w:id="389"/>
    </w:p>
    <w:p w14:paraId="3F7E8475" w14:textId="6AFB06DA" w:rsidR="00D35F86" w:rsidRDefault="00791B32" w:rsidP="00012287">
      <w:r>
        <w:t>Grand Coulee will operate to refill after the Fourth of July holiday each year to provide summer flow augmentation, except as specifically provided by the TMT.  Grand Coulee will draft to support salmon flow objectives during July-August with variable draft limit of 1278 to 1280 feet by August 31 based on the water supply forecast.  If the July Final April through August forecast for The Dalles is equal to or greater than 92 MAF then Lake Roosevelt’s summer draft target will be to 1280 feet (10 feet from full).  If the forecast is less than 92 MAF, the draft target will be to 1278 feet (12 feet from full).  These draft targets will be modified to implement the Lake Roosevelt Incremental Storage Release Project (see Section 6.5.6)</w:t>
      </w:r>
      <w:r w:rsidR="00B53F7B">
        <w:t>.</w:t>
      </w:r>
    </w:p>
    <w:p w14:paraId="73AC4568" w14:textId="60F9E0BA" w:rsidR="00C319BB" w:rsidRDefault="00B132F8" w:rsidP="00FB07E5">
      <w:pPr>
        <w:pStyle w:val="Heading3"/>
      </w:pPr>
      <w:bookmarkStart w:id="390" w:name="_Toc524408884"/>
      <w:bookmarkStart w:id="391" w:name="_Toc175363577"/>
      <w:bookmarkStart w:id="392" w:name="_Toc376160322"/>
      <w:bookmarkStart w:id="393" w:name="_Toc439140124"/>
      <w:bookmarkStart w:id="394" w:name="_Toc461706159"/>
      <w:bookmarkStart w:id="395" w:name="_Toc52201495"/>
      <w:r>
        <w:rPr>
          <w:lang w:val="en-US"/>
        </w:rPr>
        <w:t xml:space="preserve">6.5.3  </w:t>
      </w:r>
      <w:r w:rsidR="00AC752B" w:rsidRPr="000E4A65">
        <w:t>Banks Lake</w:t>
      </w:r>
      <w:bookmarkEnd w:id="390"/>
      <w:r w:rsidR="00AC752B" w:rsidRPr="000E4A65">
        <w:t xml:space="preserve"> Summer </w:t>
      </w:r>
      <w:r w:rsidR="00920B8F">
        <w:t>Operation</w:t>
      </w:r>
      <w:bookmarkEnd w:id="391"/>
      <w:bookmarkEnd w:id="392"/>
      <w:bookmarkEnd w:id="393"/>
      <w:bookmarkEnd w:id="394"/>
      <w:bookmarkEnd w:id="395"/>
    </w:p>
    <w:p w14:paraId="185696F6" w14:textId="569D46AE" w:rsidR="00B53F7B" w:rsidRDefault="00B53F7B" w:rsidP="00B53F7B">
      <w:bookmarkStart w:id="396" w:name="_Toc376160323"/>
      <w:bookmarkStart w:id="397" w:name="_Toc439140125"/>
      <w:bookmarkStart w:id="398" w:name="_Toc461706160"/>
      <w:bookmarkStart w:id="399"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3297B989" w:rsidR="000B2AE5" w:rsidRDefault="00B132F8" w:rsidP="00FB07E5">
      <w:pPr>
        <w:pStyle w:val="Heading3"/>
      </w:pPr>
      <w:r>
        <w:rPr>
          <w:lang w:val="en-US"/>
        </w:rPr>
        <w:t xml:space="preserve">6.5.4  </w:t>
      </w:r>
      <w:r w:rsidR="000B2AE5">
        <w:t>Project Maintenance</w:t>
      </w:r>
      <w:bookmarkEnd w:id="396"/>
      <w:bookmarkEnd w:id="397"/>
      <w:bookmarkEnd w:id="398"/>
      <w:bookmarkEnd w:id="399"/>
    </w:p>
    <w:p w14:paraId="17C4490A" w14:textId="43FB814F" w:rsidR="00F2144C" w:rsidRDefault="00F2144C" w:rsidP="00F2144C">
      <w:pPr>
        <w:autoSpaceDE w:val="0"/>
        <w:autoSpaceDN w:val="0"/>
        <w:adjustRightInd w:val="0"/>
        <w:spacing w:after="240"/>
      </w:pPr>
      <w:r>
        <w:t>The spillway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To perform </w:t>
      </w:r>
      <w:r>
        <w:lastRenderedPageBreak/>
        <w:t xml:space="preserve">maintenance the reservoir must be at or below elevation 1255 feet for 8 weeks in order to complete a drum gate maintenance cycle.    </w:t>
      </w:r>
    </w:p>
    <w:p w14:paraId="1D28DD7F" w14:textId="71DACC11" w:rsidR="0090411F" w:rsidRDefault="00F2144C" w:rsidP="00F2144C">
      <w:pPr>
        <w:autoSpaceDE w:val="0"/>
        <w:autoSpaceDN w:val="0"/>
        <w:adjustRightInd w:val="0"/>
        <w:spacing w:after="240"/>
      </w:pPr>
      <w:r>
        <w:t xml:space="preserve">The in-season criteria to determine if drum gate maintenance will be accomplished is based on the forecasted April 30 FRM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 </w:t>
      </w:r>
      <w:sdt>
        <w:sdtPr>
          <w:tag w:val="goog_rdk_35"/>
          <w:id w:val="1638995306"/>
        </w:sdtPr>
        <w:sdtEndPr/>
        <w:sdtContent/>
      </w:sdt>
      <w:r>
        <w:t>At a minimum, drum gate maintenance must be completed at least one time in a 3-year period, two times in a 5-year period, and three times in a 7-year period.</w:t>
      </w:r>
      <w:r w:rsidR="0090411F">
        <w:t xml:space="preserve"> </w:t>
      </w:r>
    </w:p>
    <w:p w14:paraId="43C61326" w14:textId="29ECDFB8" w:rsidR="0090411F" w:rsidRDefault="00F2144C" w:rsidP="0090411F">
      <w:pPr>
        <w:autoSpaceDE w:val="0"/>
        <w:autoSpaceDN w:val="0"/>
        <w:adjustRightInd w:val="0"/>
        <w:spacing w:after="240"/>
      </w:pPr>
      <w:r>
        <w:t>If the February forecast results in a Grand Coulee April 30 FRM elevation at or below 1255 feet, Grand Coulee will be drafted to perform drum gate maintenance.  If the forecasted April 30 FRM elevation is greater than elevation 1255 and the minimum maintenance interval criteria is satisfied, maintenance in that year can be deferred.  When the February forecast sets the April 30 FRM requirement above 1265 feet, drum gate maintenance will be “forced” only if needed to meet the minimum interval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w:t>
      </w:r>
      <w:r w:rsidR="0090411F">
        <w:t xml:space="preserve">.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C32893">
      <w:pPr>
        <w:numPr>
          <w:ilvl w:val="3"/>
          <w:numId w:val="17"/>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Drum Gate Maintenance is required to meet the 1 in 3, 2 in 5, and 3 in 7 criteria</w:t>
      </w:r>
    </w:p>
    <w:p w14:paraId="4745095D" w14:textId="77777777" w:rsidR="005F1513" w:rsidRDefault="005F1513" w:rsidP="00F42ADA">
      <w:pPr>
        <w:autoSpaceDE w:val="0"/>
        <w:autoSpaceDN w:val="0"/>
        <w:adjustRightInd w:val="0"/>
      </w:pPr>
    </w:p>
    <w:p w14:paraId="4BFDF30A" w14:textId="6C990405" w:rsidR="00791B32" w:rsidRDefault="00B42BBC" w:rsidP="00791B32">
      <w:pPr>
        <w:spacing w:after="240"/>
      </w:pPr>
      <w:bookmarkStart w:id="400" w:name="_Hlk117579404"/>
      <w:r>
        <w:t>Drum gate maintenance was not done in 2019 nor in 2021 but was completed in the spring of 2017, 2018, 2020</w:t>
      </w:r>
      <w:r w:rsidR="008A552B">
        <w:t>, 2022</w:t>
      </w:r>
      <w:r>
        <w:t xml:space="preserve"> and </w:t>
      </w:r>
      <w:r w:rsidR="008A552B">
        <w:t>2023</w:t>
      </w:r>
      <w:r>
        <w:t>.  Therefore, based on the 1 in 3, 2 in 5, and 3 in 7 criteria, the in-season drum gate maintenance will be met if the Grand Coulee April 30 FRM requirement based on the February final water supply forecast is at or below elevation 1255 feet</w:t>
      </w:r>
      <w:bookmarkEnd w:id="400"/>
      <w:r w:rsidR="00791B32">
        <w:t xml:space="preserve">.  </w:t>
      </w:r>
    </w:p>
    <w:p w14:paraId="7E532958" w14:textId="5AEF6EBE" w:rsidR="00FA5CDD" w:rsidRDefault="00740A25" w:rsidP="0090411F">
      <w:pPr>
        <w:autoSpaceDE w:val="0"/>
        <w:autoSpaceDN w:val="0"/>
        <w:adjustRightInd w:val="0"/>
        <w:spacing w:after="240"/>
      </w:pPr>
      <w:r>
        <w:lastRenderedPageBreak/>
        <w:t xml:space="preserve">If the in-season criteria is not met the length of the maintenance will be dependent on the condition of the seals that are currently leaking.  Any change to the planned 8 weeks of maintenance in </w:t>
      </w:r>
      <w:r w:rsidR="008A552B">
        <w:t xml:space="preserve">2024 </w:t>
      </w:r>
      <w:r>
        <w:t xml:space="preserve">will be coordinated through TMT.  </w:t>
      </w:r>
    </w:p>
    <w:p w14:paraId="513553EE" w14:textId="2428BF0B" w:rsidR="0090411F" w:rsidRDefault="00740A25"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up to 10 days, must occur once every ten years.  Inspection of the valves is expected to take advantage of spring drafts for FRM.  If valves require maintenance and repairs, the work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feet, the timing of FRM refill requirements, and if the project can reasonably draft without violating TDG requirements</w:t>
      </w:r>
      <w:r w:rsidR="00B86CE4">
        <w:t>.</w:t>
      </w:r>
    </w:p>
    <w:p w14:paraId="73F45EE1" w14:textId="4832C5CA" w:rsidR="00FB32B9" w:rsidRDefault="00B132F8" w:rsidP="00FB07E5">
      <w:pPr>
        <w:pStyle w:val="Heading3"/>
      </w:pPr>
      <w:bookmarkStart w:id="401" w:name="_Toc302458320"/>
      <w:bookmarkStart w:id="402" w:name="_Toc302472518"/>
      <w:bookmarkStart w:id="403" w:name="_Toc302477266"/>
      <w:bookmarkStart w:id="404" w:name="_Toc302486593"/>
      <w:bookmarkStart w:id="405" w:name="_Toc302486755"/>
      <w:bookmarkStart w:id="406" w:name="_Toc302486918"/>
      <w:bookmarkStart w:id="407" w:name="_Toc302487080"/>
      <w:bookmarkStart w:id="408" w:name="_Toc302724067"/>
      <w:bookmarkStart w:id="409" w:name="_Toc52201497"/>
      <w:bookmarkStart w:id="410" w:name="_Toc175363581"/>
      <w:bookmarkEnd w:id="401"/>
      <w:bookmarkEnd w:id="402"/>
      <w:bookmarkEnd w:id="403"/>
      <w:bookmarkEnd w:id="404"/>
      <w:bookmarkEnd w:id="405"/>
      <w:bookmarkEnd w:id="406"/>
      <w:bookmarkEnd w:id="407"/>
      <w:bookmarkEnd w:id="408"/>
      <w:r>
        <w:rPr>
          <w:lang w:val="en-US"/>
        </w:rPr>
        <w:t xml:space="preserve">6.5.5  </w:t>
      </w:r>
      <w:r w:rsidR="00876C7C" w:rsidRPr="00C3509B">
        <w:t>Fall Refill</w:t>
      </w:r>
      <w:bookmarkEnd w:id="409"/>
    </w:p>
    <w:bookmarkEnd w:id="410"/>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FB07E5">
      <w:pPr>
        <w:pStyle w:val="Heading3"/>
      </w:pPr>
      <w:bookmarkStart w:id="411" w:name="_Toc431383994"/>
      <w:bookmarkStart w:id="412" w:name="_Toc376160325"/>
      <w:bookmarkStart w:id="413" w:name="_Toc439140127"/>
      <w:bookmarkStart w:id="414" w:name="_Ref461700244"/>
      <w:bookmarkStart w:id="415" w:name="_Toc461706162"/>
      <w:bookmarkStart w:id="416" w:name="_Toc52201498"/>
      <w:bookmarkEnd w:id="411"/>
      <w:r>
        <w:rPr>
          <w:lang w:val="en-US"/>
        </w:rPr>
        <w:t xml:space="preserve">6.5.6  </w:t>
      </w:r>
      <w:r w:rsidR="00175798">
        <w:t>Lake Roosevelt Incremental Storage Release Project</w:t>
      </w:r>
      <w:bookmarkEnd w:id="412"/>
      <w:bookmarkEnd w:id="413"/>
      <w:bookmarkEnd w:id="414"/>
      <w:bookmarkEnd w:id="415"/>
      <w:bookmarkEnd w:id="416"/>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B07E5">
      <w:pPr>
        <w:pStyle w:val="Heading3"/>
      </w:pPr>
      <w:bookmarkStart w:id="417" w:name="_Toc376160326"/>
      <w:bookmarkStart w:id="418" w:name="_Toc439140128"/>
      <w:bookmarkStart w:id="419" w:name="_Toc461706163"/>
      <w:bookmarkStart w:id="420" w:name="_Toc52201499"/>
      <w:r>
        <w:rPr>
          <w:lang w:val="en-US"/>
        </w:rPr>
        <w:lastRenderedPageBreak/>
        <w:t xml:space="preserve">6.5.7  </w:t>
      </w:r>
      <w:r w:rsidR="00F43A3C">
        <w:t xml:space="preserve">Chum </w:t>
      </w:r>
      <w:r w:rsidR="000E393F">
        <w:t>F</w:t>
      </w:r>
      <w:r w:rsidR="00F43A3C">
        <w:t>lows</w:t>
      </w:r>
      <w:bookmarkEnd w:id="417"/>
      <w:bookmarkEnd w:id="418"/>
      <w:bookmarkEnd w:id="419"/>
      <w:bookmarkEnd w:id="420"/>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B07E5">
      <w:pPr>
        <w:pStyle w:val="Heading3"/>
      </w:pPr>
      <w:bookmarkStart w:id="421" w:name="_Toc376160327"/>
      <w:bookmarkStart w:id="422" w:name="_Toc439140129"/>
      <w:bookmarkStart w:id="423" w:name="_Toc461706164"/>
      <w:bookmarkStart w:id="424" w:name="_Toc52201500"/>
      <w:r>
        <w:rPr>
          <w:lang w:val="en-US"/>
        </w:rPr>
        <w:t xml:space="preserve">6.5.8  </w:t>
      </w:r>
      <w:r w:rsidR="00F43A3C" w:rsidRPr="00F43A3C">
        <w:t xml:space="preserve">Priest Rapids </w:t>
      </w:r>
      <w:r w:rsidR="000E393F">
        <w:t>F</w:t>
      </w:r>
      <w:r w:rsidR="00F43A3C" w:rsidRPr="00F43A3C">
        <w:t xml:space="preserve">low </w:t>
      </w:r>
      <w:r w:rsidR="000E393F">
        <w:t>O</w:t>
      </w:r>
      <w:r w:rsidR="00F43A3C" w:rsidRPr="00F43A3C">
        <w:t>bjective</w:t>
      </w:r>
      <w:bookmarkEnd w:id="421"/>
      <w:bookmarkEnd w:id="422"/>
      <w:bookmarkEnd w:id="423"/>
      <w:bookmarkEnd w:id="424"/>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FB07E5">
      <w:pPr>
        <w:pStyle w:val="Heading3"/>
      </w:pPr>
      <w:bookmarkStart w:id="425" w:name="_Toc376160328"/>
      <w:bookmarkStart w:id="426" w:name="_Toc439140130"/>
      <w:bookmarkStart w:id="427" w:name="_Toc461706165"/>
      <w:bookmarkStart w:id="428" w:name="_Toc52201501"/>
      <w:r>
        <w:rPr>
          <w:lang w:val="en-US"/>
        </w:rPr>
        <w:t xml:space="preserve">6.5.9  </w:t>
      </w:r>
      <w:bookmarkEnd w:id="425"/>
      <w:bookmarkEnd w:id="426"/>
      <w:bookmarkEnd w:id="427"/>
      <w:bookmarkEnd w:id="428"/>
      <w:r w:rsidR="008D6F26">
        <w:t>Spill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9" w:name="_Toc367871830"/>
      <w:bookmarkStart w:id="430" w:name="_Toc367871831"/>
      <w:bookmarkStart w:id="431" w:name="_Toc376160329"/>
      <w:bookmarkStart w:id="432" w:name="_Toc439140131"/>
      <w:bookmarkStart w:id="433" w:name="_Toc461706166"/>
      <w:bookmarkStart w:id="434" w:name="_Toc52201288"/>
      <w:bookmarkStart w:id="435" w:name="_Toc52201502"/>
      <w:bookmarkStart w:id="436" w:name="_Toc146887579"/>
      <w:bookmarkEnd w:id="429"/>
      <w:bookmarkEnd w:id="430"/>
      <w:r>
        <w:t xml:space="preserve">6.6  </w:t>
      </w:r>
      <w:r w:rsidR="000B2AE5">
        <w:t>Chief Joseph Dam</w:t>
      </w:r>
      <w:bookmarkEnd w:id="431"/>
      <w:bookmarkEnd w:id="432"/>
      <w:bookmarkEnd w:id="433"/>
      <w:bookmarkEnd w:id="434"/>
      <w:bookmarkEnd w:id="435"/>
      <w:bookmarkEnd w:id="436"/>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7" w:name="_Toc376160330"/>
      <w:bookmarkStart w:id="438" w:name="_Toc439140132"/>
      <w:bookmarkStart w:id="439" w:name="_Toc461706167"/>
      <w:bookmarkStart w:id="440" w:name="_Toc52201289"/>
      <w:bookmarkStart w:id="441" w:name="_Toc52201503"/>
      <w:bookmarkStart w:id="442" w:name="_Toc146887580"/>
      <w:r>
        <w:t xml:space="preserve">6.7  </w:t>
      </w:r>
      <w:r w:rsidR="00875927">
        <w:t>Priest Rapids Dam</w:t>
      </w:r>
      <w:bookmarkEnd w:id="437"/>
      <w:bookmarkEnd w:id="438"/>
      <w:bookmarkEnd w:id="439"/>
      <w:bookmarkEnd w:id="440"/>
      <w:bookmarkEnd w:id="441"/>
      <w:bookmarkEnd w:id="442"/>
    </w:p>
    <w:p w14:paraId="0E566E37" w14:textId="7ADE3B27" w:rsidR="009A4A09" w:rsidRPr="00507C35" w:rsidRDefault="00B132F8" w:rsidP="00FB07E5">
      <w:pPr>
        <w:pStyle w:val="Heading3"/>
      </w:pPr>
      <w:bookmarkStart w:id="443" w:name="_Toc175363583"/>
      <w:bookmarkStart w:id="444" w:name="_Toc376160331"/>
      <w:bookmarkStart w:id="445" w:name="_Toc439140133"/>
      <w:bookmarkStart w:id="446" w:name="_Toc461706168"/>
      <w:bookmarkStart w:id="447" w:name="_Toc52201504"/>
      <w:r>
        <w:rPr>
          <w:lang w:val="en-US"/>
        </w:rPr>
        <w:t xml:space="preserve">6.7.1  </w:t>
      </w:r>
      <w:r w:rsidR="009A4A09" w:rsidRPr="00507C35">
        <w:t xml:space="preserve">Spring </w:t>
      </w:r>
      <w:bookmarkEnd w:id="443"/>
      <w:r w:rsidR="00B03B5B">
        <w:t>Operations</w:t>
      </w:r>
      <w:bookmarkEnd w:id="444"/>
      <w:bookmarkEnd w:id="445"/>
      <w:bookmarkEnd w:id="446"/>
      <w:bookmarkEnd w:id="447"/>
    </w:p>
    <w:p w14:paraId="24CEF219" w14:textId="77777777" w:rsidR="00920B8F" w:rsidRDefault="00920B8F" w:rsidP="00920B8F">
      <w:bookmarkStart w:id="448" w:name="_Toc524408891"/>
      <w:bookmarkStart w:id="449" w:name="_Toc175363584"/>
      <w:r>
        <w:t xml:space="preserve">The spring flow objective at Priest Rapids Dam is 135 kcfs from April 10 to June 30.  </w:t>
      </w:r>
    </w:p>
    <w:p w14:paraId="322A72D0" w14:textId="7200420C" w:rsidR="009A4A09" w:rsidRPr="00BE7F32" w:rsidRDefault="00B132F8" w:rsidP="00FB07E5">
      <w:pPr>
        <w:pStyle w:val="Heading3"/>
      </w:pPr>
      <w:bookmarkStart w:id="450" w:name="_Toc376160332"/>
      <w:bookmarkStart w:id="451" w:name="_Toc439140134"/>
      <w:bookmarkStart w:id="452" w:name="_Toc461706169"/>
      <w:bookmarkStart w:id="453" w:name="_Toc52201505"/>
      <w:r>
        <w:rPr>
          <w:lang w:val="en-US"/>
        </w:rPr>
        <w:t xml:space="preserve">6.7.2  </w:t>
      </w:r>
      <w:r w:rsidR="009A4A09" w:rsidRPr="00BE7F32">
        <w:t>Hanford Reach</w:t>
      </w:r>
      <w:bookmarkEnd w:id="448"/>
      <w:r w:rsidR="009A4A09" w:rsidRPr="00BE7F32">
        <w:t xml:space="preserve"> Protection Flows</w:t>
      </w:r>
      <w:bookmarkEnd w:id="449"/>
      <w:bookmarkEnd w:id="450"/>
      <w:bookmarkEnd w:id="451"/>
      <w:bookmarkEnd w:id="452"/>
      <w:bookmarkEnd w:id="453"/>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October-November, reverse loading (low flows during daylight hours, spill excess at night) to reduce the formation of redds at high river elevations on Vernita Bar</w:t>
      </w:r>
    </w:p>
    <w:p w14:paraId="3AB6CE9E" w14:textId="77777777" w:rsidR="006D2AAE" w:rsidRP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lastRenderedPageBreak/>
        <w:t>November-May, maintain "Critical Elevation" in the Hanford Reach (minimum flow restriction to prevent dewatering of redds)</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5AA57CE9" w:rsidR="00875927" w:rsidRDefault="00875927" w:rsidP="00147F76">
      <w:pPr>
        <w:pStyle w:val="Heading2"/>
        <w:numPr>
          <w:ilvl w:val="1"/>
          <w:numId w:val="23"/>
        </w:numPr>
      </w:pPr>
      <w:bookmarkStart w:id="454" w:name="_Toc376160333"/>
      <w:bookmarkStart w:id="455" w:name="_Toc439140135"/>
      <w:bookmarkStart w:id="456" w:name="_Ref461701545"/>
      <w:bookmarkStart w:id="457" w:name="_Toc461706170"/>
      <w:bookmarkStart w:id="458" w:name="_Toc52201290"/>
      <w:bookmarkStart w:id="459" w:name="_Toc52201506"/>
      <w:bookmarkStart w:id="460" w:name="_Toc146887581"/>
      <w:r>
        <w:t>Dworshak Dam</w:t>
      </w:r>
      <w:bookmarkEnd w:id="454"/>
      <w:bookmarkEnd w:id="455"/>
      <w:bookmarkEnd w:id="456"/>
      <w:bookmarkEnd w:id="457"/>
      <w:bookmarkEnd w:id="458"/>
      <w:bookmarkEnd w:id="459"/>
      <w:bookmarkEnd w:id="460"/>
    </w:p>
    <w:p w14:paraId="0588D00E" w14:textId="286AF511" w:rsidR="00291505" w:rsidRDefault="0014502E" w:rsidP="002C11E8">
      <w:r>
        <w:t>Specific Dworshak Dam operations are described below in a seasonal format.  As described in the section 2.4 there are specific operations that will be implemented for the duration of the Agreement on 2022 Operations, the Corps and Bonneville will refrain from within-day load shaping at Dworshak Dam as occurred during January 2021 unless necessary for equipment testing or other operation and maintenance related activities.</w:t>
      </w:r>
      <w:r w:rsidR="002C11E8">
        <w:t xml:space="preserve">  </w:t>
      </w:r>
    </w:p>
    <w:p w14:paraId="10364A00" w14:textId="77777777" w:rsidR="00291505" w:rsidRDefault="00291505" w:rsidP="00FB07E5">
      <w:pPr>
        <w:pStyle w:val="Heading3"/>
      </w:pPr>
      <w:r>
        <w:t>6.8.1  Ramp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687A6B70" w:rsidR="00291505" w:rsidRDefault="00291505" w:rsidP="00291505">
      <w:r>
        <w:t xml:space="preserve">The purpose of the ramp rates defined below (Table </w:t>
      </w:r>
      <w:r w:rsidR="00F43B06">
        <w:t>12</w:t>
      </w:r>
      <w:r>
        <w:t xml:space="preserve">) is to provide better conditions for resident 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4549C2A9" w14:textId="44AE8090" w:rsidR="00F43B06" w:rsidRDefault="00F43B06" w:rsidP="009C1442"/>
    <w:p w14:paraId="7586F8B7" w14:textId="39A7A324" w:rsidR="005850B4" w:rsidRDefault="005850B4" w:rsidP="009C1442"/>
    <w:p w14:paraId="6F2A6AF7" w14:textId="74D5023C" w:rsidR="005850B4" w:rsidRDefault="005850B4" w:rsidP="009C1442"/>
    <w:p w14:paraId="2AC3A92A" w14:textId="77777777" w:rsidR="005850B4" w:rsidRDefault="005850B4" w:rsidP="009C1442"/>
    <w:p w14:paraId="53D2B0CA" w14:textId="2681751B" w:rsidR="00F43B06" w:rsidRDefault="00F43B06" w:rsidP="009C1442">
      <w:pPr>
        <w:rPr>
          <w:b/>
          <w:bCs/>
        </w:rPr>
      </w:pPr>
    </w:p>
    <w:p w14:paraId="4F765EC8" w14:textId="0B1EED8F" w:rsidR="00A224A1" w:rsidRDefault="00A224A1" w:rsidP="009C1442">
      <w:pPr>
        <w:rPr>
          <w:b/>
          <w:bCs/>
        </w:rPr>
      </w:pPr>
    </w:p>
    <w:p w14:paraId="3C8C44B1" w14:textId="6C34078D" w:rsidR="00A224A1" w:rsidRDefault="00A224A1" w:rsidP="009C1442">
      <w:pPr>
        <w:rPr>
          <w:b/>
          <w:bCs/>
        </w:rPr>
      </w:pPr>
    </w:p>
    <w:p w14:paraId="2312907B" w14:textId="1A3D73A9" w:rsidR="00A224A1" w:rsidRDefault="00A224A1" w:rsidP="009C1442">
      <w:pPr>
        <w:rPr>
          <w:b/>
          <w:bCs/>
        </w:rPr>
      </w:pPr>
    </w:p>
    <w:p w14:paraId="428ADDFB" w14:textId="6472B9E0" w:rsidR="00A224A1" w:rsidRDefault="00A224A1" w:rsidP="009C1442">
      <w:pPr>
        <w:rPr>
          <w:b/>
          <w:bCs/>
        </w:rPr>
      </w:pPr>
    </w:p>
    <w:p w14:paraId="2051C275" w14:textId="7B9DD48C" w:rsidR="00A224A1" w:rsidRDefault="00A224A1" w:rsidP="009C1442">
      <w:pPr>
        <w:rPr>
          <w:b/>
          <w:bCs/>
        </w:rPr>
      </w:pPr>
    </w:p>
    <w:p w14:paraId="70EFFB16" w14:textId="77777777" w:rsidR="00A224A1" w:rsidRDefault="00A224A1" w:rsidP="009C1442">
      <w:pPr>
        <w:rPr>
          <w:b/>
          <w:bCs/>
        </w:rPr>
      </w:pPr>
    </w:p>
    <w:p w14:paraId="0D42A90C" w14:textId="77777777" w:rsidR="00F43B06" w:rsidRDefault="00F43B06" w:rsidP="009C1442">
      <w:pPr>
        <w:rPr>
          <w:b/>
          <w:bCs/>
        </w:rPr>
      </w:pPr>
    </w:p>
    <w:p w14:paraId="4BD169A6" w14:textId="77777777" w:rsidR="00F43B06" w:rsidRDefault="00F43B06" w:rsidP="009C1442">
      <w:pPr>
        <w:rPr>
          <w:b/>
          <w:bCs/>
        </w:rPr>
      </w:pPr>
    </w:p>
    <w:p w14:paraId="02C091DB" w14:textId="77777777" w:rsidR="00F43B06" w:rsidRDefault="00F43B06" w:rsidP="009C1442">
      <w:pPr>
        <w:rPr>
          <w:b/>
          <w:bCs/>
        </w:rPr>
      </w:pPr>
    </w:p>
    <w:p w14:paraId="1E969EE6" w14:textId="3E4546F9" w:rsidR="00291505" w:rsidRPr="00F43B06" w:rsidRDefault="00F43B06" w:rsidP="009C1442">
      <w:pPr>
        <w:rPr>
          <w:b/>
          <w:bCs/>
        </w:rPr>
      </w:pPr>
      <w:r w:rsidRPr="00F43B06">
        <w:rPr>
          <w:b/>
          <w:bCs/>
        </w:rPr>
        <w:lastRenderedPageBreak/>
        <w:t>Table 1</w:t>
      </w:r>
      <w:r w:rsidRPr="00F43B06">
        <w:rPr>
          <w:b/>
          <w:bCs/>
          <w:noProof/>
        </w:rPr>
        <w:t>2</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291505"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C0ECD">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C0ECD">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291505"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0-10,000 cfs</w:t>
            </w:r>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2,000 cfs</w:t>
            </w:r>
          </w:p>
        </w:tc>
      </w:tr>
      <w:tr w:rsidR="00291505"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10,000-20,000 cfs</w:t>
            </w:r>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2,700 cfs</w:t>
            </w:r>
          </w:p>
        </w:tc>
      </w:tr>
      <w:tr w:rsidR="00291505"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20,000-30,000 cfs</w:t>
            </w:r>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5,100 cfs</w:t>
            </w:r>
          </w:p>
        </w:tc>
      </w:tr>
      <w:tr w:rsidR="00291505"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30,000-40,000 cfs</w:t>
            </w:r>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8,000 cfs</w:t>
            </w:r>
          </w:p>
        </w:tc>
      </w:tr>
      <w:tr w:rsidR="00291505"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40,000-50,000 cfs</w:t>
            </w:r>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8,900 cfs</w:t>
            </w:r>
          </w:p>
        </w:tc>
      </w:tr>
      <w:tr w:rsidR="00291505"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50,000-60,000 cfs</w:t>
            </w:r>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10,800 cfs</w:t>
            </w:r>
          </w:p>
        </w:tc>
      </w:tr>
      <w:tr w:rsidR="00291505"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60,000-70,000 cfs</w:t>
            </w:r>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15,800 cfs</w:t>
            </w:r>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70,000-80,000 cfs</w:t>
            </w:r>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14,100 cfs</w:t>
            </w:r>
          </w:p>
        </w:tc>
      </w:tr>
      <w:tr w:rsidR="00291505"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0-10,000 cfs</w:t>
            </w:r>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2,000 cfs</w:t>
            </w:r>
          </w:p>
        </w:tc>
      </w:tr>
      <w:tr w:rsidR="00291505"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10,000-20,000 cfs</w:t>
            </w:r>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2,000 cfs</w:t>
            </w:r>
          </w:p>
        </w:tc>
      </w:tr>
      <w:tr w:rsidR="00291505"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20,000-30,000 cfs</w:t>
            </w:r>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2,800 cfs</w:t>
            </w:r>
          </w:p>
        </w:tc>
      </w:tr>
      <w:tr w:rsidR="00291505"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30,000-40,000 cfs</w:t>
            </w:r>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4,900 cfs</w:t>
            </w:r>
          </w:p>
        </w:tc>
      </w:tr>
      <w:tr w:rsidR="00291505"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40,000-50,000 cfs</w:t>
            </w:r>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6,600 cfs</w:t>
            </w:r>
          </w:p>
        </w:tc>
      </w:tr>
      <w:tr w:rsidR="00291505"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50,000-60,000 cfs</w:t>
            </w:r>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8,900 cfs</w:t>
            </w:r>
          </w:p>
        </w:tc>
      </w:tr>
      <w:tr w:rsidR="00291505"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60,000-70,000 cfs</w:t>
            </w:r>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13,600 cfs</w:t>
            </w:r>
          </w:p>
        </w:tc>
      </w:tr>
      <w:tr w:rsidR="00291505"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70,000-80,000 cfs</w:t>
            </w:r>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14,000 cfs</w:t>
            </w:r>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80,000-90,000 cfs</w:t>
            </w:r>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15,400 cfs</w:t>
            </w:r>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77777777" w:rsidR="00291505" w:rsidRDefault="00291505" w:rsidP="00291505">
      <w:pPr>
        <w:pStyle w:val="ListParagraph"/>
        <w:numPr>
          <w:ilvl w:val="1"/>
          <w:numId w:val="26"/>
        </w:numPr>
      </w:pPr>
      <w:r>
        <w:t>Flow changes will take place between 7:00-11:00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w:t>
      </w:r>
      <w:r w:rsidR="00C86225">
        <w:t>or</w:t>
      </w:r>
      <w:r>
        <w:t xml:space="preserve"> in 500 cfs increments.*</w:t>
      </w:r>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14404E91" w:rsidR="00291505" w:rsidRDefault="00291505" w:rsidP="00291505">
      <w:pPr>
        <w:pStyle w:val="ListParagraph"/>
        <w:numPr>
          <w:ilvl w:val="1"/>
          <w:numId w:val="26"/>
        </w:numPr>
      </w:pPr>
      <w:r>
        <w:t xml:space="preserve">Flow increments throughout the day are made in </w:t>
      </w:r>
      <w:r w:rsidR="00C86225">
        <w:t xml:space="preserve">evenly divided </w:t>
      </w:r>
      <w:r>
        <w:t xml:space="preserve">increments </w:t>
      </w:r>
      <w:r w:rsidR="00C86225">
        <w:t xml:space="preserve"> at a minimum of </w:t>
      </w:r>
      <w:r>
        <w:t>500 cfs</w:t>
      </w:r>
      <w:r w:rsidR="00C86225">
        <w:t xml:space="preserve">, </w:t>
      </w:r>
      <w:r>
        <w:t xml:space="preserve"> spaced throughout the 24-hour period.*</w:t>
      </w:r>
    </w:p>
    <w:p w14:paraId="39FF3190" w14:textId="77777777" w:rsidR="00291505" w:rsidRDefault="00291505" w:rsidP="00291505">
      <w:pPr>
        <w:pStyle w:val="ListParagraph"/>
        <w:ind w:left="1440"/>
      </w:pPr>
    </w:p>
    <w:p w14:paraId="0E1D2F2B" w14:textId="56CAD256" w:rsidR="00291505" w:rsidRDefault="00291505" w:rsidP="00291505">
      <w:r>
        <w:t xml:space="preserve">*Due to physical limitations of the project 500 cfs is the minimum increment that changes need to be made when using the powerhouse or the regulating outlets. </w:t>
      </w:r>
      <w:r w:rsidR="00F43B06">
        <w:t xml:space="preserve"> </w:t>
      </w:r>
      <w:r>
        <w:t xml:space="preserve">If the spillway gates are in use than 1,000 cfs is the minimum increment. </w:t>
      </w:r>
    </w:p>
    <w:p w14:paraId="10A72D89" w14:textId="77777777" w:rsidR="00291505" w:rsidRDefault="00291505" w:rsidP="00291505"/>
    <w:p w14:paraId="01242B46" w14:textId="6CF5519C" w:rsidR="002C11E8" w:rsidRDefault="00966365" w:rsidP="002C11E8">
      <w:pPr>
        <w:rPr>
          <w:lang w:eastAsia="x-none"/>
        </w:rPr>
      </w:pPr>
      <w:r>
        <w:lastRenderedPageBreak/>
        <w:t>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cfs incremental change due to physical constraints of the gates.  In an effort to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FB07E5">
      <w:pPr>
        <w:pStyle w:val="Heading3"/>
      </w:pPr>
      <w:bookmarkStart w:id="461" w:name="_Toc247513317"/>
      <w:bookmarkStart w:id="462" w:name="_Toc247513318"/>
      <w:bookmarkStart w:id="463" w:name="_Toc175363590"/>
      <w:bookmarkEnd w:id="461"/>
      <w:bookmarkEnd w:id="462"/>
      <w:r>
        <w:rPr>
          <w:lang w:val="en-US"/>
        </w:rPr>
        <w:t>6.8.</w:t>
      </w:r>
      <w:r w:rsidR="00291505">
        <w:rPr>
          <w:lang w:val="en-US"/>
        </w:rPr>
        <w:t>2</w:t>
      </w:r>
      <w:r>
        <w:rPr>
          <w:lang w:val="en-US"/>
        </w:rPr>
        <w:t xml:space="preserve">  </w:t>
      </w:r>
      <w:bookmarkStart w:id="464" w:name="_Toc376160334"/>
      <w:bookmarkStart w:id="465" w:name="_Toc439140136"/>
      <w:bookmarkStart w:id="466" w:name="_Toc461706171"/>
      <w:bookmarkStart w:id="467" w:name="_Toc52201507"/>
      <w:r w:rsidR="00791599">
        <w:rPr>
          <w:lang w:val="en-US"/>
        </w:rPr>
        <w:t>Winter/</w:t>
      </w:r>
      <w:r w:rsidR="003466A9">
        <w:t>Spring Operations</w:t>
      </w:r>
      <w:bookmarkEnd w:id="464"/>
      <w:bookmarkEnd w:id="465"/>
      <w:bookmarkEnd w:id="466"/>
      <w:bookmarkEnd w:id="467"/>
    </w:p>
    <w:p w14:paraId="78C18080" w14:textId="17B4B190"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From the period of January 1 to March 31, slightly deeper reservoir drafts will be calculated in-season to improve FRM operations, reduce spring spill at Dworshak Dam, and increase hydropower generation consistent with meeting a 95% refill probability by about June 30 and are no lower than the in-season projected March 31 FRM elevation.  The spring flow operation is to maintain a 95% probability of refilling Dworshak while also providing a minimum of 125 KAF of additional releases above the minimum flow of 1.6 kcfs of stored water from Dworshak reservoir in order to maximize the chance of meeting the lower Snake River spring flow objectives and aid out-migrating salmon and steelhead.  </w:t>
      </w:r>
    </w:p>
    <w:p w14:paraId="2A27A7B3" w14:textId="27ED5D02"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3"/>
      <w:r w:rsidR="00AA1A62">
        <w:t>In coordination with the TMT</w:t>
      </w:r>
      <w:r w:rsidR="00127C33">
        <w:t>,</w:t>
      </w:r>
      <w:r w:rsidR="00AA1A62">
        <w:t xml:space="preserve"> the Corps may adjust project outflows</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FB07E5">
      <w:pPr>
        <w:pStyle w:val="Heading3"/>
      </w:pPr>
      <w:bookmarkStart w:id="468" w:name="_Toc376160336"/>
      <w:bookmarkStart w:id="469" w:name="_Toc439140138"/>
      <w:bookmarkStart w:id="470" w:name="_Toc461706173"/>
      <w:bookmarkStart w:id="471" w:name="_Toc52201508"/>
      <w:r>
        <w:rPr>
          <w:lang w:val="en-US"/>
        </w:rPr>
        <w:t>6.8.</w:t>
      </w:r>
      <w:r w:rsidR="00291505">
        <w:rPr>
          <w:lang w:val="en-US"/>
        </w:rPr>
        <w:t>3</w:t>
      </w:r>
      <w:r>
        <w:rPr>
          <w:lang w:val="en-US"/>
        </w:rPr>
        <w:t xml:space="preserve">  </w:t>
      </w:r>
      <w:r w:rsidR="00A26C8F">
        <w:t>Summer Operations</w:t>
      </w:r>
      <w:bookmarkEnd w:id="468"/>
      <w:bookmarkEnd w:id="469"/>
      <w:bookmarkEnd w:id="470"/>
      <w:bookmarkEnd w:id="471"/>
    </w:p>
    <w:p w14:paraId="2665723D" w14:textId="77777777" w:rsidR="000852D9" w:rsidRDefault="000852D9" w:rsidP="000852D9">
      <w:r>
        <w:t>Summer flow augmentation is provided from Dworshak to increase fish survival by moderating river temperatures (improved water quality), and increasing flows in the lower Snake River.</w:t>
      </w:r>
    </w:p>
    <w:p w14:paraId="1CDC569E" w14:textId="77777777" w:rsidR="000852D9" w:rsidRDefault="000852D9" w:rsidP="000852D9">
      <w:r>
        <w:t>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tailrace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lastRenderedPageBreak/>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5C5A0917" w:rsidR="000852D9" w:rsidRPr="00220B27" w:rsidRDefault="000852D9" w:rsidP="000852D9">
      <w:pPr>
        <w:autoSpaceDE w:val="0"/>
        <w:autoSpaceDN w:val="0"/>
        <w:adjustRightInd w:val="0"/>
        <w:spacing w:after="240"/>
      </w:pPr>
      <w:r>
        <w:t>The extension of the draft limit into September assures that water will be released consistent with the Nez Perce Tribe (NPT) Agreement.  Releases under the NPT Agreement will be determined in the annual plan prepared by the Corps, NMFS, Nez Perce Tribe, Idaho, and BPA and presented to the TMT for implementation.</w:t>
      </w:r>
    </w:p>
    <w:p w14:paraId="7FE2FA3D" w14:textId="50889D3B" w:rsidR="00A13940" w:rsidRDefault="00B132F8" w:rsidP="00FB07E5">
      <w:pPr>
        <w:pStyle w:val="Heading3"/>
      </w:pPr>
      <w:bookmarkStart w:id="472" w:name="_Toc376160337"/>
      <w:bookmarkStart w:id="473" w:name="_Toc439140139"/>
      <w:bookmarkStart w:id="474" w:name="_Toc461706174"/>
      <w:bookmarkStart w:id="475" w:name="_Toc52201509"/>
      <w:bookmarkStart w:id="476" w:name="OLE_LINK4"/>
      <w:bookmarkStart w:id="477" w:name="OLE_LINK5"/>
      <w:r>
        <w:rPr>
          <w:lang w:val="en-US"/>
        </w:rPr>
        <w:t>6.8.</w:t>
      </w:r>
      <w:r w:rsidR="00291505">
        <w:rPr>
          <w:lang w:val="en-US"/>
        </w:rPr>
        <w:t>4</w:t>
      </w:r>
      <w:r>
        <w:rPr>
          <w:lang w:val="en-US"/>
        </w:rPr>
        <w:t xml:space="preserve">  </w:t>
      </w:r>
      <w:r w:rsidR="001B0C36">
        <w:t>Fall</w:t>
      </w:r>
      <w:r w:rsidR="00A13940">
        <w:t xml:space="preserve"> Operations</w:t>
      </w:r>
      <w:bookmarkEnd w:id="472"/>
      <w:bookmarkEnd w:id="473"/>
      <w:bookmarkEnd w:id="474"/>
      <w:bookmarkEnd w:id="475"/>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FB07E5">
      <w:pPr>
        <w:pStyle w:val="Heading3"/>
      </w:pPr>
      <w:bookmarkStart w:id="478" w:name="_Toc376160338"/>
      <w:bookmarkStart w:id="479" w:name="_Toc439140140"/>
      <w:bookmarkStart w:id="480" w:name="_Toc461706175"/>
      <w:bookmarkStart w:id="481" w:name="_Toc52201510"/>
      <w:r>
        <w:rPr>
          <w:lang w:val="en-US"/>
        </w:rPr>
        <w:t>6.8.</w:t>
      </w:r>
      <w:r w:rsidR="00291505">
        <w:rPr>
          <w:lang w:val="en-US"/>
        </w:rPr>
        <w:t>5</w:t>
      </w:r>
      <w:r>
        <w:rPr>
          <w:lang w:val="en-US"/>
        </w:rPr>
        <w:t xml:space="preserve"> </w:t>
      </w:r>
      <w:r w:rsidR="00CD7FF2">
        <w:t>Project Maintenance</w:t>
      </w:r>
      <w:bookmarkEnd w:id="478"/>
      <w:bookmarkEnd w:id="479"/>
      <w:bookmarkEnd w:id="480"/>
      <w:bookmarkEnd w:id="481"/>
    </w:p>
    <w:bookmarkEnd w:id="476"/>
    <w:bookmarkEnd w:id="477"/>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17F90DDC" w14:textId="24EA5FEF" w:rsidR="00875927" w:rsidRDefault="00B132F8" w:rsidP="00EB7C6B">
      <w:pPr>
        <w:pStyle w:val="Heading2"/>
      </w:pPr>
      <w:bookmarkStart w:id="482" w:name="_Toc376160339"/>
      <w:bookmarkStart w:id="483" w:name="_Toc439140141"/>
      <w:bookmarkStart w:id="484" w:name="_Toc461706176"/>
      <w:bookmarkStart w:id="485" w:name="_Toc52201291"/>
      <w:bookmarkStart w:id="486" w:name="_Toc52201511"/>
      <w:bookmarkStart w:id="487" w:name="_Toc146887582"/>
      <w:r>
        <w:t xml:space="preserve">6.9  </w:t>
      </w:r>
      <w:r w:rsidR="00875927">
        <w:t>Brownlee</w:t>
      </w:r>
      <w:r w:rsidR="00C1764E">
        <w:t xml:space="preserve"> Dam</w:t>
      </w:r>
      <w:bookmarkEnd w:id="482"/>
      <w:bookmarkEnd w:id="483"/>
      <w:bookmarkEnd w:id="484"/>
      <w:bookmarkEnd w:id="485"/>
      <w:bookmarkEnd w:id="486"/>
      <w:bookmarkEnd w:id="487"/>
    </w:p>
    <w:p w14:paraId="433BF00C" w14:textId="10079140" w:rsidR="004B078E" w:rsidRDefault="004B078E" w:rsidP="004B078E">
      <w:pPr>
        <w:autoSpaceDE w:val="0"/>
        <w:autoSpaceDN w:val="0"/>
        <w:adjustRightInd w:val="0"/>
      </w:pPr>
      <w:bookmarkStart w:id="488" w:name="_Toc27734516"/>
      <w:bookmarkStart w:id="489" w:name="_Toc52201512"/>
      <w:r>
        <w:t>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490" w:name="_Toc146887583"/>
      <w:r>
        <w:lastRenderedPageBreak/>
        <w:t>6.10  Lower Snake River Dams (Lower Granite, Little Goose, Lower Monumental, Ice Harbor)</w:t>
      </w:r>
      <w:bookmarkEnd w:id="488"/>
      <w:bookmarkEnd w:id="489"/>
      <w:bookmarkEnd w:id="490"/>
    </w:p>
    <w:p w14:paraId="74E98069" w14:textId="77F61362" w:rsidR="00EB0F01" w:rsidRPr="00513981" w:rsidRDefault="00B132F8" w:rsidP="00FB07E5">
      <w:pPr>
        <w:pStyle w:val="Heading3"/>
      </w:pPr>
      <w:bookmarkStart w:id="491" w:name="_Toc175363598"/>
      <w:bookmarkStart w:id="492" w:name="_Toc376160341"/>
      <w:bookmarkStart w:id="493" w:name="_Toc439140143"/>
      <w:bookmarkStart w:id="494" w:name="_Toc461706178"/>
      <w:bookmarkStart w:id="495" w:name="_Toc52201513"/>
      <w:r>
        <w:rPr>
          <w:lang w:val="en-US"/>
        </w:rPr>
        <w:t xml:space="preserve">6.10.1  </w:t>
      </w:r>
      <w:r w:rsidR="00EB0F01" w:rsidRPr="00513981">
        <w:t xml:space="preserve">Reservoir </w:t>
      </w:r>
      <w:r w:rsidR="00EB0F01">
        <w:t>Operations</w:t>
      </w:r>
      <w:bookmarkEnd w:id="491"/>
      <w:bookmarkEnd w:id="492"/>
      <w:bookmarkEnd w:id="493"/>
      <w:bookmarkEnd w:id="494"/>
      <w:bookmarkEnd w:id="495"/>
    </w:p>
    <w:p w14:paraId="74D86645" w14:textId="33A245B7" w:rsidR="001A2132" w:rsidRDefault="00966365" w:rsidP="00BD6A2C">
      <w:pPr>
        <w:autoSpaceDE w:val="0"/>
        <w:autoSpaceDN w:val="0"/>
        <w:adjustRightInd w:val="0"/>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t>As described in the</w:t>
      </w:r>
      <w:r w:rsidR="002231B3" w:rsidRPr="002231B3">
        <w:t xml:space="preserve"> </w:t>
      </w:r>
      <w:r w:rsidR="002231B3">
        <w:t>Joint Motion to Extend the Litigation Stay and subsequent extensions of the stay</w:t>
      </w:r>
      <w:r>
        <w:t>, the Corps shall operate Lower Granite, Little Goose, Lower Monumental, and Ice Harbor Dams at minimum operating pool (MOP) with a 1.5 foot forebay operating range and a 1.0 foot range to the extent possible (referred to operationally as a “soft constraint”) from April 3 until August 14, 202</w:t>
      </w:r>
      <w:r w:rsidR="00AD06D1">
        <w:t>4 (August 31 for Lower Granite)</w:t>
      </w:r>
      <w:r>
        <w:t xml:space="preserve">, </w:t>
      </w:r>
      <w:bookmarkStart w:id="496" w:name="_Hlk146874774"/>
      <w:r>
        <w:t xml:space="preserve">unless adjusted on occasion to meet authorized project purposes, primarily </w:t>
      </w:r>
      <w:sdt>
        <w:sdtPr>
          <w:tag w:val="goog_rdk_44"/>
          <w:id w:val="-933278812"/>
        </w:sdtPr>
        <w:sdtEndPr/>
        <w:sdtContent>
          <w:r>
            <w:t>n</w:t>
          </w:r>
        </w:sdtContent>
      </w:sdt>
      <w:r>
        <w:t>avigation, as specified in the FOP</w:t>
      </w:r>
      <w:bookmarkEnd w:id="496"/>
      <w:r>
        <w:t xml:space="preserve"> (e.g., 202</w:t>
      </w:r>
      <w:r w:rsidR="00AD06D1">
        <w:t>3</w:t>
      </w:r>
      <w:r>
        <w:t xml:space="preserve"> FOP Section 4.6)</w:t>
      </w:r>
      <w:r w:rsidR="002231B3">
        <w:t>.</w:t>
      </w:r>
      <w:r w:rsidR="001A2132">
        <w:t xml:space="preserve"> </w:t>
      </w:r>
    </w:p>
    <w:p w14:paraId="6F2A40B9" w14:textId="77777777" w:rsidR="004A5909" w:rsidRDefault="004A5909" w:rsidP="00BD6A2C">
      <w:pPr>
        <w:autoSpaceDE w:val="0"/>
        <w:autoSpaceDN w:val="0"/>
        <w:adjustRightInd w:val="0"/>
      </w:pPr>
    </w:p>
    <w:p w14:paraId="4EA48FBE" w14:textId="2B36843D" w:rsidR="00966365" w:rsidRDefault="00966365" w:rsidP="00966365">
      <w:pPr>
        <w:rPr>
          <w:rFonts w:ascii="Times" w:eastAsia="Times" w:hAnsi="Times" w:cs="Times"/>
        </w:rPr>
      </w:pPr>
      <w:r>
        <w:rPr>
          <w:rFonts w:ascii="Times" w:eastAsia="Times" w:hAnsi="Times" w:cs="Times"/>
        </w:rPr>
        <w:t xml:space="preserve">The Corps conducts a bathymetric survey of the federal navigation channel annually to assure a 14 foot depth is maintained in the federal navigation channel. </w:t>
      </w:r>
      <w:r w:rsidR="002231B3">
        <w:rPr>
          <w:rFonts w:ascii="Times" w:eastAsia="Times" w:hAnsi="Times" w:cs="Times"/>
        </w:rPr>
        <w:t xml:space="preserve"> </w:t>
      </w:r>
      <w:r w:rsidR="00CD7778">
        <w:rPr>
          <w:rFonts w:ascii="Times" w:eastAsia="Times" w:hAnsi="Times" w:cs="Times"/>
        </w:rPr>
        <w:t xml:space="preserve">Bathymetric surveys performed from 2017-2022 showed impairment of the federal navigation channel in the Lower Granite pool. As a result, the Corps implemented a variable MOP operation at Lower Granite from 2018-2022 to help maintain a minimum depth of 14 feet in the federal navigation channel. </w:t>
      </w:r>
      <w:r w:rsidR="002231B3">
        <w:rPr>
          <w:rFonts w:ascii="Times" w:eastAsia="Times" w:hAnsi="Times" w:cs="Times"/>
        </w:rPr>
        <w:t xml:space="preserve"> </w:t>
      </w:r>
      <w:r w:rsidR="00CD7778">
        <w:rPr>
          <w:rFonts w:ascii="Times" w:eastAsia="Times" w:hAnsi="Times" w:cs="Times"/>
        </w:rPr>
        <w:t xml:space="preserve">Dredging of the federal navigation channel was completed in </w:t>
      </w:r>
      <w:r w:rsidR="0096797E">
        <w:rPr>
          <w:rFonts w:ascii="Times" w:eastAsia="Times" w:hAnsi="Times" w:cs="Times"/>
        </w:rPr>
        <w:t>February</w:t>
      </w:r>
      <w:r w:rsidR="00CD7778">
        <w:rPr>
          <w:rFonts w:ascii="Times" w:eastAsia="Times" w:hAnsi="Times" w:cs="Times"/>
        </w:rPr>
        <w:t xml:space="preserve"> 2023 to remove the sediment and allow Lower Granite to operate throughout its normal forebay range. </w:t>
      </w:r>
      <w:r w:rsidR="002231B3">
        <w:rPr>
          <w:rFonts w:ascii="Times" w:eastAsia="Times" w:hAnsi="Times" w:cs="Times"/>
        </w:rPr>
        <w:t xml:space="preserve"> </w:t>
      </w:r>
      <w:r w:rsidR="00CD7778">
        <w:rPr>
          <w:rFonts w:ascii="Times" w:eastAsia="Times" w:hAnsi="Times" w:cs="Times"/>
        </w:rPr>
        <w:t>In 2023, with the f</w:t>
      </w:r>
      <w:r w:rsidR="00B74BFB">
        <w:rPr>
          <w:rFonts w:ascii="Times" w:eastAsia="Times" w:hAnsi="Times" w:cs="Times"/>
        </w:rPr>
        <w:t>e</w:t>
      </w:r>
      <w:r w:rsidR="00CD7778">
        <w:rPr>
          <w:rFonts w:ascii="Times" w:eastAsia="Times" w:hAnsi="Times" w:cs="Times"/>
        </w:rPr>
        <w:t xml:space="preserve">deral navigation channel restored, Lower Granite operated in the normal MOP range (733.0-734.5 feet) from April </w:t>
      </w:r>
      <w:r w:rsidR="002231B3">
        <w:rPr>
          <w:rFonts w:ascii="Times" w:eastAsia="Times" w:hAnsi="Times" w:cs="Times"/>
        </w:rPr>
        <w:t xml:space="preserve">3 </w:t>
      </w:r>
      <w:r w:rsidR="00CD7778">
        <w:rPr>
          <w:rFonts w:ascii="Times" w:eastAsia="Times" w:hAnsi="Times" w:cs="Times"/>
        </w:rPr>
        <w:t>until August</w:t>
      </w:r>
      <w:r w:rsidR="002231B3">
        <w:rPr>
          <w:rFonts w:ascii="Times" w:eastAsia="Times" w:hAnsi="Times" w:cs="Times"/>
        </w:rPr>
        <w:t xml:space="preserve"> 31</w:t>
      </w:r>
      <w:r w:rsidR="00CD7778">
        <w:rPr>
          <w:rFonts w:ascii="Times" w:eastAsia="Times" w:hAnsi="Times" w:cs="Times"/>
        </w:rPr>
        <w:t xml:space="preserve">. </w:t>
      </w:r>
      <w:r w:rsidR="002231B3">
        <w:rPr>
          <w:rFonts w:ascii="Times" w:eastAsia="Times" w:hAnsi="Times" w:cs="Times"/>
        </w:rPr>
        <w:t xml:space="preserve"> </w:t>
      </w:r>
      <w:r w:rsidR="00CD7778">
        <w:rPr>
          <w:rFonts w:ascii="Times" w:eastAsia="Times" w:hAnsi="Times" w:cs="Times"/>
        </w:rPr>
        <w:t xml:space="preserve">Lower Granite will operate in the normal MOP range from </w:t>
      </w:r>
      <w:r w:rsidR="00932C55">
        <w:t xml:space="preserve">April 3 through August 31, 2024, </w:t>
      </w:r>
      <w:r w:rsidR="00703D3E">
        <w:t xml:space="preserve">unless </w:t>
      </w:r>
      <w:r w:rsidR="00703D3E">
        <w:t xml:space="preserve">adjusted on occasion to meet authorized project purposes, primarily </w:t>
      </w:r>
      <w:sdt>
        <w:sdtPr>
          <w:tag w:val="goog_rdk_44"/>
          <w:id w:val="-297842551"/>
        </w:sdtPr>
        <w:sdtContent>
          <w:r w:rsidR="00703D3E">
            <w:t>n</w:t>
          </w:r>
        </w:sdtContent>
      </w:sdt>
      <w:r w:rsidR="00703D3E">
        <w:t>avigation, as specified in the FOP</w:t>
      </w:r>
      <w:r w:rsidR="00703D3E">
        <w:t>.</w:t>
      </w:r>
    </w:p>
    <w:p w14:paraId="343B2D8D" w14:textId="1CBED566" w:rsidR="00BE7B33" w:rsidRPr="00981B08" w:rsidRDefault="00B132F8" w:rsidP="00FB07E5">
      <w:pPr>
        <w:pStyle w:val="Heading3"/>
      </w:pPr>
      <w:bookmarkStart w:id="497" w:name="_Toc52201514"/>
      <w:r>
        <w:rPr>
          <w:lang w:val="en-US"/>
        </w:rPr>
        <w:t xml:space="preserve">6.10.2  </w:t>
      </w:r>
      <w:r w:rsidR="00BE7B33">
        <w:t>Snake River Zero Generation</w:t>
      </w:r>
      <w:bookmarkEnd w:id="497"/>
    </w:p>
    <w:p w14:paraId="03C3F75C" w14:textId="2CBF4A83" w:rsidR="00C32893" w:rsidRDefault="00C32893" w:rsidP="00C32893">
      <w:pPr>
        <w:rPr>
          <w:rFonts w:eastAsiaTheme="minorHAnsi"/>
        </w:rPr>
      </w:pPr>
      <w:bookmarkStart w:id="498" w:name="_Toc175363599"/>
      <w:bookmarkStart w:id="499" w:name="_Toc376160342"/>
      <w:bookmarkStart w:id="500"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 xml:space="preserve">ROD will no longer commence as early as October 15, and will instead commence once the previously defined implementation trigger of “few, if any” actively migrating anadromous fish (as described in SOR 2005-22) has been met. </w:t>
      </w:r>
      <w:r w:rsidR="00892EB2">
        <w:rPr>
          <w:rFonts w:eastAsiaTheme="minorHAnsi"/>
        </w:rPr>
        <w:t xml:space="preserve"> </w:t>
      </w:r>
      <w:r w:rsidRPr="007354EE">
        <w:rPr>
          <w:rFonts w:eastAsiaTheme="minorHAnsi"/>
        </w:rPr>
        <w:t>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5850B4" w:rsidP="00C32893">
      <w:hyperlink r:id="rId65"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42A693B1" w14:textId="77777777" w:rsidR="00C32893" w:rsidRDefault="00C32893" w:rsidP="00C32893"/>
    <w:p w14:paraId="3214CFD2" w14:textId="77777777" w:rsidR="00A224A1" w:rsidRDefault="00A224A1" w:rsidP="00C32893"/>
    <w:p w14:paraId="0B7CBBD4" w14:textId="79F4740B" w:rsidR="00C32893" w:rsidRDefault="00892EB2" w:rsidP="00C32893">
      <w:r>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lastRenderedPageBreak/>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8C258E" w:rsidRDefault="00C32893" w:rsidP="008C258E">
      <w:pPr>
        <w:pStyle w:val="BodyText"/>
        <w:kinsoku w:val="0"/>
        <w:overflowPunct w:val="0"/>
        <w:ind w:right="146"/>
        <w:rPr>
          <w:color w:val="auto"/>
          <w:sz w:val="24"/>
          <w:szCs w:val="24"/>
          <w:u w:val="none"/>
        </w:rPr>
      </w:pPr>
      <w:r w:rsidRPr="008C258E">
        <w:rPr>
          <w:color w:val="auto"/>
          <w:sz w:val="24"/>
          <w:szCs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6"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65178FEB" w14:textId="77777777"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0C1630" w:rsidRDefault="00C32893" w:rsidP="00C32893">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7" w:history="1">
        <w:r w:rsidRPr="00F00F2F">
          <w:rPr>
            <w:rStyle w:val="Hyperlink"/>
          </w:rPr>
          <w:t>https://www.esrl.noaa.gov/gmd/grad/solcalc/glossary.html</w:t>
        </w:r>
      </w:hyperlink>
    </w:p>
    <w:p w14:paraId="27747F62" w14:textId="22D61321" w:rsidR="009B0A30" w:rsidRPr="001D6336" w:rsidRDefault="005850B4" w:rsidP="00C32893">
      <w:pPr>
        <w:autoSpaceDE w:val="0"/>
        <w:autoSpaceDN w:val="0"/>
        <w:adjustRightInd w:val="0"/>
      </w:pPr>
      <w:hyperlink r:id="rId68" w:history="1">
        <w:r w:rsidR="00C32893" w:rsidRPr="00F00F2F">
          <w:rPr>
            <w:rStyle w:val="Hyperlink"/>
          </w:rPr>
          <w:t>https://www.esrl.noaa.gov/gmd/grad/solcalc/calcdetails.html</w:t>
        </w:r>
      </w:hyperlink>
    </w:p>
    <w:p w14:paraId="70B4FA70" w14:textId="72A67CAE" w:rsidR="00F363F6" w:rsidRDefault="007B6A43" w:rsidP="00FB07E5">
      <w:pPr>
        <w:pStyle w:val="Heading3"/>
      </w:pPr>
      <w:bookmarkStart w:id="501" w:name="_Toc461706180"/>
      <w:bookmarkStart w:id="502" w:name="_Toc52201515"/>
      <w:bookmarkStart w:id="503" w:name="_Toc175363600"/>
      <w:bookmarkStart w:id="504" w:name="_Toc376160343"/>
      <w:bookmarkStart w:id="505" w:name="_Toc439140145"/>
      <w:bookmarkEnd w:id="498"/>
      <w:bookmarkEnd w:id="499"/>
      <w:bookmarkEnd w:id="500"/>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1"/>
      <w:bookmarkEnd w:id="502"/>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3"/>
      <w:bookmarkEnd w:id="504"/>
      <w:bookmarkEnd w:id="505"/>
    </w:p>
    <w:p w14:paraId="76B12A1C" w14:textId="321A3845" w:rsidR="004C0D8A" w:rsidRDefault="004C0D8A" w:rsidP="004C0D8A">
      <w:r>
        <w:t xml:space="preserve">The April final runoff volume forecast at Lower Granite Dam for April to July determines the spring flow objective at Lower Granite Dam.  When the forecast is less than 16 million acre-feet </w:t>
      </w:r>
      <w:r>
        <w:lastRenderedPageBreak/>
        <w:t>(</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06" w:name="_Toc175363601"/>
      <w:bookmarkStart w:id="507" w:name="_Toc376160344"/>
      <w:bookmarkStart w:id="508" w:name="_Toc439140146"/>
      <w:bookmarkStart w:id="509" w:name="_Toc461706181"/>
      <w:r>
        <w:t xml:space="preserve">6.10.3.2 </w:t>
      </w:r>
      <w:r w:rsidR="00EB0F01" w:rsidRPr="00507C35">
        <w:t xml:space="preserve">Summer </w:t>
      </w:r>
      <w:bookmarkEnd w:id="506"/>
      <w:r w:rsidR="008B65E6">
        <w:t>F</w:t>
      </w:r>
      <w:r w:rsidR="00920B8F">
        <w:t xml:space="preserve">low </w:t>
      </w:r>
      <w:r w:rsidR="008B65E6">
        <w:t>O</w:t>
      </w:r>
      <w:r w:rsidR="00920B8F">
        <w:t>bjectives</w:t>
      </w:r>
      <w:bookmarkEnd w:id="507"/>
      <w:bookmarkEnd w:id="508"/>
      <w:bookmarkEnd w:id="509"/>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10" w:name="_Toc461718027"/>
      <w:bookmarkStart w:id="511" w:name="_Toc461718208"/>
      <w:bookmarkStart w:id="512" w:name="_Toc461718029"/>
      <w:bookmarkStart w:id="513" w:name="_Toc461718210"/>
      <w:bookmarkStart w:id="514" w:name="_Toc461718030"/>
      <w:bookmarkStart w:id="515" w:name="_Toc461718211"/>
      <w:bookmarkStart w:id="516" w:name="_Toc461718031"/>
      <w:bookmarkStart w:id="517" w:name="_Toc461718212"/>
      <w:bookmarkStart w:id="518" w:name="_Toc461718032"/>
      <w:bookmarkStart w:id="519" w:name="_Toc461718213"/>
      <w:bookmarkStart w:id="520" w:name="_Toc461718034"/>
      <w:bookmarkStart w:id="521" w:name="_Toc461718215"/>
      <w:bookmarkStart w:id="522" w:name="_Toc461718036"/>
      <w:bookmarkStart w:id="523" w:name="_Toc461718217"/>
      <w:bookmarkStart w:id="524" w:name="_Toc461718038"/>
      <w:bookmarkStart w:id="525" w:name="_Toc461718219"/>
      <w:bookmarkStart w:id="526" w:name="_Toc461718041"/>
      <w:bookmarkStart w:id="527" w:name="_Toc461718222"/>
      <w:bookmarkStart w:id="528" w:name="_Toc461718042"/>
      <w:bookmarkStart w:id="529" w:name="_Toc461718223"/>
      <w:bookmarkStart w:id="530" w:name="_Toc461718043"/>
      <w:bookmarkStart w:id="531" w:name="_Toc461718224"/>
      <w:bookmarkStart w:id="532" w:name="_Toc461718045"/>
      <w:bookmarkStart w:id="533" w:name="_Toc461718226"/>
      <w:bookmarkStart w:id="534" w:name="_Toc461718051"/>
      <w:bookmarkStart w:id="535" w:name="_Toc461718232"/>
      <w:bookmarkStart w:id="536" w:name="_Toc461718052"/>
      <w:bookmarkStart w:id="537" w:name="_Toc461718233"/>
      <w:bookmarkStart w:id="538" w:name="_Toc461718054"/>
      <w:bookmarkStart w:id="539" w:name="_Toc461718235"/>
      <w:bookmarkStart w:id="540" w:name="_Toc461718056"/>
      <w:bookmarkStart w:id="541" w:name="_Toc461718237"/>
      <w:bookmarkStart w:id="542" w:name="_Toc376160363"/>
      <w:bookmarkStart w:id="543" w:name="_Toc439140165"/>
      <w:bookmarkStart w:id="544" w:name="_Ref461701854"/>
      <w:bookmarkStart w:id="545" w:name="_Toc461706200"/>
      <w:bookmarkStart w:id="546" w:name="_Ref461718304"/>
      <w:bookmarkStart w:id="547" w:name="_Toc52201292"/>
      <w:bookmarkStart w:id="548" w:name="_Toc52201516"/>
      <w:bookmarkStart w:id="549" w:name="OLE_LINK1"/>
      <w:bookmarkStart w:id="550" w:name="OLE_LINK2"/>
      <w:bookmarkStart w:id="551" w:name="_Toc175363616"/>
      <w:bookmarkStart w:id="552" w:name="_Toc146887584"/>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t xml:space="preserve">6.11  </w:t>
      </w:r>
      <w:r w:rsidR="00842290">
        <w:t>Lower Columbia River Dams (</w:t>
      </w:r>
      <w:r w:rsidR="0048363C">
        <w:t>McNary</w:t>
      </w:r>
      <w:bookmarkEnd w:id="542"/>
      <w:bookmarkEnd w:id="543"/>
      <w:bookmarkEnd w:id="544"/>
      <w:bookmarkEnd w:id="545"/>
      <w:r w:rsidR="00842290">
        <w:t>, John Day, The Dalles, Bonneville)</w:t>
      </w:r>
      <w:bookmarkEnd w:id="546"/>
      <w:bookmarkEnd w:id="547"/>
      <w:bookmarkEnd w:id="548"/>
      <w:bookmarkEnd w:id="552"/>
    </w:p>
    <w:p w14:paraId="65DBEE36" w14:textId="20981AB2" w:rsidR="00123CAD" w:rsidRDefault="00B132F8" w:rsidP="00FB07E5">
      <w:pPr>
        <w:pStyle w:val="Heading3"/>
      </w:pPr>
      <w:bookmarkStart w:id="553" w:name="_Toc52201517"/>
      <w:bookmarkStart w:id="554" w:name="_Toc376160364"/>
      <w:bookmarkStart w:id="555" w:name="_Toc439140166"/>
      <w:bookmarkStart w:id="556" w:name="_Toc461706201"/>
      <w:bookmarkEnd w:id="549"/>
      <w:bookmarkEnd w:id="550"/>
      <w:r>
        <w:rPr>
          <w:lang w:val="en-US"/>
        </w:rPr>
        <w:t xml:space="preserve">6.11.1  </w:t>
      </w:r>
      <w:r w:rsidR="00123CAD">
        <w:t>Reservoir Operations</w:t>
      </w:r>
      <w:bookmarkEnd w:id="553"/>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2.0 foot operating range during </w:t>
      </w:r>
      <w:r>
        <w:t>tribal fishing seasons.</w:t>
      </w:r>
    </w:p>
    <w:p w14:paraId="6167307C" w14:textId="6AF0A007" w:rsidR="005E05D4" w:rsidRPr="00B95C10" w:rsidRDefault="007F010E" w:rsidP="0064019E">
      <w:pPr>
        <w:pStyle w:val="Heading4"/>
      </w:pPr>
      <w:r>
        <w:t>6.11.1.</w:t>
      </w:r>
      <w:r w:rsidR="00D15895">
        <w:t>2</w:t>
      </w:r>
      <w:r>
        <w:t xml:space="preserve"> </w:t>
      </w:r>
      <w:r w:rsidR="005E05D4">
        <w:t>Blalock Island Operation</w:t>
      </w:r>
    </w:p>
    <w:p w14:paraId="324AD734" w14:textId="6CB735B3"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 xml:space="preserve">The </w:t>
      </w:r>
      <w:r w:rsidRPr="005E05D4">
        <w:lastRenderedPageBreak/>
        <w:t>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10 (when the reservoir is typically operated between 262.</w:t>
      </w:r>
      <w:r w:rsidR="00B74BFB">
        <w:t>5</w:t>
      </w:r>
      <w:r w:rsidRPr="005E05D4">
        <w:t xml:space="preserve">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7" w:name="_Toc461718061"/>
      <w:bookmarkStart w:id="558" w:name="_Toc461718242"/>
      <w:bookmarkStart w:id="559" w:name="_Toc52201518"/>
      <w:bookmarkStart w:id="560" w:name="_Toc175363617"/>
      <w:bookmarkStart w:id="561" w:name="_Toc376160365"/>
      <w:bookmarkStart w:id="562" w:name="_Toc439140167"/>
      <w:bookmarkStart w:id="563" w:name="_Toc461706202"/>
      <w:bookmarkEnd w:id="551"/>
      <w:bookmarkEnd w:id="554"/>
      <w:bookmarkEnd w:id="555"/>
      <w:bookmarkEnd w:id="556"/>
      <w:bookmarkEnd w:id="557"/>
      <w:bookmarkEnd w:id="558"/>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FB07E5">
      <w:pPr>
        <w:pStyle w:val="Heading3"/>
      </w:pPr>
      <w:r>
        <w:rPr>
          <w:lang w:val="en-US"/>
        </w:rPr>
        <w:t xml:space="preserve">6.11.2  </w:t>
      </w:r>
      <w:r w:rsidR="00322AC6">
        <w:t>McNary Dam Flow Objectives</w:t>
      </w:r>
      <w:bookmarkEnd w:id="559"/>
    </w:p>
    <w:p w14:paraId="79673CE3" w14:textId="4C397F92" w:rsidR="00363922" w:rsidRPr="005A6C0B" w:rsidRDefault="00C101EF" w:rsidP="00C101EF">
      <w:pPr>
        <w:pStyle w:val="Heading4"/>
      </w:pPr>
      <w:r>
        <w:t xml:space="preserve">6.11.2.1 </w:t>
      </w:r>
      <w:r w:rsidR="00363922" w:rsidRPr="005A6C0B">
        <w:t xml:space="preserve">Spring </w:t>
      </w:r>
      <w:bookmarkEnd w:id="560"/>
      <w:r w:rsidR="000E393F">
        <w:t>F</w:t>
      </w:r>
      <w:r w:rsidR="00920B8F">
        <w:t xml:space="preserve">low </w:t>
      </w:r>
      <w:r w:rsidR="000E393F">
        <w:t>O</w:t>
      </w:r>
      <w:r w:rsidR="00920B8F">
        <w:t>bjectives</w:t>
      </w:r>
      <w:bookmarkEnd w:id="561"/>
      <w:bookmarkEnd w:id="562"/>
      <w:bookmarkEnd w:id="563"/>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4" w:name="_Toc175363618"/>
      <w:bookmarkStart w:id="565" w:name="_Toc376160366"/>
      <w:bookmarkStart w:id="566" w:name="_Toc439140168"/>
      <w:bookmarkStart w:id="567" w:name="_Toc461706203"/>
      <w:r>
        <w:t xml:space="preserve">6.11.2.2 </w:t>
      </w:r>
      <w:r w:rsidR="00363922" w:rsidRPr="005A6C0B">
        <w:t xml:space="preserve">Summer </w:t>
      </w:r>
      <w:bookmarkEnd w:id="564"/>
      <w:r w:rsidR="000E393F">
        <w:t>F</w:t>
      </w:r>
      <w:r w:rsidR="00920B8F">
        <w:t xml:space="preserve">low </w:t>
      </w:r>
      <w:r w:rsidR="000E393F">
        <w:t>O</w:t>
      </w:r>
      <w:r w:rsidR="00920B8F">
        <w:t>bjectives</w:t>
      </w:r>
      <w:bookmarkEnd w:id="565"/>
      <w:bookmarkEnd w:id="566"/>
      <w:bookmarkEnd w:id="567"/>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04990D0C" w14:textId="45BC24BB" w:rsidR="00363922" w:rsidRDefault="00C101EF" w:rsidP="00C101EF">
      <w:pPr>
        <w:pStyle w:val="Heading4"/>
      </w:pPr>
      <w:bookmarkStart w:id="568" w:name="_Toc376160367"/>
      <w:bookmarkStart w:id="569" w:name="_Toc439140169"/>
      <w:bookmarkStart w:id="570" w:name="_Toc461706204"/>
      <w:r>
        <w:t xml:space="preserve">6.11.2.3 </w:t>
      </w:r>
      <w:r w:rsidR="00363922">
        <w:t xml:space="preserve">Weekend </w:t>
      </w:r>
      <w:r w:rsidR="000E393F">
        <w:t>F</w:t>
      </w:r>
      <w:r w:rsidR="00363922">
        <w:t>lows</w:t>
      </w:r>
      <w:bookmarkEnd w:id="568"/>
      <w:bookmarkEnd w:id="569"/>
      <w:bookmarkEnd w:id="570"/>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B07E5">
      <w:pPr>
        <w:pStyle w:val="Heading3"/>
      </w:pPr>
      <w:bookmarkStart w:id="571" w:name="_Toc461718066"/>
      <w:bookmarkStart w:id="572" w:name="_Toc461718247"/>
      <w:bookmarkStart w:id="573" w:name="_Toc461718067"/>
      <w:bookmarkStart w:id="574" w:name="_Toc461718248"/>
      <w:bookmarkStart w:id="575" w:name="_Toc461718071"/>
      <w:bookmarkStart w:id="576" w:name="_Toc461718252"/>
      <w:bookmarkStart w:id="577" w:name="_Toc461718072"/>
      <w:bookmarkStart w:id="578" w:name="_Toc461718253"/>
      <w:bookmarkStart w:id="579" w:name="_Toc461718075"/>
      <w:bookmarkStart w:id="580" w:name="_Toc461718256"/>
      <w:bookmarkStart w:id="581" w:name="_Toc461718077"/>
      <w:bookmarkStart w:id="582" w:name="_Toc461718258"/>
      <w:bookmarkStart w:id="583" w:name="_Toc461718079"/>
      <w:bookmarkStart w:id="584" w:name="_Toc461718260"/>
      <w:bookmarkStart w:id="585" w:name="_Toc461718081"/>
      <w:bookmarkStart w:id="586" w:name="_Toc461718262"/>
      <w:bookmarkStart w:id="587" w:name="_Toc273704490"/>
      <w:bookmarkStart w:id="588" w:name="_Toc461718084"/>
      <w:bookmarkStart w:id="589" w:name="_Toc461718265"/>
      <w:bookmarkStart w:id="590" w:name="_Toc461718086"/>
      <w:bookmarkStart w:id="591" w:name="_Toc461718267"/>
      <w:bookmarkStart w:id="592" w:name="_Toc302458380"/>
      <w:bookmarkStart w:id="593" w:name="_Toc302472578"/>
      <w:bookmarkStart w:id="594" w:name="_Toc302477326"/>
      <w:bookmarkStart w:id="595" w:name="_Toc302486653"/>
      <w:bookmarkStart w:id="596" w:name="_Toc302486815"/>
      <w:bookmarkStart w:id="597" w:name="_Toc302486978"/>
      <w:bookmarkStart w:id="598" w:name="_Toc302487140"/>
      <w:bookmarkStart w:id="599" w:name="_Toc302724128"/>
      <w:bookmarkStart w:id="600" w:name="_Toc461718089"/>
      <w:bookmarkStart w:id="601" w:name="_Toc461718270"/>
      <w:bookmarkStart w:id="602" w:name="_Toc273704495"/>
      <w:bookmarkStart w:id="603" w:name="_Toc461718093"/>
      <w:bookmarkStart w:id="604" w:name="_Toc461718274"/>
      <w:bookmarkStart w:id="605" w:name="_Toc376160384"/>
      <w:bookmarkStart w:id="606" w:name="_Toc439140185"/>
      <w:bookmarkStart w:id="607" w:name="_Toc461706221"/>
      <w:bookmarkStart w:id="608" w:name="_Toc52201519"/>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Pr>
          <w:lang w:val="en-US"/>
        </w:rPr>
        <w:lastRenderedPageBreak/>
        <w:t xml:space="preserve">6.11.3  </w:t>
      </w:r>
      <w:r w:rsidR="008773C3">
        <w:t>Chum Operation</w:t>
      </w:r>
      <w:bookmarkEnd w:id="605"/>
      <w:bookmarkEnd w:id="606"/>
      <w:bookmarkEnd w:id="607"/>
      <w:bookmarkEnd w:id="608"/>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9" w:name="_Toc52180757"/>
      <w:bookmarkStart w:id="610" w:name="_Toc52181110"/>
      <w:bookmarkStart w:id="611" w:name="_Toc52182258"/>
      <w:bookmarkStart w:id="612" w:name="_Toc52182321"/>
      <w:bookmarkStart w:id="613" w:name="_Toc52182367"/>
      <w:bookmarkStart w:id="614" w:name="_Toc52182443"/>
      <w:bookmarkStart w:id="615" w:name="_Toc52192513"/>
      <w:bookmarkStart w:id="616" w:name="_Toc52200882"/>
      <w:bookmarkStart w:id="617" w:name="_Toc52201090"/>
      <w:bookmarkStart w:id="618" w:name="_Toc52201149"/>
      <w:bookmarkStart w:id="619" w:name="_Toc52201213"/>
      <w:bookmarkStart w:id="620" w:name="_Toc52201293"/>
      <w:bookmarkStart w:id="621" w:name="_Toc52201520"/>
      <w:bookmarkStart w:id="622" w:name="_Toc52201814"/>
      <w:bookmarkStart w:id="623" w:name="_Toc52201928"/>
      <w:bookmarkStart w:id="624" w:name="_Toc52258747"/>
      <w:bookmarkStart w:id="625" w:name="_Toc52180758"/>
      <w:bookmarkStart w:id="626" w:name="_Toc52181111"/>
      <w:bookmarkStart w:id="627" w:name="_Toc52182259"/>
      <w:bookmarkStart w:id="628" w:name="_Toc52182322"/>
      <w:bookmarkStart w:id="629" w:name="_Toc52182368"/>
      <w:bookmarkStart w:id="630" w:name="_Toc52182444"/>
      <w:bookmarkStart w:id="631" w:name="_Toc52192514"/>
      <w:bookmarkStart w:id="632" w:name="_Toc52200883"/>
      <w:bookmarkStart w:id="633" w:name="_Toc52201091"/>
      <w:bookmarkStart w:id="634" w:name="_Toc52201150"/>
      <w:bookmarkStart w:id="635" w:name="_Toc52201214"/>
      <w:bookmarkStart w:id="636" w:name="_Toc52201294"/>
      <w:bookmarkStart w:id="637" w:name="_Toc52201521"/>
      <w:bookmarkStart w:id="638" w:name="_Toc52201815"/>
      <w:bookmarkStart w:id="639" w:name="_Toc52201929"/>
      <w:bookmarkStart w:id="640" w:name="_Toc52258748"/>
      <w:bookmarkStart w:id="641" w:name="_Toc52180759"/>
      <w:bookmarkStart w:id="642" w:name="_Toc52181112"/>
      <w:bookmarkStart w:id="643" w:name="_Toc52182260"/>
      <w:bookmarkStart w:id="644" w:name="_Toc52182323"/>
      <w:bookmarkStart w:id="645" w:name="_Toc52182369"/>
      <w:bookmarkStart w:id="646" w:name="_Toc52182445"/>
      <w:bookmarkStart w:id="647" w:name="_Toc52192515"/>
      <w:bookmarkStart w:id="648" w:name="_Toc52200884"/>
      <w:bookmarkStart w:id="649" w:name="_Toc52201092"/>
      <w:bookmarkStart w:id="650" w:name="_Toc52201151"/>
      <w:bookmarkStart w:id="651" w:name="_Toc52201215"/>
      <w:bookmarkStart w:id="652" w:name="_Toc52201295"/>
      <w:bookmarkStart w:id="653" w:name="_Toc52201522"/>
      <w:bookmarkStart w:id="654" w:name="_Toc52201816"/>
      <w:bookmarkStart w:id="655" w:name="_Toc52201930"/>
      <w:bookmarkStart w:id="656" w:name="_Toc52258749"/>
      <w:bookmarkStart w:id="657" w:name="_Toc273704499"/>
      <w:bookmarkStart w:id="658" w:name="_Toc273704501"/>
      <w:bookmarkStart w:id="659" w:name="_Toc273707199"/>
      <w:bookmarkStart w:id="660" w:name="_Toc273704503"/>
      <w:bookmarkStart w:id="661" w:name="_Toc273707201"/>
      <w:bookmarkStart w:id="662" w:name="_Toc273704504"/>
      <w:bookmarkStart w:id="663" w:name="_Toc273704506"/>
      <w:bookmarkStart w:id="664" w:name="_Toc273704507"/>
      <w:bookmarkStart w:id="665" w:name="_Toc273707205"/>
      <w:bookmarkStart w:id="666" w:name="_Toc273704512"/>
      <w:bookmarkStart w:id="667" w:name="_Toc273707210"/>
      <w:bookmarkStart w:id="668" w:name="_Toc273704514"/>
      <w:bookmarkStart w:id="669" w:name="_Toc273707212"/>
      <w:bookmarkStart w:id="670" w:name="_Toc273704518"/>
      <w:bookmarkStart w:id="671" w:name="_Toc461718098"/>
      <w:bookmarkStart w:id="672" w:name="_Toc461718279"/>
      <w:bookmarkStart w:id="673" w:name="_Toc376160387"/>
      <w:bookmarkStart w:id="674" w:name="_Toc439140188"/>
      <w:bookmarkStart w:id="675" w:name="_Toc461706224"/>
      <w:bookmarkStart w:id="676" w:name="_Toc52201296"/>
      <w:bookmarkStart w:id="677" w:name="_Toc52201523"/>
      <w:bookmarkStart w:id="678" w:name="_Toc146887585"/>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t>Specific Operations</w:t>
      </w:r>
      <w:bookmarkEnd w:id="673"/>
      <w:bookmarkEnd w:id="674"/>
      <w:bookmarkEnd w:id="675"/>
      <w:bookmarkEnd w:id="676"/>
      <w:bookmarkEnd w:id="677"/>
      <w:bookmarkEnd w:id="678"/>
    </w:p>
    <w:p w14:paraId="7BDC89F8" w14:textId="0839F8DE" w:rsidR="00F72D21" w:rsidRDefault="000954BA" w:rsidP="00EB7C6B">
      <w:pPr>
        <w:pStyle w:val="Heading2"/>
      </w:pPr>
      <w:bookmarkStart w:id="679" w:name="_Toc218488464"/>
      <w:bookmarkStart w:id="680" w:name="_Toc218488757"/>
      <w:bookmarkStart w:id="681" w:name="_Toc218489296"/>
      <w:bookmarkStart w:id="682" w:name="_Toc218489298"/>
      <w:bookmarkStart w:id="683" w:name="_Toc218488468"/>
      <w:bookmarkStart w:id="684" w:name="_Toc218488761"/>
      <w:bookmarkStart w:id="685" w:name="_Toc175363648"/>
      <w:bookmarkStart w:id="686" w:name="_Toc376160388"/>
      <w:bookmarkStart w:id="687" w:name="_Toc439140189"/>
      <w:bookmarkStart w:id="688" w:name="_Toc461706225"/>
      <w:bookmarkStart w:id="689" w:name="_Toc52201297"/>
      <w:bookmarkStart w:id="690" w:name="_Toc52201524"/>
      <w:bookmarkStart w:id="691" w:name="_Toc146887586"/>
      <w:bookmarkEnd w:id="679"/>
      <w:bookmarkEnd w:id="680"/>
      <w:bookmarkEnd w:id="681"/>
      <w:bookmarkEnd w:id="682"/>
      <w:bookmarkEnd w:id="683"/>
      <w:bookmarkEnd w:id="684"/>
      <w:r>
        <w:t xml:space="preserve">7.1  </w:t>
      </w:r>
      <w:r w:rsidR="00F72D21" w:rsidRPr="00F72D21">
        <w:t>Canadian Storage for Flow Augmentation</w:t>
      </w:r>
      <w:bookmarkEnd w:id="685"/>
      <w:bookmarkEnd w:id="686"/>
      <w:bookmarkEnd w:id="687"/>
      <w:bookmarkEnd w:id="688"/>
      <w:bookmarkEnd w:id="689"/>
      <w:bookmarkEnd w:id="690"/>
      <w:bookmarkEnd w:id="691"/>
    </w:p>
    <w:p w14:paraId="56A5DFEF" w14:textId="19B082BD" w:rsidR="00BC714F" w:rsidRPr="00BC714F" w:rsidRDefault="00BA70E2" w:rsidP="00FB07E5">
      <w:pPr>
        <w:pStyle w:val="Heading3"/>
      </w:pPr>
      <w:bookmarkStart w:id="692" w:name="_Toc376160389"/>
      <w:bookmarkStart w:id="693" w:name="_Toc439140190"/>
      <w:bookmarkStart w:id="694" w:name="_Toc461706226"/>
      <w:bookmarkStart w:id="695" w:name="_Toc52201525"/>
      <w:r>
        <w:rPr>
          <w:lang w:val="en-US"/>
        </w:rPr>
        <w:t xml:space="preserve">7.1.1  </w:t>
      </w:r>
      <w:r w:rsidR="00BC714F" w:rsidRPr="00BC714F">
        <w:t xml:space="preserve">Columbia River Treaty </w:t>
      </w:r>
      <w:r w:rsidR="00082387">
        <w:t xml:space="preserve">(Treaty) </w:t>
      </w:r>
      <w:r w:rsidR="00BC714F" w:rsidRPr="00BC714F">
        <w:t>Storage</w:t>
      </w:r>
      <w:bookmarkEnd w:id="692"/>
      <w:bookmarkEnd w:id="693"/>
      <w:bookmarkEnd w:id="694"/>
      <w:bookmarkEnd w:id="695"/>
    </w:p>
    <w:p w14:paraId="0C5B70AE" w14:textId="7B3328DE" w:rsidR="00966365" w:rsidRDefault="005850B4" w:rsidP="00966365">
      <w:pPr>
        <w:spacing w:after="240"/>
      </w:pPr>
      <w:sdt>
        <w:sdtPr>
          <w:tag w:val="goog_rdk_50"/>
          <w:id w:val="1726100473"/>
        </w:sdtPr>
        <w:sdtEndPr/>
        <w:sdtContent>
          <w:r w:rsidR="00966365">
            <w:t>U.S. and Canadian</w:t>
          </w:r>
        </w:sdtContent>
      </w:sdt>
      <w:r w:rsidR="00966365">
        <w:t xml:space="preserve"> entities can prepare and implement supplemental operating agreements. One such agreement is the annually-developed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July;</w:t>
      </w:r>
    </w:p>
    <w:p w14:paraId="0F0A910A" w14:textId="77777777" w:rsidR="00081D5F" w:rsidRPr="00220B27" w:rsidRDefault="00081D5F" w:rsidP="00C32893">
      <w:pPr>
        <w:numPr>
          <w:ilvl w:val="0"/>
          <w:numId w:val="9"/>
        </w:numPr>
        <w:spacing w:after="240"/>
      </w:pPr>
      <w:r w:rsidRPr="00220B27">
        <w:t>Giving preference to meeting April 10 elevation objectives or achieving refill at Grand Coulee Dam over flow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3B58CB63" w:rsidR="00081D5F" w:rsidRDefault="00081D5F" w:rsidP="00081D5F">
      <w:pPr>
        <w:spacing w:after="240"/>
      </w:pPr>
      <w:r w:rsidRPr="00533378">
        <w:t xml:space="preserve">The </w:t>
      </w:r>
      <w:r w:rsidR="00966365">
        <w:t xml:space="preserve">traditional Non-Power Uses Agreement is designed to provide non-power benefits in the U.S. (1 MAF of flow augmentation water stored in Canada) in exchange for non-power benefits in Canada (whitefish (Section 6.1.1) and trout (Section 6.1.2).  Each year discussions begin in the fall with Canada on a Non-Power Uses Agreement </w:t>
      </w:r>
      <w:sdt>
        <w:sdtPr>
          <w:tag w:val="goog_rdk_51"/>
          <w:id w:val="396326631"/>
        </w:sdtPr>
        <w:sdtEndPr/>
        <w:sdtContent>
          <w:r w:rsidR="00966365">
            <w:t xml:space="preserve">for </w:t>
          </w:r>
        </w:sdtContent>
      </w:sdt>
      <w:r w:rsidR="00966365">
        <w:t>the storage and release of the 1 MAF of flow augmentation.  Canadian objectives for whitefish and trout protection will be determined by BC Hydro in consultation with Canadian regulators</w:t>
      </w:r>
      <w:r>
        <w:t>.</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w:t>
      </w:r>
      <w:r w:rsidRPr="00CF640C">
        <w:lastRenderedPageBreak/>
        <w:t>developed and implemented in accordance with their terms so as to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B07E5">
      <w:pPr>
        <w:pStyle w:val="Heading3"/>
      </w:pPr>
      <w:bookmarkStart w:id="696" w:name="_Toc376160390"/>
      <w:bookmarkStart w:id="697" w:name="_Toc439140191"/>
      <w:bookmarkStart w:id="698" w:name="_Toc461706227"/>
      <w:bookmarkStart w:id="699" w:name="_Toc52201526"/>
      <w:r>
        <w:rPr>
          <w:lang w:val="en-US"/>
        </w:rPr>
        <w:t xml:space="preserve">7.1.2  </w:t>
      </w:r>
      <w:r w:rsidR="00BC714F" w:rsidRPr="00BC714F">
        <w:t>Non-Treaty Storage (NTS)</w:t>
      </w:r>
      <w:r w:rsidR="00082387">
        <w:t xml:space="preserve"> Long Term Agreement</w:t>
      </w:r>
      <w:bookmarkEnd w:id="696"/>
      <w:bookmarkEnd w:id="697"/>
      <w:bookmarkEnd w:id="698"/>
      <w:bookmarkEnd w:id="699"/>
    </w:p>
    <w:p w14:paraId="7B09A565" w14:textId="2FEF0291" w:rsidR="00081D5F" w:rsidRDefault="00081D5F" w:rsidP="00081D5F">
      <w:pPr>
        <w:autoSpaceDE w:val="0"/>
        <w:autoSpaceDN w:val="0"/>
        <w:adjustRightInd w:val="0"/>
      </w:pPr>
      <w:r>
        <w:t>BPA and BC Hydro executed a Long Term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r w:rsidR="006E15B3">
        <w:t xml:space="preserve">  The agreement</w:t>
      </w:r>
      <w:r w:rsidR="008A552B">
        <w:t xml:space="preserve"> as executed in 2012</w:t>
      </w:r>
      <w:r w:rsidR="006E15B3">
        <w:t xml:space="preserve"> requires the refill of the storage accounts by September 15, 2024.  </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700" w:name="_Toc273704536"/>
      <w:bookmarkStart w:id="701" w:name="_Toc376160392"/>
      <w:bookmarkStart w:id="702" w:name="_Toc439140193"/>
      <w:bookmarkStart w:id="703" w:name="_Toc461706229"/>
      <w:bookmarkStart w:id="704" w:name="_Toc52201298"/>
      <w:bookmarkStart w:id="705" w:name="_Toc52201527"/>
      <w:bookmarkStart w:id="706" w:name="_Toc146887587"/>
      <w:bookmarkEnd w:id="700"/>
      <w:r>
        <w:t xml:space="preserve">7.2  </w:t>
      </w:r>
      <w:r w:rsidR="00B33742">
        <w:t xml:space="preserve">Upper </w:t>
      </w:r>
      <w:r w:rsidR="00D96134" w:rsidRPr="00FB7AF0">
        <w:t>Snake River Reservoir Operation for Flow Augmentation</w:t>
      </w:r>
      <w:bookmarkEnd w:id="701"/>
      <w:bookmarkEnd w:id="702"/>
      <w:bookmarkEnd w:id="703"/>
      <w:bookmarkEnd w:id="704"/>
      <w:bookmarkEnd w:id="705"/>
      <w:bookmarkEnd w:id="706"/>
    </w:p>
    <w:p w14:paraId="2A21D61F" w14:textId="0AF2EC1E"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Reclamation’s flow augmentation program is dependent on willing sellers and must be consistent with </w:t>
      </w:r>
      <w:r w:rsidR="002C2BA9">
        <w:t>State of Idaho l</w:t>
      </w:r>
      <w:r>
        <w:t>aw.</w:t>
      </w:r>
    </w:p>
    <w:p w14:paraId="5D93960C" w14:textId="77777777" w:rsidR="00155F7F" w:rsidRDefault="00155F7F" w:rsidP="00155F7F">
      <w:pPr>
        <w:pStyle w:val="Heading2"/>
      </w:pPr>
      <w:bookmarkStart w:id="707" w:name="_Toc146887588"/>
      <w:r>
        <w:t>7.3  Bonneville Chum Operations</w:t>
      </w:r>
      <w:bookmarkEnd w:id="707"/>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1FA60840" w14:textId="55D50C9A" w:rsidR="00943A76" w:rsidRDefault="00943A76" w:rsidP="00943A76">
      <w:pPr>
        <w:autoSpaceDE w:val="0"/>
        <w:autoSpaceDN w:val="0"/>
        <w:adjustRightInd w:val="0"/>
      </w:pPr>
    </w:p>
    <w:p w14:paraId="7173D410" w14:textId="77777777" w:rsidR="00C72083" w:rsidRPr="00D64AC6" w:rsidRDefault="00C72083" w:rsidP="00C72083">
      <w:pPr>
        <w:autoSpaceDE w:val="0"/>
        <w:autoSpaceDN w:val="0"/>
        <w:adjustRightInd w:val="0"/>
        <w:rPr>
          <w:color w:val="000000"/>
        </w:rPr>
      </w:pPr>
      <w:bookmarkStart w:id="708" w:name="_Hlk121125935"/>
      <w:r>
        <w:rPr>
          <w:color w:val="000000"/>
        </w:rPr>
        <w:t>As described in the 2020 CRS BA (page 2-47), to support chum spawning and incubation the AAs</w:t>
      </w:r>
      <w:r w:rsidRPr="00D64AC6">
        <w:t xml:space="preserve"> </w:t>
      </w:r>
      <w:r w:rsidRPr="00D64AC6">
        <w:rPr>
          <w:color w:val="000000"/>
        </w:rPr>
        <w:t>will provide a Bonneville Dam tailwater elevation of approximately</w:t>
      </w:r>
      <w:r>
        <w:rPr>
          <w:color w:val="000000"/>
        </w:rPr>
        <w:t xml:space="preserve"> </w:t>
      </w:r>
      <w:r w:rsidRPr="00D64AC6">
        <w:rPr>
          <w:color w:val="000000"/>
        </w:rPr>
        <w:t>11.5 feet (MSL) beginning the first week of November (or when chum arrive) and ending in late</w:t>
      </w:r>
    </w:p>
    <w:p w14:paraId="039B6C44" w14:textId="45B5774F" w:rsidR="00C72083" w:rsidRPr="00B92C5C" w:rsidRDefault="00C72083" w:rsidP="00C72083">
      <w:pPr>
        <w:autoSpaceDE w:val="0"/>
        <w:autoSpaceDN w:val="0"/>
        <w:adjustRightInd w:val="0"/>
      </w:pPr>
      <w:r w:rsidRPr="00D64AC6">
        <w:rPr>
          <w:color w:val="000000"/>
        </w:rPr>
        <w:t>December, if water supply in the fall is insufficient and chum have not arrived, the start of the operation</w:t>
      </w:r>
      <w:r>
        <w:rPr>
          <w:color w:val="000000"/>
        </w:rPr>
        <w:t xml:space="preserve"> </w:t>
      </w:r>
      <w:r w:rsidRPr="00D64AC6">
        <w:rPr>
          <w:color w:val="000000"/>
        </w:rPr>
        <w:t>may be delayed to the second week or later in November or as decided in TMT</w:t>
      </w:r>
      <w:r>
        <w:rPr>
          <w:color w:val="000000"/>
        </w:rPr>
        <w:t xml:space="preserve">.  The AA’s seek to maintain tailwater elevations between 11.3 and 13.0 feet during chum spawning activity in the Ives/Pierce complex.  In early November the hydrologic conditions in Hamilton </w:t>
      </w:r>
      <w:r>
        <w:rPr>
          <w:color w:val="000000"/>
        </w:rPr>
        <w:lastRenderedPageBreak/>
        <w:t xml:space="preserve">Creek, and Hamilton Springs, may also be considered when determining the start date. Tailwater elevation for incubation and emergence is set in </w:t>
      </w:r>
      <w:r>
        <w:t xml:space="preserve">late December </w:t>
      </w:r>
      <w:r>
        <w:rPr>
          <w:color w:val="000000"/>
        </w:rPr>
        <w:t>based on both observed redd depth and the forecasted ability to maintain that tailwater elevation through April 10</w:t>
      </w:r>
      <w:bookmarkEnd w:id="708"/>
      <w:r>
        <w:rPr>
          <w:color w:val="000000"/>
        </w:rPr>
        <w:t xml:space="preserve">.  </w:t>
      </w:r>
    </w:p>
    <w:p w14:paraId="4EEAC575" w14:textId="77777777" w:rsidR="00943A76" w:rsidRDefault="00943A76" w:rsidP="00805B13">
      <w:pPr>
        <w:autoSpaceDE w:val="0"/>
        <w:autoSpaceDN w:val="0"/>
        <w:adjustRightInd w:val="0"/>
        <w:rPr>
          <w:color w:val="000000"/>
        </w:rPr>
      </w:pPr>
    </w:p>
    <w:p w14:paraId="2A8F8ACE" w14:textId="1D188194" w:rsidR="0039593D" w:rsidRPr="00B92C5C" w:rsidRDefault="00740A25" w:rsidP="00740A25">
      <w:pPr>
        <w:autoSpaceDE w:val="0"/>
        <w:autoSpaceDN w:val="0"/>
        <w:adjustRightInd w:val="0"/>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The Ives/Pierce Island complex represents a small but important main stem spawning area and provides access to tributary spawning areas directly below Bonneville dam.  Listed Lower Columbia River Tule fall Chinook salmon and non-listed up-river bright fall Chinook salmon also spawn in the Ives/Pierce Islands area.  Access to spawning habitat in the Ives/Pierce area is primarily a function of the Bonneville Dam tailwater.  When the Bonneville Dam tailwater elevation is greater than 11.3 feet above mean sea level (msl) salmon begin to have access to the Ives/Pierce Islands spawning area.  Chum access to spawning habitat in Hamilton, Hardy and Duncan creeks is also a function of sufficient tailwater elevation and fall rain events to recharge the aquifer and water up the spawning areas within the creeks</w:t>
      </w:r>
      <w:r w:rsidR="0060247B">
        <w:rPr>
          <w:color w:val="000000"/>
        </w:rPr>
        <w:t>.</w:t>
      </w:r>
      <w:r w:rsidR="0039593D">
        <w:rPr>
          <w:color w:val="000000"/>
        </w:rPr>
        <w:t xml:space="preserve">  </w:t>
      </w:r>
    </w:p>
    <w:p w14:paraId="7D768CAD" w14:textId="77777777" w:rsidR="0061043D" w:rsidRDefault="0061043D" w:rsidP="0061043D"/>
    <w:p w14:paraId="47FFB797" w14:textId="4F6E0923" w:rsidR="00633385" w:rsidRDefault="00740A25" w:rsidP="005C324B">
      <w:r>
        <w:t>Chum access and use of the available spawning area in the Ives/Pierce Island complex is driven by Bonneville Dam tailwater elevations as measured at the Tanner Creek gauge.  The Tanner Creek gauge is used as it correlates directly with the observed water surface elevations through the Ives/Pierce spawning areas. The daily and hourly variability of tides, wind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rsidR="006141F1">
        <w:t>.</w:t>
      </w:r>
      <w:r w:rsidR="005C324B" w:rsidRPr="005C324B">
        <w:t xml:space="preserve">  </w:t>
      </w:r>
    </w:p>
    <w:p w14:paraId="383307AE" w14:textId="77777777" w:rsidR="00633385" w:rsidRDefault="00633385" w:rsidP="005C324B"/>
    <w:p w14:paraId="18BA604D" w14:textId="502FD984" w:rsidR="005C324B" w:rsidRPr="005C324B" w:rsidRDefault="00C72083" w:rsidP="005C324B">
      <w:r>
        <w:t>The tailwater operating range used over the last several years has restricted access to spawning habitat in the Ives/Pierce Island area between tailwater elevations of 11.3 and 13.0 feet.  During this period most redds have been set such that Bonneville Dam tailwater elevations in the range of 11.3 to 12.5 feet provides adequate protection.  As the tailwater elevations increase above 11.3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are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rsidR="006141F1">
        <w:t>.</w:t>
      </w:r>
      <w:r w:rsidR="00C542FB">
        <w:t xml:space="preserve"> </w:t>
      </w:r>
      <w:r w:rsidR="005C324B" w:rsidRPr="005C324B">
        <w:t xml:space="preserve">  </w:t>
      </w:r>
    </w:p>
    <w:p w14:paraId="410D2564" w14:textId="77777777" w:rsidR="005C324B" w:rsidRPr="005C324B" w:rsidRDefault="005C324B" w:rsidP="005C324B"/>
    <w:p w14:paraId="306048BE" w14:textId="11D293E0" w:rsidR="005C324B" w:rsidRPr="005C324B" w:rsidRDefault="00C72083" w:rsidP="005C324B">
      <w:r>
        <w:t>The magnitude of tributary flow from Hamilton Creek can contribute to access some spawning areas adjacent to Ives Island when the tailwater is below 12.0 feet.</w:t>
      </w:r>
      <w:r w:rsidR="00DC35A9">
        <w:t xml:space="preserve"> </w:t>
      </w:r>
      <w:r>
        <w:t xml:space="preserve"> When there is a significant of flow in Hamilton Creek, adult chum salmon may have access to Hamilton Creek at tailwater elevations less than 11.3 feet. </w:t>
      </w:r>
      <w:r w:rsidR="00DC35A9">
        <w:t xml:space="preserve"> </w:t>
      </w:r>
      <w:r>
        <w:t xml:space="preserve">Verification of this access in the field is required if part of a TMT coordinated change to the chum spawning or incubation criteria.  With recent modifications to the fish ladder at Duncan Creek Dam, chum can now access the creek at 11.5 foot tailwater elevations.  Since 2000, when the tailwater regulation for chum began, protection levels for </w:t>
      </w:r>
      <w:r>
        <w:lastRenderedPageBreak/>
        <w:t>incubation and emergence have not been set at elevations higher than 14 feet even when tailwater elevations during the spawning period (November-December) have exceeded 14 feet extended for periods of time.  The additional amount of flow augmentation required to support such a high protection tailwater elevation and number of redds established at higher elevations is typically weighed against the likely consequence to the ability to refill Grand Coulee to its spring refill objective</w:t>
      </w:r>
      <w:r w:rsidR="00243EE2">
        <w:t>.</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all of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B07E5">
      <w:pPr>
        <w:pStyle w:val="Heading3"/>
      </w:pPr>
      <w:bookmarkStart w:id="709" w:name="_Toc376160394"/>
      <w:bookmarkStart w:id="710" w:name="_Toc439140195"/>
      <w:bookmarkStart w:id="711" w:name="_Toc461706231"/>
      <w:bookmarkStart w:id="712" w:name="_Toc52201529"/>
      <w:r>
        <w:rPr>
          <w:lang w:val="en-US"/>
        </w:rPr>
        <w:t xml:space="preserve">7.3.1 </w:t>
      </w:r>
      <w:r w:rsidR="000D615B">
        <w:t xml:space="preserve">Chum </w:t>
      </w:r>
      <w:r w:rsidR="004A55EB">
        <w:t>Spawning Phase</w:t>
      </w:r>
      <w:bookmarkEnd w:id="709"/>
      <w:bookmarkEnd w:id="710"/>
      <w:bookmarkEnd w:id="711"/>
      <w:bookmarkEnd w:id="712"/>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hydrosystem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7D38219C" w:rsidR="004A55EB" w:rsidRPr="00E92495" w:rsidRDefault="00C72083" w:rsidP="004A55EB">
      <w:r>
        <w:t xml:space="preserve">The Columbia River System is often unable to maintain the TWE within the range of 11.3-13.0 feet during daylight hours throughout the entire spawning period.  Significant seasonal rain events commonly require that the operation must be modified to manage the additional water.  Research to assess the impacts of higher flows (day and night) on chum salmon redd development indicated that increased flows nightly up to 175 kcfs (equivalent to a ~16.5 foot </w:t>
      </w:r>
      <w:r>
        <w:lastRenderedPageBreak/>
        <w:t>TWE) delayed spawning by temporarily displacing fish until flows decreased, but did not force fish to abandon their redds and search for new locations (Tiffan et al. 2009</w:t>
      </w:r>
      <w:r w:rsidR="00CE1110">
        <w:t>)</w:t>
      </w:r>
      <w:r w:rsidR="004A55EB">
        <w:t xml:space="preserve">. </w:t>
      </w:r>
      <w:r w:rsidR="007D7807">
        <w:t xml:space="preserve"> </w:t>
      </w:r>
    </w:p>
    <w:p w14:paraId="11BED414" w14:textId="6DCDD4EA" w:rsidR="004A55EB" w:rsidRDefault="001B3889" w:rsidP="00FB07E5">
      <w:pPr>
        <w:pStyle w:val="Heading3"/>
      </w:pPr>
      <w:bookmarkStart w:id="713" w:name="_Toc376160395"/>
      <w:bookmarkStart w:id="714" w:name="_Toc439140196"/>
      <w:bookmarkStart w:id="715" w:name="_Toc461706232"/>
      <w:bookmarkStart w:id="716" w:name="_Toc52201530"/>
      <w:r>
        <w:rPr>
          <w:lang w:val="en-US"/>
        </w:rPr>
        <w:t xml:space="preserve">7.3.2 </w:t>
      </w:r>
      <w:r w:rsidR="004A55EB">
        <w:t>Chum Spawning Operational Steps</w:t>
      </w:r>
      <w:bookmarkEnd w:id="713"/>
      <w:bookmarkEnd w:id="714"/>
      <w:bookmarkEnd w:id="715"/>
      <w:bookmarkEnd w:id="716"/>
    </w:p>
    <w:p w14:paraId="7E2441AA" w14:textId="6D6E64D7" w:rsidR="00C72083" w:rsidRDefault="00C72083" w:rsidP="00C72083">
      <w:pPr>
        <w:spacing w:after="240"/>
      </w:pPr>
      <w:r>
        <w:t>The spawning operation should utilize the considerations below to help manage the spawning operation to minimize the required protection level which increases the probability that the protection level can be maintained through egress in the early spring.</w:t>
      </w:r>
    </w:p>
    <w:p w14:paraId="4FF8189C" w14:textId="47482030" w:rsidR="00C72083" w:rsidRDefault="00C72083" w:rsidP="00C72083">
      <w:pPr>
        <w:numPr>
          <w:ilvl w:val="0"/>
          <w:numId w:val="14"/>
        </w:numPr>
        <w:spacing w:after="240"/>
      </w:pPr>
      <w:r>
        <w:t>Managing the CRS to maintain a daytime tailwater range between 11.3 and 13.0 feet allows chum to utilize their primary and historic spawning areas in the Ives/Pierce complex.  However, fall precipitation can lead to chum spawning at elevations higher than 13.0 feet and make it difficult to provide adequate protection through emergence.  Surveys of redd location, elevation and depth provide TMT guidance to setting protection minimum protection through emergence.  In recent years, the surveyed depth of the chum redds has demonstrated that a protection level of 11.3 feet has been adequate to protect redds through emergence when the daytime tailwater has been maintained between 11.3 and 13.0 feet during the spawning phase of the operation.</w:t>
      </w:r>
    </w:p>
    <w:p w14:paraId="7BD4EA44" w14:textId="107259C3" w:rsidR="00C72083" w:rsidRDefault="00C72083" w:rsidP="00C72083">
      <w:pPr>
        <w:numPr>
          <w:ilvl w:val="0"/>
          <w:numId w:val="14"/>
        </w:numPr>
        <w:spacing w:after="240"/>
      </w:pPr>
      <w:r>
        <w:t>To manage relatively short duration precipitation events TMT will consider an operation that shapes flows higher flows during the day in order to discourage spawning at higher elevations in the Ives/Pierce Island area during the event</w:t>
      </w:r>
      <w:r w:rsidRPr="00F40E05">
        <w:t xml:space="preserve"> </w:t>
      </w:r>
      <w:r>
        <w:t xml:space="preserve">as a potential tool to keep redds below high risk elevations.  When the event passes, the operation can return to the typical daytime operating range.  </w:t>
      </w:r>
    </w:p>
    <w:p w14:paraId="322C2B7D" w14:textId="3F5D7E05" w:rsidR="00C72083" w:rsidRPr="00D5452C" w:rsidRDefault="00C72083" w:rsidP="00C72083">
      <w:pPr>
        <w:spacing w:after="240"/>
      </w:pPr>
      <w:r>
        <w:t>Steps 1-7 below describe an example of a transition from a controlled operation to an uncontrolled operation when conditions are such that the daytime TWE range cannot be maintained.  The steps are reversed if it is possible to return to a controlled operation and high elevation redds have not been established.</w:t>
      </w:r>
      <w:r w:rsidRPr="00827590">
        <w:t xml:space="preserve"> </w:t>
      </w:r>
      <w:r>
        <w:t xml:space="preserve"> There may be changes made to these steps based on the TMT discussion.  The following are the typical tailwater operational step: </w:t>
      </w:r>
    </w:p>
    <w:p w14:paraId="638D2CC1" w14:textId="77777777" w:rsidR="00C72083" w:rsidRPr="00447D25" w:rsidRDefault="00C72083" w:rsidP="00C72083">
      <w:pPr>
        <w:numPr>
          <w:ilvl w:val="0"/>
          <w:numId w:val="10"/>
        </w:numPr>
      </w:pPr>
      <w:r>
        <w:t>Bonneville Dam</w:t>
      </w:r>
      <w:r w:rsidRPr="00447D25">
        <w:t xml:space="preserve"> tailwater will be operated within a range of 11.</w:t>
      </w:r>
      <w:r>
        <w:t>3</w:t>
      </w:r>
      <w:r w:rsidRPr="00447D25">
        <w:t>–</w:t>
      </w:r>
      <w:r>
        <w:t>13.0</w:t>
      </w:r>
      <w:r w:rsidRPr="00447D25">
        <w:t xml:space="preserve"> feet during all hours.</w:t>
      </w:r>
    </w:p>
    <w:p w14:paraId="39FAD9DB" w14:textId="77777777" w:rsidR="00C72083" w:rsidRPr="00447D25" w:rsidRDefault="00C72083" w:rsidP="00C72083">
      <w:pPr>
        <w:ind w:left="360"/>
      </w:pPr>
    </w:p>
    <w:p w14:paraId="6784760E"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16.5 feet during nighttime hours (1700</w:t>
      </w:r>
      <w:r w:rsidRPr="00447D25">
        <w:rPr>
          <w:rFonts w:ascii="Calibri" w:hAnsi="Calibri"/>
        </w:rPr>
        <w:t>‐</w:t>
      </w:r>
      <w:r w:rsidRPr="00447D25">
        <w:t xml:space="preserve">0600). </w:t>
      </w:r>
      <w:r>
        <w:t xml:space="preserve"> </w:t>
      </w:r>
      <w:r w:rsidRPr="00447D25">
        <w:t>Highest tailwater elevations will be concentrated around midnight.</w:t>
      </w:r>
    </w:p>
    <w:p w14:paraId="5FB1EC92" w14:textId="77777777" w:rsidR="00C72083" w:rsidRPr="00447D25" w:rsidRDefault="00C72083" w:rsidP="00C72083"/>
    <w:p w14:paraId="47CD960C"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18.5 feet during nighttime hours (1700</w:t>
      </w:r>
      <w:r w:rsidRPr="00447D25">
        <w:rPr>
          <w:rFonts w:ascii="Calibri" w:hAnsi="Calibri"/>
        </w:rPr>
        <w:t>‐</w:t>
      </w:r>
      <w:r w:rsidRPr="00447D25">
        <w:t xml:space="preserve">0600). </w:t>
      </w:r>
      <w:r>
        <w:t xml:space="preserve"> </w:t>
      </w:r>
      <w:r w:rsidRPr="00447D25">
        <w:t>Highest tailwater elevations will be</w:t>
      </w:r>
      <w:r>
        <w:t xml:space="preserve"> </w:t>
      </w:r>
      <w:r w:rsidRPr="00447D25">
        <w:t>concentrated around midnight.</w:t>
      </w:r>
    </w:p>
    <w:p w14:paraId="3502319D" w14:textId="77777777" w:rsidR="00C72083" w:rsidRDefault="00C72083" w:rsidP="00C72083"/>
    <w:p w14:paraId="3036130D" w14:textId="77777777" w:rsidR="00C72083" w:rsidRPr="00447D25" w:rsidRDefault="00C72083" w:rsidP="00C72083">
      <w:pPr>
        <w:numPr>
          <w:ilvl w:val="0"/>
          <w:numId w:val="10"/>
        </w:numPr>
      </w:pPr>
      <w:r w:rsidRPr="00447D25">
        <w:t>If necess</w:t>
      </w:r>
      <w:r>
        <w:t>ary to pass additional flow, Bonneville Dam</w:t>
      </w:r>
      <w:r w:rsidRPr="00447D25">
        <w:t xml:space="preserve"> tailwater operating range will become 13.0–16.5 feet during daytime hours (0600</w:t>
      </w:r>
      <w:r w:rsidRPr="00447D25">
        <w:rPr>
          <w:rFonts w:ascii="Calibri" w:hAnsi="Calibri"/>
        </w:rPr>
        <w:t>‐</w:t>
      </w:r>
      <w:r w:rsidRPr="00447D25">
        <w:t xml:space="preserve">1700) with no upper limit during nighttime hours.  Highest tailwater elevations will be concentrated around midnight. The Action Agencies will notify </w:t>
      </w:r>
      <w:r>
        <w:t xml:space="preserve">the </w:t>
      </w:r>
      <w:r w:rsidRPr="00447D25">
        <w:t>TMT of this occurrence and coordinate further operations if necessary.</w:t>
      </w:r>
    </w:p>
    <w:p w14:paraId="2585AA59" w14:textId="77777777" w:rsidR="00C72083" w:rsidRDefault="00C72083" w:rsidP="00C72083"/>
    <w:p w14:paraId="13E4DCE5" w14:textId="41253062" w:rsidR="00C72083" w:rsidRDefault="00C72083" w:rsidP="00C72083">
      <w:r>
        <w:lastRenderedPageBreak/>
        <w:t>There are several conditions that have historically precluded the ability to maintain the daytime chum spawning range of 11.3 to 13.0 feet.  These events are usually forecasted well in advance, and an appropriate course of action is coordinated through TMT as needed.  Below are some examples of the conditions where the chum operation cannot be managed within the above constraints:</w:t>
      </w:r>
    </w:p>
    <w:p w14:paraId="4DFAF862" w14:textId="77777777" w:rsidR="00C72083" w:rsidRDefault="00C72083" w:rsidP="00C72083"/>
    <w:p w14:paraId="3017B479" w14:textId="77777777" w:rsidR="00C72083" w:rsidRDefault="00C72083" w:rsidP="00C7208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18735CE0" w:rsidR="00145FBD" w:rsidRDefault="00C72083" w:rsidP="00C72083">
      <w:pPr>
        <w:numPr>
          <w:ilvl w:val="0"/>
          <w:numId w:val="19"/>
        </w:numPr>
        <w:spacing w:after="240"/>
      </w:pPr>
      <w:r>
        <w:t>Heavy precipitation events increase inflow to the Columbia River both upstream and downstream of Bonneville Dam.  The combination of low required flow at Bonneville Dam, unregulated inflows to the Columbia River upstream of Bonneville Dam, and the lack of storage capacity behind the lower Columbia River dams, result in little to no control over the resulting TWE below Bonneville Dam</w:t>
      </w:r>
      <w:r w:rsidR="004A55EB">
        <w:t>.</w:t>
      </w:r>
      <w:bookmarkStart w:id="717" w:name="_Toc273707237"/>
      <w:bookmarkStart w:id="718" w:name="_Toc155077169"/>
      <w:bookmarkStart w:id="719" w:name="_Toc175363639"/>
      <w:bookmarkEnd w:id="717"/>
    </w:p>
    <w:p w14:paraId="31E3DACC" w14:textId="732BB46C" w:rsidR="00B4675C" w:rsidRPr="00B77F10" w:rsidRDefault="001B3889" w:rsidP="00FB07E5">
      <w:pPr>
        <w:pStyle w:val="Heading3"/>
      </w:pPr>
      <w:bookmarkStart w:id="720" w:name="_Toc273704542"/>
      <w:bookmarkStart w:id="721" w:name="_Toc273707241"/>
      <w:bookmarkStart w:id="722" w:name="_Toc273704543"/>
      <w:bookmarkStart w:id="723" w:name="_Toc273704544"/>
      <w:bookmarkStart w:id="724" w:name="_Toc273707243"/>
      <w:bookmarkStart w:id="725" w:name="_Toc155077170"/>
      <w:bookmarkStart w:id="726" w:name="_Toc175363640"/>
      <w:bookmarkStart w:id="727" w:name="_Toc376160396"/>
      <w:bookmarkStart w:id="728" w:name="_Toc439140197"/>
      <w:bookmarkStart w:id="729" w:name="_Toc461706233"/>
      <w:bookmarkStart w:id="730" w:name="_Toc52201531"/>
      <w:bookmarkEnd w:id="718"/>
      <w:bookmarkEnd w:id="719"/>
      <w:bookmarkEnd w:id="720"/>
      <w:bookmarkEnd w:id="721"/>
      <w:bookmarkEnd w:id="722"/>
      <w:bookmarkEnd w:id="723"/>
      <w:bookmarkEnd w:id="724"/>
      <w:r>
        <w:rPr>
          <w:lang w:val="en-US"/>
        </w:rPr>
        <w:t xml:space="preserve">7.3.3 </w:t>
      </w:r>
      <w:r w:rsidR="000D615B">
        <w:t xml:space="preserve">Chum </w:t>
      </w:r>
      <w:r w:rsidR="00B4675C" w:rsidRPr="00F010D8">
        <w:t>Incubation and Egress</w:t>
      </w:r>
      <w:bookmarkEnd w:id="725"/>
      <w:bookmarkEnd w:id="726"/>
      <w:bookmarkEnd w:id="727"/>
      <w:bookmarkEnd w:id="728"/>
      <w:bookmarkEnd w:id="729"/>
      <w:bookmarkEnd w:id="730"/>
    </w:p>
    <w:p w14:paraId="0D4D86B9" w14:textId="05727D69" w:rsidR="007E561A" w:rsidRDefault="00C72083" w:rsidP="00E5076F">
      <w:pPr>
        <w:spacing w:after="240"/>
      </w:pPr>
      <w:bookmarkStart w:id="731" w:name="_Toc155077171"/>
      <w:bookmarkStart w:id="732"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is adequate.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  The chum protection level decision will be revisited at least monthly through the TMT process to assure it is consistent with the need to provide spring flows for listed Columbia and Snake River stocks.</w:t>
      </w:r>
      <w:r w:rsidR="0064456F">
        <w:t xml:space="preserve">  </w:t>
      </w:r>
      <w:r w:rsidR="001B66AE">
        <w:t xml:space="preserve">  </w:t>
      </w:r>
    </w:p>
    <w:p w14:paraId="72362D0A" w14:textId="5B1EB9D3" w:rsidR="00884084" w:rsidRDefault="00C72083" w:rsidP="00E5076F">
      <w:pPr>
        <w:spacing w:after="240"/>
      </w:pPr>
      <w:r>
        <w:t xml:space="preserve">The protection operation typically ends between mid-March and April 10.  In some years emergence and egress may not be complete by April 10 and TMT may be asked to extend the tailwater protection elevation through emergency and egress.  TMT will then discuss the impacts of TDG associated with spill and/or operation of the corner collector for fish passage at Bonneville Dam and its potential for negatively affecting fry in the gravel.  Typically, spring flow augmentation volumes provide sufficient flows to maintain the protection elevations.  Bonneville Dam starts its spring spill on April 10, but a delay in the start of spill or an increased tailwater elevation may be needed to protect emerging chum and chinook salmon from the effects of TDG.  </w:t>
      </w:r>
    </w:p>
    <w:p w14:paraId="236ABD90" w14:textId="58631697" w:rsidR="00B4675C" w:rsidRPr="00B77F10" w:rsidRDefault="001B3889" w:rsidP="00FB07E5">
      <w:pPr>
        <w:pStyle w:val="Heading3"/>
      </w:pPr>
      <w:bookmarkStart w:id="733" w:name="_Toc273704548"/>
      <w:bookmarkStart w:id="734" w:name="_Toc273704549"/>
      <w:bookmarkStart w:id="735" w:name="_Toc273707248"/>
      <w:bookmarkStart w:id="736" w:name="_Toc273704552"/>
      <w:bookmarkStart w:id="737" w:name="_Toc273707251"/>
      <w:bookmarkStart w:id="738" w:name="_Toc273704553"/>
      <w:bookmarkStart w:id="739" w:name="_Toc273704554"/>
      <w:bookmarkStart w:id="740" w:name="_Toc273707253"/>
      <w:bookmarkStart w:id="741" w:name="_Toc273704558"/>
      <w:bookmarkStart w:id="742" w:name="_Toc273707257"/>
      <w:bookmarkStart w:id="743" w:name="_Toc273704560"/>
      <w:bookmarkStart w:id="744" w:name="_Toc273707259"/>
      <w:bookmarkStart w:id="745" w:name="_Toc273704562"/>
      <w:bookmarkStart w:id="746" w:name="_Toc273707261"/>
      <w:bookmarkStart w:id="747" w:name="_Toc273704564"/>
      <w:bookmarkStart w:id="748" w:name="_Toc273707263"/>
      <w:bookmarkStart w:id="749" w:name="_Toc273704566"/>
      <w:bookmarkStart w:id="750" w:name="_Toc273707265"/>
      <w:bookmarkStart w:id="751" w:name="_Toc273704568"/>
      <w:bookmarkStart w:id="752" w:name="_Toc273707267"/>
      <w:bookmarkStart w:id="753" w:name="_Toc273704569"/>
      <w:bookmarkStart w:id="754" w:name="_Toc273704570"/>
      <w:bookmarkStart w:id="755" w:name="_Toc273707269"/>
      <w:bookmarkStart w:id="756" w:name="_Toc155077174"/>
      <w:bookmarkStart w:id="757" w:name="_Toc175363643"/>
      <w:bookmarkStart w:id="758" w:name="_Toc376160397"/>
      <w:bookmarkStart w:id="759" w:name="_Toc439140198"/>
      <w:bookmarkStart w:id="760" w:name="_Toc461706234"/>
      <w:bookmarkStart w:id="761" w:name="_Toc52201532"/>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Pr>
          <w:lang w:val="en-US"/>
        </w:rPr>
        <w:t xml:space="preserve">7.3.4 </w:t>
      </w:r>
      <w:r w:rsidR="00B4675C" w:rsidRPr="00B77F10">
        <w:t xml:space="preserve">Considerations for Dewatering Chum </w:t>
      </w:r>
      <w:r w:rsidR="00B4675C">
        <w:t>R</w:t>
      </w:r>
      <w:r w:rsidR="00B4675C" w:rsidRPr="00B77F10">
        <w:t>edds</w:t>
      </w:r>
      <w:bookmarkEnd w:id="756"/>
      <w:bookmarkEnd w:id="757"/>
      <w:bookmarkEnd w:id="758"/>
      <w:bookmarkEnd w:id="759"/>
      <w:bookmarkEnd w:id="760"/>
      <w:bookmarkEnd w:id="761"/>
    </w:p>
    <w:p w14:paraId="6FDB34A6" w14:textId="0E053988" w:rsidR="00C72083" w:rsidRDefault="00C72083" w:rsidP="00C72083">
      <w:pPr>
        <w:autoSpaceDE w:val="0"/>
        <w:autoSpaceDN w:val="0"/>
        <w:adjustRightInd w:val="0"/>
        <w:spacing w:after="240"/>
      </w:pPr>
      <w:r>
        <w:t>While a conservative approach to managing tailwater elevations during spawning reduces the risk of dewatering redds, it does not eliminate dewatering as a possibility.  The conditions in each year vary too dramatically to allow for the development of set criteria for whether or not to dewater redds, therefore this decision is coordinated with the TMT in-season based on the status of the following factors:</w:t>
      </w:r>
    </w:p>
    <w:p w14:paraId="477FBA3E" w14:textId="77777777" w:rsidR="00C72083" w:rsidRDefault="00C72083" w:rsidP="00C72083">
      <w:pPr>
        <w:keepNext/>
        <w:numPr>
          <w:ilvl w:val="0"/>
          <w:numId w:val="1"/>
        </w:numPr>
        <w:autoSpaceDE w:val="0"/>
        <w:autoSpaceDN w:val="0"/>
        <w:adjustRightInd w:val="0"/>
      </w:pPr>
      <w:r>
        <w:lastRenderedPageBreak/>
        <w:t xml:space="preserve">Number of redds that would be affected </w:t>
      </w:r>
      <w:r w:rsidRPr="00B92C5C">
        <w:t>and the percentage they represent</w:t>
      </w:r>
      <w:r>
        <w:t xml:space="preserve"> of</w:t>
      </w:r>
      <w:r w:rsidRPr="00B92C5C">
        <w:t>:</w:t>
      </w:r>
    </w:p>
    <w:p w14:paraId="0A18B2C5"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Pr>
          <w:sz w:val="24"/>
          <w:lang w:val="en-US"/>
        </w:rPr>
        <w:t xml:space="preserve">and Hamilton Springs </w:t>
      </w:r>
      <w:r w:rsidRPr="00B92C5C">
        <w:rPr>
          <w:sz w:val="24"/>
        </w:rPr>
        <w:t>complex</w:t>
      </w:r>
      <w:r>
        <w:rPr>
          <w:sz w:val="24"/>
        </w:rPr>
        <w:t>;</w:t>
      </w:r>
    </w:p>
    <w:p w14:paraId="708EE5A9"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the total population spawning above the I-205 Bridge</w:t>
      </w:r>
      <w:r>
        <w:rPr>
          <w:sz w:val="24"/>
        </w:rPr>
        <w:t>;</w:t>
      </w:r>
    </w:p>
    <w:p w14:paraId="350D8A24"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 xml:space="preserve">the </w:t>
      </w:r>
      <w:r>
        <w:rPr>
          <w:sz w:val="24"/>
        </w:rPr>
        <w:t>entire</w:t>
      </w:r>
      <w:r w:rsidRPr="00B92C5C">
        <w:rPr>
          <w:sz w:val="24"/>
        </w:rPr>
        <w:t xml:space="preserve"> ESU</w:t>
      </w:r>
      <w:r>
        <w:rPr>
          <w:sz w:val="24"/>
        </w:rPr>
        <w:t>.</w:t>
      </w:r>
      <w:r w:rsidRPr="00B92C5C">
        <w:rPr>
          <w:sz w:val="24"/>
        </w:rPr>
        <w:t xml:space="preserve">  </w:t>
      </w:r>
    </w:p>
    <w:p w14:paraId="637969C2" w14:textId="77777777" w:rsidR="00C72083" w:rsidRDefault="00C72083" w:rsidP="00C72083">
      <w:pPr>
        <w:numPr>
          <w:ilvl w:val="0"/>
          <w:numId w:val="1"/>
        </w:numPr>
        <w:autoSpaceDE w:val="0"/>
        <w:autoSpaceDN w:val="0"/>
        <w:adjustRightInd w:val="0"/>
      </w:pPr>
      <w:r>
        <w:t>Emergence timing based on available temperature data;</w:t>
      </w:r>
    </w:p>
    <w:p w14:paraId="43DB19C8" w14:textId="77777777" w:rsidR="00C72083" w:rsidRDefault="00C72083" w:rsidP="00C72083">
      <w:pPr>
        <w:numPr>
          <w:ilvl w:val="0"/>
          <w:numId w:val="1"/>
        </w:numPr>
        <w:autoSpaceDE w:val="0"/>
        <w:autoSpaceDN w:val="0"/>
        <w:adjustRightInd w:val="0"/>
      </w:pPr>
      <w:r>
        <w:t>Status of the CRS storage reservoir elevations;</w:t>
      </w:r>
    </w:p>
    <w:p w14:paraId="4778F37C" w14:textId="77777777" w:rsidR="00C72083" w:rsidRDefault="00C72083" w:rsidP="00C72083">
      <w:pPr>
        <w:numPr>
          <w:ilvl w:val="0"/>
          <w:numId w:val="1"/>
        </w:numPr>
        <w:autoSpaceDE w:val="0"/>
        <w:autoSpaceDN w:val="0"/>
        <w:adjustRightInd w:val="0"/>
      </w:pPr>
      <w:r>
        <w:t>Expected benefit to reservoir levels and river operations which would be provided by the dewatering decision;</w:t>
      </w:r>
    </w:p>
    <w:p w14:paraId="0621B01F" w14:textId="77777777" w:rsidR="00C72083" w:rsidRDefault="00C72083" w:rsidP="00C72083">
      <w:pPr>
        <w:numPr>
          <w:ilvl w:val="0"/>
          <w:numId w:val="1"/>
        </w:numPr>
        <w:autoSpaceDE w:val="0"/>
        <w:autoSpaceDN w:val="0"/>
        <w:adjustRightInd w:val="0"/>
      </w:pPr>
      <w:r>
        <w:t>Precipitation and runoff forecasts;</w:t>
      </w:r>
    </w:p>
    <w:p w14:paraId="556E4118" w14:textId="77777777" w:rsidR="00C72083" w:rsidRDefault="00C72083" w:rsidP="00C72083">
      <w:pPr>
        <w:numPr>
          <w:ilvl w:val="0"/>
          <w:numId w:val="1"/>
        </w:numPr>
        <w:autoSpaceDE w:val="0"/>
        <w:autoSpaceDN w:val="0"/>
        <w:adjustRightInd w:val="0"/>
      </w:pPr>
      <w:r>
        <w:t>Expected river operations due to power market environment;</w:t>
      </w:r>
    </w:p>
    <w:p w14:paraId="01C41987" w14:textId="77777777" w:rsidR="00C72083" w:rsidRDefault="00C72083" w:rsidP="00C72083">
      <w:pPr>
        <w:numPr>
          <w:ilvl w:val="0"/>
          <w:numId w:val="1"/>
        </w:numPr>
        <w:autoSpaceDE w:val="0"/>
        <w:autoSpaceDN w:val="0"/>
        <w:adjustRightInd w:val="0"/>
      </w:pPr>
      <w:r>
        <w:t>Status of the upriver spring Chinook, steelhead and sockeye listed stocks;</w:t>
      </w:r>
    </w:p>
    <w:p w14:paraId="5AF9C993" w14:textId="5B14016B" w:rsidR="00B4675C" w:rsidRDefault="00C72083" w:rsidP="00C72083">
      <w:pPr>
        <w:numPr>
          <w:ilvl w:val="0"/>
          <w:numId w:val="1"/>
        </w:numPr>
        <w:autoSpaceDE w:val="0"/>
        <w:autoSpaceDN w:val="0"/>
        <w:adjustRightInd w:val="0"/>
        <w:spacing w:after="240"/>
      </w:pPr>
      <w:r>
        <w:t>Existence and status of a brood contingency plan</w:t>
      </w:r>
      <w:r w:rsidR="000D615B">
        <w:t>.</w:t>
      </w:r>
    </w:p>
    <w:p w14:paraId="3BB6E545" w14:textId="44B18714" w:rsidR="00B4675C" w:rsidRDefault="001B3889" w:rsidP="00FB07E5">
      <w:pPr>
        <w:pStyle w:val="Heading3"/>
      </w:pPr>
      <w:bookmarkStart w:id="762" w:name="_Toc155077175"/>
      <w:bookmarkStart w:id="763" w:name="_Toc175363644"/>
      <w:bookmarkStart w:id="764" w:name="_Toc376160398"/>
      <w:bookmarkStart w:id="765" w:name="_Toc439140199"/>
      <w:bookmarkStart w:id="766" w:name="_Toc461706235"/>
      <w:bookmarkStart w:id="767" w:name="_Toc52201533"/>
      <w:r>
        <w:rPr>
          <w:lang w:val="en-US"/>
        </w:rPr>
        <w:t xml:space="preserve">7.3.5 </w:t>
      </w:r>
      <w:r w:rsidR="000D615B">
        <w:t xml:space="preserve">Chum Redd </w:t>
      </w:r>
      <w:r w:rsidR="00B4675C" w:rsidRPr="00B77F10">
        <w:t xml:space="preserve">Dewatering </w:t>
      </w:r>
      <w:bookmarkEnd w:id="762"/>
      <w:bookmarkEnd w:id="763"/>
      <w:r w:rsidR="00BB37B2">
        <w:t xml:space="preserve">and Alternative </w:t>
      </w:r>
      <w:r w:rsidR="00EB7A3A">
        <w:t xml:space="preserve">Maintenance </w:t>
      </w:r>
      <w:r w:rsidR="00BB37B2">
        <w:t>Options</w:t>
      </w:r>
      <w:bookmarkEnd w:id="764"/>
      <w:bookmarkEnd w:id="765"/>
      <w:bookmarkEnd w:id="766"/>
      <w:bookmarkEnd w:id="767"/>
    </w:p>
    <w:p w14:paraId="0E0E916E" w14:textId="77777777" w:rsidR="001A2B8C" w:rsidRDefault="00243EE2" w:rsidP="002412F1">
      <w:pPr>
        <w:spacing w:after="240"/>
      </w:pPr>
      <w:r>
        <w:t xml:space="preserve">If water supply conditions indicate that it is not possible to maintain the minimum tailwater elevation established in December for Bonneville Dam, the protection level may be reduced to a level that can be maintained.  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  </w:t>
      </w:r>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redds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68" w:name="_Toc216773840"/>
      <w:bookmarkStart w:id="769" w:name="_Toc376160399"/>
      <w:bookmarkStart w:id="770" w:name="_Toc439140200"/>
      <w:bookmarkStart w:id="771" w:name="_Toc461706236"/>
      <w:bookmarkStart w:id="772" w:name="_Toc52201300"/>
      <w:bookmarkStart w:id="773" w:name="_Toc52201534"/>
      <w:bookmarkStart w:id="774" w:name="_Toc146887589"/>
      <w:r>
        <w:t xml:space="preserve">7.4  </w:t>
      </w:r>
      <w:r w:rsidR="009F4C62">
        <w:t xml:space="preserve">Description </w:t>
      </w:r>
      <w:r w:rsidR="00D93A11">
        <w:t>of</w:t>
      </w:r>
      <w:r w:rsidR="009F4C62">
        <w:t xml:space="preserve"> </w:t>
      </w:r>
      <w:r w:rsidR="005616C6">
        <w:t>Variable Draft Limits</w:t>
      </w:r>
      <w:bookmarkEnd w:id="768"/>
      <w:bookmarkEnd w:id="769"/>
      <w:bookmarkEnd w:id="770"/>
      <w:bookmarkEnd w:id="771"/>
      <w:bookmarkEnd w:id="772"/>
      <w:bookmarkEnd w:id="773"/>
      <w:bookmarkEnd w:id="774"/>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t>Minus Feb</w:t>
      </w:r>
      <w:r>
        <w:t xml:space="preserve">ruary 1 to </w:t>
      </w:r>
      <w:r w:rsidRPr="00FC719D">
        <w:t>Apr</w:t>
      </w:r>
      <w:r>
        <w:t xml:space="preserve">il </w:t>
      </w:r>
      <w:r w:rsidRPr="00FC719D">
        <w:t xml:space="preserve">10 inflow volume of </w:t>
      </w:r>
      <w:r>
        <w:t>165.7</w:t>
      </w:r>
      <w:r w:rsidRPr="00FC719D">
        <w:t xml:space="preserve"> ksfd</w:t>
      </w:r>
      <w:r>
        <w:t xml:space="preserve"> (75% statistical inflow </w:t>
      </w:r>
      <w:r>
        <w:lastRenderedPageBreak/>
        <w:t>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5" w:name="_Toc273619389"/>
      <w:bookmarkStart w:id="776" w:name="_Toc376160400"/>
      <w:r>
        <w:t>The statistical inflow volumes for Hungry Horse and Grand Coulee are derived as follows:</w:t>
      </w:r>
    </w:p>
    <w:p w14:paraId="4DBC73C9" w14:textId="320A2DA8"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streamflows </w:t>
      </w:r>
      <w:r w:rsidR="00AA1CAB">
        <w:t>at Columbia Falls</w:t>
      </w:r>
      <w:r>
        <w:rPr>
          <w:color w:val="000000"/>
        </w:rPr>
        <w:t>.  The data used to compute</w:t>
      </w:r>
      <w:r w:rsidR="001A2B8C">
        <w:t xml:space="preserve"> </w:t>
      </w:r>
      <w:r>
        <w:rPr>
          <w:color w:val="000000"/>
        </w:rPr>
        <w:t>these inflow volumes for Hungry Horse are from the 2010 80 WY Modified Streamflows</w:t>
      </w:r>
      <w:r w:rsidR="004A3C5F">
        <w:t>.</w:t>
      </w:r>
    </w:p>
    <w:p w14:paraId="51B2BF69" w14:textId="77777777"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77" w:name="_Toc439140201"/>
      <w:bookmarkStart w:id="778" w:name="_Toc461706237"/>
      <w:bookmarkStart w:id="779" w:name="_Toc52201301"/>
      <w:bookmarkStart w:id="780" w:name="_Toc52201535"/>
      <w:bookmarkStart w:id="781" w:name="_Toc146887590"/>
      <w:r>
        <w:t xml:space="preserve">7.5  </w:t>
      </w:r>
      <w:r w:rsidR="000E32BE" w:rsidRPr="00A127E7">
        <w:t>Lake Roosevelt Incremental Storage Release Project of the</w:t>
      </w:r>
      <w:r w:rsidR="000E32BE">
        <w:t xml:space="preserve"> </w:t>
      </w:r>
      <w:r w:rsidR="000E32BE" w:rsidRPr="00A127E7">
        <w:t>Washington State Department of Ecology, Columbia River Water Management Program</w:t>
      </w:r>
      <w:bookmarkEnd w:id="775"/>
      <w:bookmarkEnd w:id="776"/>
      <w:bookmarkEnd w:id="777"/>
      <w:bookmarkEnd w:id="778"/>
      <w:bookmarkEnd w:id="779"/>
      <w:bookmarkEnd w:id="780"/>
      <w:bookmarkEnd w:id="781"/>
    </w:p>
    <w:p w14:paraId="7318F9AD" w14:textId="54CC3A33" w:rsidR="000E32BE" w:rsidRDefault="00AF3BA3" w:rsidP="00FB07E5">
      <w:pPr>
        <w:pStyle w:val="Heading3"/>
      </w:pPr>
      <w:bookmarkStart w:id="782" w:name="_Toc273619391"/>
      <w:bookmarkStart w:id="783" w:name="_Toc376160401"/>
      <w:bookmarkStart w:id="784" w:name="_Toc439140202"/>
      <w:bookmarkStart w:id="785" w:name="_Toc461706238"/>
      <w:bookmarkStart w:id="786" w:name="_Toc52201536"/>
      <w:r>
        <w:rPr>
          <w:lang w:val="en-US"/>
        </w:rPr>
        <w:t xml:space="preserve">7.5.1 </w:t>
      </w:r>
      <w:r w:rsidR="000E32BE">
        <w:t>Lake Roosevelt Incremental Storage Releases</w:t>
      </w:r>
      <w:bookmarkEnd w:id="782"/>
      <w:bookmarkEnd w:id="783"/>
      <w:bookmarkEnd w:id="784"/>
      <w:bookmarkEnd w:id="785"/>
      <w:bookmarkEnd w:id="786"/>
    </w:p>
    <w:p w14:paraId="202F6918" w14:textId="257F97C4"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Pr="00097E42">
        <w:rPr>
          <w:rFonts w:ascii="Times New Roman" w:hAnsi="Times New Roman"/>
          <w:color w:val="auto"/>
          <w:sz w:val="24"/>
          <w:szCs w:val="24"/>
          <w:u w:val="none"/>
        </w:rPr>
        <w:t xml:space="preserve">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B07E5">
      <w:pPr>
        <w:pStyle w:val="Heading3"/>
      </w:pPr>
      <w:bookmarkStart w:id="787" w:name="_Toc273619392"/>
      <w:bookmarkStart w:id="788" w:name="_Toc376160402"/>
      <w:bookmarkStart w:id="789" w:name="_Toc439140203"/>
      <w:bookmarkStart w:id="790" w:name="_Toc461706239"/>
      <w:bookmarkStart w:id="791" w:name="_Toc52201537"/>
      <w:r>
        <w:rPr>
          <w:lang w:val="en-US"/>
        </w:rPr>
        <w:lastRenderedPageBreak/>
        <w:t xml:space="preserve">7.5.2 </w:t>
      </w:r>
      <w:r w:rsidR="000E32BE">
        <w:t xml:space="preserve">Release Framework and Accounting for Lake </w:t>
      </w:r>
      <w:r w:rsidR="000E32BE" w:rsidRPr="00CF36F3">
        <w:t>Roosevelt Incremental Draft</w:t>
      </w:r>
      <w:bookmarkEnd w:id="787"/>
      <w:bookmarkEnd w:id="788"/>
      <w:bookmarkEnd w:id="789"/>
      <w:bookmarkEnd w:id="790"/>
      <w:bookmarkEnd w:id="791"/>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2942D53" w:rsidR="000E32BE" w:rsidRPr="00DB2895" w:rsidRDefault="00AF3BA3" w:rsidP="00FB07E5">
      <w:pPr>
        <w:pStyle w:val="Heading3"/>
      </w:pPr>
      <w:bookmarkStart w:id="792" w:name="_Toc273619393"/>
      <w:bookmarkStart w:id="793" w:name="_Toc376160403"/>
      <w:bookmarkStart w:id="794" w:name="_Toc439140204"/>
      <w:bookmarkStart w:id="795" w:name="_Toc461706240"/>
      <w:bookmarkStart w:id="796" w:name="_Toc52201538"/>
      <w:r>
        <w:rPr>
          <w:lang w:val="en-US"/>
        </w:rPr>
        <w:t xml:space="preserve">7.5.3 </w:t>
      </w:r>
      <w:r w:rsidR="000E58AA" w:rsidRPr="00DB2895">
        <w:t xml:space="preserve"> </w:t>
      </w:r>
      <w:r w:rsidR="00B1024F">
        <w:rPr>
          <w:lang w:val="en-US"/>
        </w:rPr>
        <w:t xml:space="preserve">2023 </w:t>
      </w:r>
      <w:r w:rsidR="000E32BE" w:rsidRPr="00DB2895">
        <w:t>Operations</w:t>
      </w:r>
      <w:bookmarkEnd w:id="792"/>
      <w:bookmarkEnd w:id="793"/>
      <w:bookmarkEnd w:id="794"/>
      <w:bookmarkEnd w:id="795"/>
      <w:bookmarkEnd w:id="796"/>
    </w:p>
    <w:p w14:paraId="69F1FB46" w14:textId="6158CC7F"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12C2E">
        <w:rPr>
          <w:rFonts w:ascii="Times New Roman" w:hAnsi="Times New Roman"/>
          <w:color w:val="auto"/>
          <w:sz w:val="24"/>
          <w:szCs w:val="24"/>
          <w:u w:val="none"/>
          <w:lang w:val="en-US"/>
        </w:rPr>
        <w:t>2022</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B1024F">
        <w:rPr>
          <w:rFonts w:ascii="Times New Roman" w:hAnsi="Times New Roman"/>
          <w:color w:val="auto"/>
          <w:sz w:val="24"/>
          <w:szCs w:val="24"/>
          <w:u w:val="none"/>
          <w:lang w:val="en-US"/>
        </w:rPr>
        <w:t>2023</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7" w:name="_Toc218489311"/>
      <w:bookmarkStart w:id="798" w:name="_Toc376160404"/>
      <w:bookmarkStart w:id="799" w:name="_Toc439140205"/>
      <w:bookmarkStart w:id="800" w:name="_Toc461706241"/>
      <w:bookmarkStart w:id="801" w:name="_Toc52201302"/>
      <w:bookmarkStart w:id="802" w:name="_Toc52201539"/>
      <w:bookmarkStart w:id="803" w:name="_Toc146887591"/>
      <w:bookmarkEnd w:id="797"/>
      <w:r>
        <w:t xml:space="preserve">7.6  </w:t>
      </w:r>
      <w:r w:rsidR="00875927" w:rsidRPr="00D40E8D">
        <w:t>Public Coordination</w:t>
      </w:r>
      <w:bookmarkEnd w:id="798"/>
      <w:bookmarkEnd w:id="799"/>
      <w:bookmarkEnd w:id="800"/>
      <w:bookmarkEnd w:id="801"/>
      <w:bookmarkEnd w:id="802"/>
      <w:bookmarkEnd w:id="803"/>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9"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4" w:name="_Toc175363651"/>
      <w:bookmarkStart w:id="805" w:name="_Toc376160405"/>
      <w:bookmarkStart w:id="806" w:name="_Toc439140206"/>
      <w:bookmarkStart w:id="807" w:name="_Toc461706242"/>
      <w:bookmarkStart w:id="808" w:name="_Toc52201303"/>
      <w:bookmarkStart w:id="809" w:name="_Toc52201540"/>
      <w:bookmarkStart w:id="810" w:name="_Toc146887592"/>
      <w:r>
        <w:t>Water Quality</w:t>
      </w:r>
      <w:bookmarkEnd w:id="804"/>
      <w:bookmarkEnd w:id="805"/>
      <w:bookmarkEnd w:id="806"/>
      <w:bookmarkEnd w:id="807"/>
      <w:bookmarkEnd w:id="808"/>
      <w:bookmarkEnd w:id="809"/>
      <w:bookmarkEnd w:id="810"/>
    </w:p>
    <w:p w14:paraId="414F2F9F" w14:textId="5D566977" w:rsidR="00B84203" w:rsidRPr="00A35BF3" w:rsidRDefault="00AF3BA3" w:rsidP="00EB7C6B">
      <w:pPr>
        <w:pStyle w:val="Heading2"/>
      </w:pPr>
      <w:bookmarkStart w:id="811" w:name="_Toc175363652"/>
      <w:bookmarkStart w:id="812" w:name="_Toc376160406"/>
      <w:bookmarkStart w:id="813" w:name="_Toc439140207"/>
      <w:bookmarkStart w:id="814" w:name="_Toc461706243"/>
      <w:bookmarkStart w:id="815" w:name="_Toc52201304"/>
      <w:bookmarkStart w:id="816" w:name="_Toc52201541"/>
      <w:bookmarkStart w:id="817" w:name="_Toc146887593"/>
      <w:r>
        <w:t xml:space="preserve">8.1 </w:t>
      </w:r>
      <w:r w:rsidR="00B84203">
        <w:t>Water Quality Plans</w:t>
      </w:r>
      <w:bookmarkEnd w:id="811"/>
      <w:bookmarkEnd w:id="812"/>
      <w:bookmarkEnd w:id="813"/>
      <w:bookmarkEnd w:id="814"/>
      <w:bookmarkEnd w:id="815"/>
      <w:bookmarkEnd w:id="816"/>
      <w:bookmarkEnd w:id="817"/>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5850B4" w:rsidP="00B84203">
      <w:hyperlink r:id="rId70" w:history="1">
        <w:r w:rsidR="00533ED8">
          <w:rPr>
            <w:rStyle w:val="Hyperlink"/>
          </w:rPr>
          <w:t>http://pweb.crohms.org/tmt/wq/studies/wq_plan/wq2014.pdf</w:t>
        </w:r>
      </w:hyperlink>
    </w:p>
    <w:p w14:paraId="0C819928" w14:textId="23984369" w:rsidR="00B84203" w:rsidRDefault="00AF3BA3" w:rsidP="00FB07E5">
      <w:pPr>
        <w:pStyle w:val="Heading3"/>
      </w:pPr>
      <w:bookmarkStart w:id="818" w:name="_Toc431383504"/>
      <w:bookmarkStart w:id="819" w:name="_Toc431384076"/>
      <w:bookmarkStart w:id="820" w:name="_Toc302486689"/>
      <w:bookmarkStart w:id="821" w:name="_Toc302486851"/>
      <w:bookmarkStart w:id="822" w:name="_Toc302487014"/>
      <w:bookmarkStart w:id="823" w:name="_Toc302487176"/>
      <w:bookmarkStart w:id="824" w:name="_Toc302724164"/>
      <w:bookmarkStart w:id="825" w:name="_Toc302486690"/>
      <w:bookmarkStart w:id="826" w:name="_Toc302486852"/>
      <w:bookmarkStart w:id="827" w:name="_Toc302487015"/>
      <w:bookmarkStart w:id="828" w:name="_Toc302487177"/>
      <w:bookmarkStart w:id="829" w:name="_Toc302724165"/>
      <w:bookmarkStart w:id="830" w:name="_Toc175363653"/>
      <w:bookmarkStart w:id="831" w:name="_Toc376160407"/>
      <w:bookmarkStart w:id="832" w:name="_Toc439140208"/>
      <w:bookmarkStart w:id="833" w:name="_Toc461706244"/>
      <w:bookmarkStart w:id="834" w:name="_Toc52201542"/>
      <w:bookmarkEnd w:id="818"/>
      <w:bookmarkEnd w:id="819"/>
      <w:bookmarkEnd w:id="820"/>
      <w:bookmarkEnd w:id="821"/>
      <w:bookmarkEnd w:id="822"/>
      <w:bookmarkEnd w:id="823"/>
      <w:bookmarkEnd w:id="824"/>
      <w:bookmarkEnd w:id="825"/>
      <w:bookmarkEnd w:id="826"/>
      <w:bookmarkEnd w:id="827"/>
      <w:bookmarkEnd w:id="828"/>
      <w:bookmarkEnd w:id="829"/>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0"/>
      <w:bookmarkEnd w:id="831"/>
      <w:bookmarkEnd w:id="832"/>
      <w:bookmarkEnd w:id="833"/>
      <w:bookmarkEnd w:id="834"/>
    </w:p>
    <w:p w14:paraId="25E61582" w14:textId="020F9397" w:rsidR="00FB6115"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w:t>
      </w:r>
      <w:r>
        <w:lastRenderedPageBreak/>
        <w:t xml:space="preserve">is employed for juvenile fish passage to ensure that gas levels do not exceed TDG thresholds established in applicable state water quality criteria.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71" w:history="1">
        <w:r w:rsidR="00E55DED">
          <w:rPr>
            <w:rStyle w:val="Hyperlink"/>
          </w:rPr>
          <w:t>https://pweb.crohms.org/tmt/documents/ops/201903_TDG_Monitoring_Plan.pdf</w:t>
        </w:r>
      </w:hyperlink>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5850B4" w:rsidP="00C65C74">
      <w:hyperlink r:id="rId72"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5" w:name="_Toc376160408"/>
      <w:bookmarkStart w:id="836" w:name="_Toc439140209"/>
      <w:bookmarkStart w:id="837" w:name="_Toc461706245"/>
      <w:bookmarkStart w:id="838" w:name="_Ref461718303"/>
      <w:bookmarkStart w:id="839" w:name="_Toc52201305"/>
      <w:bookmarkStart w:id="840" w:name="_Toc52201543"/>
      <w:bookmarkStart w:id="841" w:name="_Toc146887594"/>
      <w:r>
        <w:t>Dry Water Year Operations</w:t>
      </w:r>
      <w:bookmarkEnd w:id="835"/>
      <w:bookmarkEnd w:id="836"/>
      <w:bookmarkEnd w:id="837"/>
      <w:bookmarkEnd w:id="838"/>
      <w:bookmarkEnd w:id="839"/>
      <w:bookmarkEnd w:id="840"/>
      <w:bookmarkEnd w:id="841"/>
    </w:p>
    <w:p w14:paraId="76D54389" w14:textId="007F724B" w:rsidR="00884084" w:rsidRDefault="008831AC" w:rsidP="00884084">
      <w:pPr>
        <w:autoSpaceDE w:val="0"/>
        <w:autoSpaceDN w:val="0"/>
        <w:adjustRightInd w:val="0"/>
      </w:pPr>
      <w:r w:rsidRPr="00223F03">
        <w:t>A dry year is defined as a year when the NWRFC May final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C32893">
      <w:pPr>
        <w:pStyle w:val="ListParagraph"/>
        <w:numPr>
          <w:ilvl w:val="0"/>
          <w:numId w:val="20"/>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C32893">
      <w:pPr>
        <w:pStyle w:val="ListParagraph"/>
        <w:numPr>
          <w:ilvl w:val="0"/>
          <w:numId w:val="20"/>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C32893">
      <w:pPr>
        <w:pStyle w:val="ListParagraph"/>
        <w:numPr>
          <w:ilvl w:val="0"/>
          <w:numId w:val="20"/>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C32893">
      <w:pPr>
        <w:pStyle w:val="ListParagraph"/>
        <w:numPr>
          <w:ilvl w:val="0"/>
          <w:numId w:val="20"/>
        </w:numPr>
        <w:autoSpaceDE w:val="0"/>
        <w:autoSpaceDN w:val="0"/>
        <w:adjustRightInd w:val="0"/>
        <w:rPr>
          <w:i/>
          <w:iCs/>
        </w:rPr>
      </w:pPr>
      <w:r w:rsidRPr="00223F03">
        <w:lastRenderedPageBreak/>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C32893">
      <w:pPr>
        <w:pStyle w:val="ListParagraph"/>
        <w:numPr>
          <w:ilvl w:val="0"/>
          <w:numId w:val="20"/>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8E78" w14:textId="77777777" w:rsidR="00ED3276" w:rsidRDefault="00ED3276">
      <w:r>
        <w:separator/>
      </w:r>
    </w:p>
  </w:endnote>
  <w:endnote w:type="continuationSeparator" w:id="0">
    <w:p w14:paraId="242187B5" w14:textId="77777777" w:rsidR="00ED3276" w:rsidRDefault="00ED3276">
      <w:r>
        <w:continuationSeparator/>
      </w:r>
    </w:p>
  </w:endnote>
  <w:endnote w:type="continuationNotice" w:id="1">
    <w:p w14:paraId="3BDFD7F5" w14:textId="77777777" w:rsidR="00ED3276" w:rsidRDefault="00ED3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2008BEB" w:rsidR="00147F76" w:rsidRDefault="00147F76" w:rsidP="000D615B">
    <w:pPr>
      <w:pStyle w:val="Footer"/>
      <w:jc w:val="center"/>
      <w:rPr>
        <w:sz w:val="20"/>
      </w:rP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FB43" w14:textId="77777777" w:rsidR="00ED3276" w:rsidRDefault="00ED3276">
      <w:r>
        <w:separator/>
      </w:r>
    </w:p>
  </w:footnote>
  <w:footnote w:type="continuationSeparator" w:id="0">
    <w:p w14:paraId="6B0E7E2C" w14:textId="77777777" w:rsidR="00ED3276" w:rsidRDefault="00ED3276">
      <w:r>
        <w:continuationSeparator/>
      </w:r>
    </w:p>
  </w:footnote>
  <w:footnote w:type="continuationNotice" w:id="1">
    <w:p w14:paraId="1C0C95EA" w14:textId="77777777" w:rsidR="00ED3276" w:rsidRDefault="00ED3276"/>
  </w:footnote>
  <w:footnote w:id="2">
    <w:p w14:paraId="4DC48B05" w14:textId="77777777" w:rsidR="00147F76" w:rsidRPr="00305E00" w:rsidRDefault="00147F76">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147F76" w:rsidRDefault="00147F76">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72ED537F" w14:textId="33E5A957" w:rsidR="00D55CE5" w:rsidRDefault="00D55CE5">
      <w:pPr>
        <w:pStyle w:val="FootnoteText"/>
      </w:pPr>
      <w:r>
        <w:rPr>
          <w:rStyle w:val="FootnoteReference"/>
        </w:rPr>
        <w:footnoteRef/>
      </w:r>
      <w:r>
        <w:t xml:space="preserve"> Monthly water supply forecasts for January-July are posted online at: </w:t>
      </w:r>
      <w:r w:rsidRPr="00D55CE5">
        <w:t>https://pweb.crohms.org/tmt/documents/WSF/</w:t>
      </w:r>
    </w:p>
  </w:footnote>
  <w:footnote w:id="5">
    <w:p w14:paraId="08161C7B" w14:textId="78816F83" w:rsidR="00147F76" w:rsidRPr="00305E00" w:rsidRDefault="00147F76">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6">
    <w:p w14:paraId="1C8AF13A" w14:textId="73E0B574" w:rsidR="00147F76" w:rsidRPr="00305E00" w:rsidRDefault="00147F76">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21D97106" w:rsidR="00147F76" w:rsidRPr="00CF3622" w:rsidRDefault="00703D3E" w:rsidP="001470FF">
    <w:pPr>
      <w:pStyle w:val="Header"/>
      <w:ind w:left="1080"/>
      <w:jc w:val="center"/>
      <w:rPr>
        <w:rFonts w:ascii="Arial" w:hAnsi="Arial" w:cs="Arial"/>
        <w:sz w:val="16"/>
        <w:szCs w:val="16"/>
        <w:lang w:val="en-US"/>
      </w:rPr>
    </w:pPr>
    <w:r>
      <w:rPr>
        <w:rFonts w:ascii="Arial" w:hAnsi="Arial" w:cs="Arial"/>
        <w:sz w:val="16"/>
        <w:szCs w:val="16"/>
        <w:lang w:val="en-US"/>
      </w:rPr>
      <w:t xml:space="preserve">DRAFT </w:t>
    </w:r>
    <w:r w:rsidR="00EB0A34">
      <w:rPr>
        <w:rFonts w:ascii="Arial" w:hAnsi="Arial" w:cs="Arial"/>
        <w:sz w:val="16"/>
        <w:szCs w:val="16"/>
        <w:lang w:val="en-US"/>
      </w:rPr>
      <w:t xml:space="preserve">2024 </w:t>
    </w:r>
    <w:r w:rsidR="00147F76" w:rsidRPr="00F50B16">
      <w:rPr>
        <w:rFonts w:ascii="Arial" w:hAnsi="Arial" w:cs="Arial"/>
        <w:sz w:val="16"/>
        <w:szCs w:val="16"/>
      </w:rPr>
      <w:t>Water Management Plan</w:t>
    </w:r>
  </w:p>
  <w:p w14:paraId="2D3A014A" w14:textId="237574B8" w:rsidR="00147F76" w:rsidRPr="000231FF" w:rsidRDefault="00EB0A34" w:rsidP="00FB220F">
    <w:pPr>
      <w:pStyle w:val="Header"/>
      <w:ind w:left="1080"/>
      <w:jc w:val="center"/>
      <w:rPr>
        <w:lang w:val="en-US"/>
      </w:rPr>
    </w:pPr>
    <w:r>
      <w:rPr>
        <w:rFonts w:ascii="Arial" w:hAnsi="Arial" w:cs="Arial"/>
        <w:sz w:val="16"/>
        <w:szCs w:val="16"/>
        <w:lang w:val="en-US"/>
      </w:rPr>
      <w:t xml:space="preserve">September </w:t>
    </w:r>
    <w:r w:rsidR="00A72E55">
      <w:rPr>
        <w:rFonts w:ascii="Arial" w:hAnsi="Arial" w:cs="Arial"/>
        <w:sz w:val="16"/>
        <w:szCs w:val="16"/>
        <w:lang w:val="en-US"/>
      </w:rPr>
      <w:t>29</w:t>
    </w:r>
    <w:r>
      <w:rPr>
        <w:rFonts w:ascii="Arial" w:hAnsi="Arial" w:cs="Arial"/>
        <w:sz w:val="16"/>
        <w:szCs w:val="16"/>
        <w:lang w:val="en-US"/>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16cid:durableId="1093164808">
    <w:abstractNumId w:val="13"/>
  </w:num>
  <w:num w:numId="2" w16cid:durableId="2086298716">
    <w:abstractNumId w:val="16"/>
  </w:num>
  <w:num w:numId="3" w16cid:durableId="1952396453">
    <w:abstractNumId w:val="11"/>
  </w:num>
  <w:num w:numId="4" w16cid:durableId="542639451">
    <w:abstractNumId w:val="2"/>
  </w:num>
  <w:num w:numId="5" w16cid:durableId="1176264412">
    <w:abstractNumId w:val="21"/>
  </w:num>
  <w:num w:numId="6" w16cid:durableId="1976836129">
    <w:abstractNumId w:val="19"/>
  </w:num>
  <w:num w:numId="7" w16cid:durableId="1338847690">
    <w:abstractNumId w:val="23"/>
  </w:num>
  <w:num w:numId="8" w16cid:durableId="854461165">
    <w:abstractNumId w:val="25"/>
  </w:num>
  <w:num w:numId="9" w16cid:durableId="247007700">
    <w:abstractNumId w:val="1"/>
  </w:num>
  <w:num w:numId="10" w16cid:durableId="1737849681">
    <w:abstractNumId w:val="8"/>
  </w:num>
  <w:num w:numId="11" w16cid:durableId="45642846">
    <w:abstractNumId w:val="14"/>
  </w:num>
  <w:num w:numId="12" w16cid:durableId="650133384">
    <w:abstractNumId w:val="22"/>
  </w:num>
  <w:num w:numId="13" w16cid:durableId="1424642587">
    <w:abstractNumId w:val="7"/>
  </w:num>
  <w:num w:numId="14" w16cid:durableId="2090227236">
    <w:abstractNumId w:val="0"/>
  </w:num>
  <w:num w:numId="15" w16cid:durableId="373427742">
    <w:abstractNumId w:val="24"/>
  </w:num>
  <w:num w:numId="16" w16cid:durableId="921529694">
    <w:abstractNumId w:val="18"/>
  </w:num>
  <w:num w:numId="17" w16cid:durableId="1888494219">
    <w:abstractNumId w:val="12"/>
  </w:num>
  <w:num w:numId="18" w16cid:durableId="354892676">
    <w:abstractNumId w:val="9"/>
  </w:num>
  <w:num w:numId="19" w16cid:durableId="551886523">
    <w:abstractNumId w:val="10"/>
  </w:num>
  <w:num w:numId="20" w16cid:durableId="532772117">
    <w:abstractNumId w:val="4"/>
  </w:num>
  <w:num w:numId="21" w16cid:durableId="95299175">
    <w:abstractNumId w:val="17"/>
  </w:num>
  <w:num w:numId="22" w16cid:durableId="1243638035">
    <w:abstractNumId w:val="3"/>
  </w:num>
  <w:num w:numId="23" w16cid:durableId="1425882182">
    <w:abstractNumId w:val="20"/>
  </w:num>
  <w:num w:numId="24" w16cid:durableId="1746224133">
    <w:abstractNumId w:val="6"/>
  </w:num>
  <w:num w:numId="25" w16cid:durableId="362244216">
    <w:abstractNumId w:val="15"/>
  </w:num>
  <w:num w:numId="26" w16cid:durableId="113378771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8DF"/>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38A"/>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79C"/>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606"/>
    <w:rsid w:val="000419E0"/>
    <w:rsid w:val="00042031"/>
    <w:rsid w:val="00042581"/>
    <w:rsid w:val="000426FC"/>
    <w:rsid w:val="00042A14"/>
    <w:rsid w:val="00042A8A"/>
    <w:rsid w:val="0004315F"/>
    <w:rsid w:val="000433BD"/>
    <w:rsid w:val="00043743"/>
    <w:rsid w:val="000438C0"/>
    <w:rsid w:val="00043B93"/>
    <w:rsid w:val="00043D3F"/>
    <w:rsid w:val="00043D88"/>
    <w:rsid w:val="0004430D"/>
    <w:rsid w:val="00044744"/>
    <w:rsid w:val="00044965"/>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67BFC"/>
    <w:rsid w:val="000701F0"/>
    <w:rsid w:val="000704CE"/>
    <w:rsid w:val="00070EFD"/>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5DD"/>
    <w:rsid w:val="000A0BF6"/>
    <w:rsid w:val="000A0C71"/>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22F"/>
    <w:rsid w:val="000A59E9"/>
    <w:rsid w:val="000A5F24"/>
    <w:rsid w:val="000A5F9D"/>
    <w:rsid w:val="000A625E"/>
    <w:rsid w:val="000A662E"/>
    <w:rsid w:val="000A6B97"/>
    <w:rsid w:val="000A7630"/>
    <w:rsid w:val="000A7873"/>
    <w:rsid w:val="000A7A5B"/>
    <w:rsid w:val="000A7B7B"/>
    <w:rsid w:val="000B006B"/>
    <w:rsid w:val="000B0304"/>
    <w:rsid w:val="000B0A49"/>
    <w:rsid w:val="000B1120"/>
    <w:rsid w:val="000B115D"/>
    <w:rsid w:val="000B1230"/>
    <w:rsid w:val="000B20D6"/>
    <w:rsid w:val="000B233E"/>
    <w:rsid w:val="000B2784"/>
    <w:rsid w:val="000B2AE5"/>
    <w:rsid w:val="000B2D53"/>
    <w:rsid w:val="000B2EB8"/>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473"/>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3CCE"/>
    <w:rsid w:val="000E40B2"/>
    <w:rsid w:val="000E4163"/>
    <w:rsid w:val="000E4991"/>
    <w:rsid w:val="000E49E9"/>
    <w:rsid w:val="000E49EF"/>
    <w:rsid w:val="000E4A2D"/>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8E5"/>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839"/>
    <w:rsid w:val="00121888"/>
    <w:rsid w:val="001220C2"/>
    <w:rsid w:val="00122133"/>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1FE8"/>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D3E"/>
    <w:rsid w:val="0014705E"/>
    <w:rsid w:val="001470FF"/>
    <w:rsid w:val="00147C53"/>
    <w:rsid w:val="00147CBD"/>
    <w:rsid w:val="00147F76"/>
    <w:rsid w:val="00151372"/>
    <w:rsid w:val="001516E0"/>
    <w:rsid w:val="00151E01"/>
    <w:rsid w:val="001525CD"/>
    <w:rsid w:val="001525F2"/>
    <w:rsid w:val="0015281E"/>
    <w:rsid w:val="001528DF"/>
    <w:rsid w:val="00152964"/>
    <w:rsid w:val="0015298E"/>
    <w:rsid w:val="00153246"/>
    <w:rsid w:val="00153718"/>
    <w:rsid w:val="00153B32"/>
    <w:rsid w:val="0015400B"/>
    <w:rsid w:val="00154499"/>
    <w:rsid w:val="0015458C"/>
    <w:rsid w:val="00154848"/>
    <w:rsid w:val="00154E78"/>
    <w:rsid w:val="00155993"/>
    <w:rsid w:val="0015599E"/>
    <w:rsid w:val="00155F7F"/>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478"/>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695"/>
    <w:rsid w:val="00193B85"/>
    <w:rsid w:val="00193D71"/>
    <w:rsid w:val="00194AC9"/>
    <w:rsid w:val="00195281"/>
    <w:rsid w:val="001955E8"/>
    <w:rsid w:val="0019643C"/>
    <w:rsid w:val="00196E29"/>
    <w:rsid w:val="00196E51"/>
    <w:rsid w:val="0019716A"/>
    <w:rsid w:val="00197460"/>
    <w:rsid w:val="001974D4"/>
    <w:rsid w:val="00197D8E"/>
    <w:rsid w:val="001A0240"/>
    <w:rsid w:val="001A052A"/>
    <w:rsid w:val="001A0633"/>
    <w:rsid w:val="001A089C"/>
    <w:rsid w:val="001A0F01"/>
    <w:rsid w:val="001A11C0"/>
    <w:rsid w:val="001A1370"/>
    <w:rsid w:val="001A15E7"/>
    <w:rsid w:val="001A1A1D"/>
    <w:rsid w:val="001A1BC5"/>
    <w:rsid w:val="001A2132"/>
    <w:rsid w:val="001A25A2"/>
    <w:rsid w:val="001A28AB"/>
    <w:rsid w:val="001A2B8C"/>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656"/>
    <w:rsid w:val="001B2903"/>
    <w:rsid w:val="001B2A20"/>
    <w:rsid w:val="001B2A96"/>
    <w:rsid w:val="001B2F75"/>
    <w:rsid w:val="001B366F"/>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543"/>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4CF"/>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E0073"/>
    <w:rsid w:val="001E0537"/>
    <w:rsid w:val="001E1400"/>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088"/>
    <w:rsid w:val="001F5A0E"/>
    <w:rsid w:val="001F5F37"/>
    <w:rsid w:val="001F6034"/>
    <w:rsid w:val="001F6CE6"/>
    <w:rsid w:val="001F7574"/>
    <w:rsid w:val="001F7A00"/>
    <w:rsid w:val="001F7F01"/>
    <w:rsid w:val="001F7F7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5CB8"/>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3FC"/>
    <w:rsid w:val="0021460B"/>
    <w:rsid w:val="00215885"/>
    <w:rsid w:val="00216262"/>
    <w:rsid w:val="002172AA"/>
    <w:rsid w:val="00217754"/>
    <w:rsid w:val="00217820"/>
    <w:rsid w:val="0021789F"/>
    <w:rsid w:val="00217F85"/>
    <w:rsid w:val="002203E3"/>
    <w:rsid w:val="002208B3"/>
    <w:rsid w:val="00220B27"/>
    <w:rsid w:val="00220D72"/>
    <w:rsid w:val="00220D80"/>
    <w:rsid w:val="00221DD3"/>
    <w:rsid w:val="0022216D"/>
    <w:rsid w:val="00222231"/>
    <w:rsid w:val="00222DC2"/>
    <w:rsid w:val="00222EB1"/>
    <w:rsid w:val="002231B3"/>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423"/>
    <w:rsid w:val="00235C7A"/>
    <w:rsid w:val="002363DB"/>
    <w:rsid w:val="00236626"/>
    <w:rsid w:val="0023681D"/>
    <w:rsid w:val="00236B89"/>
    <w:rsid w:val="00236D21"/>
    <w:rsid w:val="002376C7"/>
    <w:rsid w:val="0023787D"/>
    <w:rsid w:val="00237B46"/>
    <w:rsid w:val="00240E2A"/>
    <w:rsid w:val="002412F1"/>
    <w:rsid w:val="00241690"/>
    <w:rsid w:val="00241E8A"/>
    <w:rsid w:val="002422C0"/>
    <w:rsid w:val="00242370"/>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913"/>
    <w:rsid w:val="00250B21"/>
    <w:rsid w:val="00250D5F"/>
    <w:rsid w:val="00250EB5"/>
    <w:rsid w:val="00251573"/>
    <w:rsid w:val="002515EE"/>
    <w:rsid w:val="0025178C"/>
    <w:rsid w:val="00251A27"/>
    <w:rsid w:val="002525CF"/>
    <w:rsid w:val="0025281C"/>
    <w:rsid w:val="00253280"/>
    <w:rsid w:val="00253932"/>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0B6"/>
    <w:rsid w:val="002626F7"/>
    <w:rsid w:val="00263366"/>
    <w:rsid w:val="002633CC"/>
    <w:rsid w:val="002639D3"/>
    <w:rsid w:val="00263CA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505"/>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89C"/>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589C"/>
    <w:rsid w:val="002B616D"/>
    <w:rsid w:val="002B6527"/>
    <w:rsid w:val="002B67B3"/>
    <w:rsid w:val="002B6886"/>
    <w:rsid w:val="002B688E"/>
    <w:rsid w:val="002B6BCB"/>
    <w:rsid w:val="002B6FE7"/>
    <w:rsid w:val="002B7827"/>
    <w:rsid w:val="002B7A89"/>
    <w:rsid w:val="002C00C0"/>
    <w:rsid w:val="002C0118"/>
    <w:rsid w:val="002C03BB"/>
    <w:rsid w:val="002C0660"/>
    <w:rsid w:val="002C0746"/>
    <w:rsid w:val="002C0EEF"/>
    <w:rsid w:val="002C11E8"/>
    <w:rsid w:val="002C1260"/>
    <w:rsid w:val="002C187C"/>
    <w:rsid w:val="002C1ED6"/>
    <w:rsid w:val="002C2B9C"/>
    <w:rsid w:val="002C2BA9"/>
    <w:rsid w:val="002C2DE8"/>
    <w:rsid w:val="002C3643"/>
    <w:rsid w:val="002C3B8B"/>
    <w:rsid w:val="002C4118"/>
    <w:rsid w:val="002C47E2"/>
    <w:rsid w:val="002C4817"/>
    <w:rsid w:val="002C524C"/>
    <w:rsid w:val="002C550E"/>
    <w:rsid w:val="002C5816"/>
    <w:rsid w:val="002C5ADB"/>
    <w:rsid w:val="002C65D3"/>
    <w:rsid w:val="002C66CC"/>
    <w:rsid w:val="002C6882"/>
    <w:rsid w:val="002C72AB"/>
    <w:rsid w:val="002D0C32"/>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8"/>
    <w:rsid w:val="002E1EFD"/>
    <w:rsid w:val="002E25CB"/>
    <w:rsid w:val="002E2874"/>
    <w:rsid w:val="002E29D3"/>
    <w:rsid w:val="002E2A66"/>
    <w:rsid w:val="002E2E24"/>
    <w:rsid w:val="002E32B7"/>
    <w:rsid w:val="002E427E"/>
    <w:rsid w:val="002E4439"/>
    <w:rsid w:val="002E444C"/>
    <w:rsid w:val="002E4511"/>
    <w:rsid w:val="002E48BC"/>
    <w:rsid w:val="002E49B3"/>
    <w:rsid w:val="002E4CCD"/>
    <w:rsid w:val="002E4E21"/>
    <w:rsid w:val="002E52B1"/>
    <w:rsid w:val="002E5B54"/>
    <w:rsid w:val="002E5CEC"/>
    <w:rsid w:val="002E5D45"/>
    <w:rsid w:val="002E63CC"/>
    <w:rsid w:val="002E69C9"/>
    <w:rsid w:val="002E6AE7"/>
    <w:rsid w:val="002E6B3C"/>
    <w:rsid w:val="002E7E9D"/>
    <w:rsid w:val="002F065B"/>
    <w:rsid w:val="002F0763"/>
    <w:rsid w:val="002F0B5D"/>
    <w:rsid w:val="002F0E2C"/>
    <w:rsid w:val="002F16D5"/>
    <w:rsid w:val="002F1C79"/>
    <w:rsid w:val="002F215E"/>
    <w:rsid w:val="002F2C19"/>
    <w:rsid w:val="002F2D0B"/>
    <w:rsid w:val="002F2DD7"/>
    <w:rsid w:val="002F2F85"/>
    <w:rsid w:val="002F3AE1"/>
    <w:rsid w:val="002F42BB"/>
    <w:rsid w:val="002F4343"/>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746"/>
    <w:rsid w:val="00310FAB"/>
    <w:rsid w:val="00311620"/>
    <w:rsid w:val="00311D32"/>
    <w:rsid w:val="0031209E"/>
    <w:rsid w:val="003123F9"/>
    <w:rsid w:val="00312406"/>
    <w:rsid w:val="0031243F"/>
    <w:rsid w:val="003124BA"/>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3F6"/>
    <w:rsid w:val="00323774"/>
    <w:rsid w:val="0032395B"/>
    <w:rsid w:val="00323DA0"/>
    <w:rsid w:val="003246BB"/>
    <w:rsid w:val="00324CE5"/>
    <w:rsid w:val="003252CF"/>
    <w:rsid w:val="003252F3"/>
    <w:rsid w:val="0032633C"/>
    <w:rsid w:val="003263F6"/>
    <w:rsid w:val="00326792"/>
    <w:rsid w:val="0032690F"/>
    <w:rsid w:val="0032695E"/>
    <w:rsid w:val="003270DE"/>
    <w:rsid w:val="00327263"/>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37DE9"/>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36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DDB"/>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4EB"/>
    <w:rsid w:val="00380EB9"/>
    <w:rsid w:val="00380F4B"/>
    <w:rsid w:val="00381C4E"/>
    <w:rsid w:val="00381ED1"/>
    <w:rsid w:val="00382061"/>
    <w:rsid w:val="00382148"/>
    <w:rsid w:val="0038248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593D"/>
    <w:rsid w:val="00396677"/>
    <w:rsid w:val="00396C38"/>
    <w:rsid w:val="00396CA2"/>
    <w:rsid w:val="0039707E"/>
    <w:rsid w:val="003978A7"/>
    <w:rsid w:val="003A024C"/>
    <w:rsid w:val="003A08E1"/>
    <w:rsid w:val="003A0F88"/>
    <w:rsid w:val="003A109F"/>
    <w:rsid w:val="003A1142"/>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6DE4"/>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B34"/>
    <w:rsid w:val="003B7E6C"/>
    <w:rsid w:val="003B7F87"/>
    <w:rsid w:val="003C01C6"/>
    <w:rsid w:val="003C0818"/>
    <w:rsid w:val="003C0A74"/>
    <w:rsid w:val="003C0C2B"/>
    <w:rsid w:val="003C184C"/>
    <w:rsid w:val="003C1FCF"/>
    <w:rsid w:val="003C23E5"/>
    <w:rsid w:val="003C2905"/>
    <w:rsid w:val="003C29EC"/>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12B"/>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65D"/>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71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040"/>
    <w:rsid w:val="004131C1"/>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8F"/>
    <w:rsid w:val="00442F98"/>
    <w:rsid w:val="004433DF"/>
    <w:rsid w:val="0044345B"/>
    <w:rsid w:val="00443528"/>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5F5"/>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909"/>
    <w:rsid w:val="004A5BFF"/>
    <w:rsid w:val="004A5CF1"/>
    <w:rsid w:val="004A623C"/>
    <w:rsid w:val="004A65E0"/>
    <w:rsid w:val="004A6A0C"/>
    <w:rsid w:val="004A6ADE"/>
    <w:rsid w:val="004A6DFF"/>
    <w:rsid w:val="004A75B4"/>
    <w:rsid w:val="004B0206"/>
    <w:rsid w:val="004B02BE"/>
    <w:rsid w:val="004B06F6"/>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198"/>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B74"/>
    <w:rsid w:val="004D1E4B"/>
    <w:rsid w:val="004D2765"/>
    <w:rsid w:val="004D27DD"/>
    <w:rsid w:val="004D3303"/>
    <w:rsid w:val="004D3994"/>
    <w:rsid w:val="004D3B59"/>
    <w:rsid w:val="004D3D41"/>
    <w:rsid w:val="004D3E37"/>
    <w:rsid w:val="004D4C3B"/>
    <w:rsid w:val="004D4D3B"/>
    <w:rsid w:val="004D5D70"/>
    <w:rsid w:val="004D6143"/>
    <w:rsid w:val="004D625B"/>
    <w:rsid w:val="004D6AAE"/>
    <w:rsid w:val="004D6BCF"/>
    <w:rsid w:val="004D6D78"/>
    <w:rsid w:val="004D71BF"/>
    <w:rsid w:val="004D75C3"/>
    <w:rsid w:val="004D7F6D"/>
    <w:rsid w:val="004E1BC2"/>
    <w:rsid w:val="004E27C7"/>
    <w:rsid w:val="004E281B"/>
    <w:rsid w:val="004E2994"/>
    <w:rsid w:val="004E2BBA"/>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6ED"/>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DEC"/>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BB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00A"/>
    <w:rsid w:val="00534207"/>
    <w:rsid w:val="00534381"/>
    <w:rsid w:val="00534392"/>
    <w:rsid w:val="00534928"/>
    <w:rsid w:val="005349E6"/>
    <w:rsid w:val="00534D5F"/>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85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1C8"/>
    <w:rsid w:val="00554421"/>
    <w:rsid w:val="005544FF"/>
    <w:rsid w:val="00555186"/>
    <w:rsid w:val="005551A5"/>
    <w:rsid w:val="00555212"/>
    <w:rsid w:val="00555484"/>
    <w:rsid w:val="005555D9"/>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6D31"/>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4"/>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50B4"/>
    <w:rsid w:val="0058606A"/>
    <w:rsid w:val="005869CA"/>
    <w:rsid w:val="00586E23"/>
    <w:rsid w:val="0059003B"/>
    <w:rsid w:val="0059006F"/>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A7"/>
    <w:rsid w:val="005A269B"/>
    <w:rsid w:val="005A2702"/>
    <w:rsid w:val="005A2998"/>
    <w:rsid w:val="005A2BBD"/>
    <w:rsid w:val="005A2D70"/>
    <w:rsid w:val="005A324D"/>
    <w:rsid w:val="005A370B"/>
    <w:rsid w:val="005A3881"/>
    <w:rsid w:val="005A3AE4"/>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8F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2F85"/>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5D2B"/>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0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247B"/>
    <w:rsid w:val="00602713"/>
    <w:rsid w:val="006038FE"/>
    <w:rsid w:val="00603AA5"/>
    <w:rsid w:val="0060478E"/>
    <w:rsid w:val="00604F9D"/>
    <w:rsid w:val="0060512A"/>
    <w:rsid w:val="006054C9"/>
    <w:rsid w:val="006063DE"/>
    <w:rsid w:val="00606523"/>
    <w:rsid w:val="00606A43"/>
    <w:rsid w:val="00606EC7"/>
    <w:rsid w:val="0061043D"/>
    <w:rsid w:val="006106A3"/>
    <w:rsid w:val="006108C1"/>
    <w:rsid w:val="006118E1"/>
    <w:rsid w:val="006122D9"/>
    <w:rsid w:val="00612304"/>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BE0"/>
    <w:rsid w:val="00616C83"/>
    <w:rsid w:val="00616DF1"/>
    <w:rsid w:val="006170A7"/>
    <w:rsid w:val="00617290"/>
    <w:rsid w:val="0061755D"/>
    <w:rsid w:val="0061779C"/>
    <w:rsid w:val="00617A04"/>
    <w:rsid w:val="00617BD6"/>
    <w:rsid w:val="00617DEB"/>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A00"/>
    <w:rsid w:val="00651BFF"/>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5EA"/>
    <w:rsid w:val="0065680F"/>
    <w:rsid w:val="006569FA"/>
    <w:rsid w:val="006573FF"/>
    <w:rsid w:val="006579BC"/>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0F17"/>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03C"/>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A52"/>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5B3"/>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476"/>
    <w:rsid w:val="006E5586"/>
    <w:rsid w:val="006E55ED"/>
    <w:rsid w:val="006E57B3"/>
    <w:rsid w:val="006E5CDF"/>
    <w:rsid w:val="006E6433"/>
    <w:rsid w:val="006E6A78"/>
    <w:rsid w:val="006E6BD1"/>
    <w:rsid w:val="006E70F3"/>
    <w:rsid w:val="006E73A1"/>
    <w:rsid w:val="006E7B68"/>
    <w:rsid w:val="006E7D6D"/>
    <w:rsid w:val="006F0187"/>
    <w:rsid w:val="006F0575"/>
    <w:rsid w:val="006F0A98"/>
    <w:rsid w:val="006F14F4"/>
    <w:rsid w:val="006F1A1A"/>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2FD0"/>
    <w:rsid w:val="00703389"/>
    <w:rsid w:val="007035D7"/>
    <w:rsid w:val="00703D3E"/>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0C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0A25"/>
    <w:rsid w:val="00741212"/>
    <w:rsid w:val="00741A89"/>
    <w:rsid w:val="00742097"/>
    <w:rsid w:val="0074278C"/>
    <w:rsid w:val="00742D5F"/>
    <w:rsid w:val="00742D89"/>
    <w:rsid w:val="00742E50"/>
    <w:rsid w:val="00743615"/>
    <w:rsid w:val="0074390E"/>
    <w:rsid w:val="007439A1"/>
    <w:rsid w:val="00744394"/>
    <w:rsid w:val="00744833"/>
    <w:rsid w:val="00744E6D"/>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3C9"/>
    <w:rsid w:val="007548F2"/>
    <w:rsid w:val="00754FC7"/>
    <w:rsid w:val="00755206"/>
    <w:rsid w:val="007558DF"/>
    <w:rsid w:val="00755DAA"/>
    <w:rsid w:val="00756117"/>
    <w:rsid w:val="00756AF4"/>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5EC3"/>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22D"/>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177"/>
    <w:rsid w:val="00786229"/>
    <w:rsid w:val="0078641B"/>
    <w:rsid w:val="00786838"/>
    <w:rsid w:val="0078704E"/>
    <w:rsid w:val="0078795E"/>
    <w:rsid w:val="00787F09"/>
    <w:rsid w:val="00787F2D"/>
    <w:rsid w:val="00790155"/>
    <w:rsid w:val="007901C6"/>
    <w:rsid w:val="00790A40"/>
    <w:rsid w:val="007910FE"/>
    <w:rsid w:val="0079141C"/>
    <w:rsid w:val="00791599"/>
    <w:rsid w:val="00791B32"/>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745"/>
    <w:rsid w:val="00797F00"/>
    <w:rsid w:val="00797F4A"/>
    <w:rsid w:val="007A0757"/>
    <w:rsid w:val="007A0BC6"/>
    <w:rsid w:val="007A0D09"/>
    <w:rsid w:val="007A1511"/>
    <w:rsid w:val="007A1842"/>
    <w:rsid w:val="007A1AE9"/>
    <w:rsid w:val="007A1B06"/>
    <w:rsid w:val="007A1F47"/>
    <w:rsid w:val="007A2DFC"/>
    <w:rsid w:val="007A397D"/>
    <w:rsid w:val="007A397F"/>
    <w:rsid w:val="007A42D0"/>
    <w:rsid w:val="007A45B2"/>
    <w:rsid w:val="007A4CDA"/>
    <w:rsid w:val="007A4D66"/>
    <w:rsid w:val="007A53C1"/>
    <w:rsid w:val="007A584E"/>
    <w:rsid w:val="007A5E1A"/>
    <w:rsid w:val="007A5FF8"/>
    <w:rsid w:val="007A64E3"/>
    <w:rsid w:val="007A6B43"/>
    <w:rsid w:val="007A6C3E"/>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251"/>
    <w:rsid w:val="007E03F0"/>
    <w:rsid w:val="007E04C3"/>
    <w:rsid w:val="007E0732"/>
    <w:rsid w:val="007E08FF"/>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3C3"/>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54"/>
    <w:rsid w:val="007F3FC4"/>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00A"/>
    <w:rsid w:val="00811926"/>
    <w:rsid w:val="00811949"/>
    <w:rsid w:val="00811C06"/>
    <w:rsid w:val="0081206A"/>
    <w:rsid w:val="0081252B"/>
    <w:rsid w:val="00813008"/>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946"/>
    <w:rsid w:val="00824F02"/>
    <w:rsid w:val="00825DD9"/>
    <w:rsid w:val="0082665E"/>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CD3"/>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575"/>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4E7E"/>
    <w:rsid w:val="00865575"/>
    <w:rsid w:val="00865D48"/>
    <w:rsid w:val="00865F17"/>
    <w:rsid w:val="00866980"/>
    <w:rsid w:val="0086757C"/>
    <w:rsid w:val="008676DB"/>
    <w:rsid w:val="00867851"/>
    <w:rsid w:val="00867B36"/>
    <w:rsid w:val="00867F7A"/>
    <w:rsid w:val="0087000A"/>
    <w:rsid w:val="008705C1"/>
    <w:rsid w:val="00870A42"/>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212"/>
    <w:rsid w:val="00875730"/>
    <w:rsid w:val="00875927"/>
    <w:rsid w:val="00875C31"/>
    <w:rsid w:val="00875E8F"/>
    <w:rsid w:val="00875F88"/>
    <w:rsid w:val="0087613B"/>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B2"/>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3B5"/>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52B"/>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2E1"/>
    <w:rsid w:val="008B7427"/>
    <w:rsid w:val="008B75C3"/>
    <w:rsid w:val="008B7D85"/>
    <w:rsid w:val="008C0059"/>
    <w:rsid w:val="008C0561"/>
    <w:rsid w:val="008C0C70"/>
    <w:rsid w:val="008C166A"/>
    <w:rsid w:val="008C19C7"/>
    <w:rsid w:val="008C21D6"/>
    <w:rsid w:val="008C258E"/>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B85"/>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5B3"/>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52C"/>
    <w:rsid w:val="008E680F"/>
    <w:rsid w:val="008E68D0"/>
    <w:rsid w:val="008E6CCB"/>
    <w:rsid w:val="008E70EC"/>
    <w:rsid w:val="008E7F7D"/>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8C1"/>
    <w:rsid w:val="00905A5F"/>
    <w:rsid w:val="0090649E"/>
    <w:rsid w:val="00907301"/>
    <w:rsid w:val="0090733A"/>
    <w:rsid w:val="00907546"/>
    <w:rsid w:val="0091089D"/>
    <w:rsid w:val="00910CAF"/>
    <w:rsid w:val="00910F0A"/>
    <w:rsid w:val="009112BC"/>
    <w:rsid w:val="00911457"/>
    <w:rsid w:val="00911853"/>
    <w:rsid w:val="00911949"/>
    <w:rsid w:val="00911BC0"/>
    <w:rsid w:val="0091267D"/>
    <w:rsid w:val="009129FA"/>
    <w:rsid w:val="00912C2E"/>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177EF"/>
    <w:rsid w:val="00920496"/>
    <w:rsid w:val="009204F2"/>
    <w:rsid w:val="0092058D"/>
    <w:rsid w:val="0092073E"/>
    <w:rsid w:val="00920B8F"/>
    <w:rsid w:val="00921537"/>
    <w:rsid w:val="00921F31"/>
    <w:rsid w:val="00922A0A"/>
    <w:rsid w:val="00922A96"/>
    <w:rsid w:val="00923154"/>
    <w:rsid w:val="0092351B"/>
    <w:rsid w:val="00923868"/>
    <w:rsid w:val="009244D9"/>
    <w:rsid w:val="009248DA"/>
    <w:rsid w:val="00924EE7"/>
    <w:rsid w:val="009251D3"/>
    <w:rsid w:val="009253B1"/>
    <w:rsid w:val="009254B2"/>
    <w:rsid w:val="00925C1F"/>
    <w:rsid w:val="00925C67"/>
    <w:rsid w:val="00926089"/>
    <w:rsid w:val="0092627F"/>
    <w:rsid w:val="00926839"/>
    <w:rsid w:val="00926999"/>
    <w:rsid w:val="00926EE6"/>
    <w:rsid w:val="009277E6"/>
    <w:rsid w:val="00927DAF"/>
    <w:rsid w:val="00930542"/>
    <w:rsid w:val="009308A0"/>
    <w:rsid w:val="00931063"/>
    <w:rsid w:val="009310FB"/>
    <w:rsid w:val="0093122A"/>
    <w:rsid w:val="0093172D"/>
    <w:rsid w:val="00931CD0"/>
    <w:rsid w:val="00932773"/>
    <w:rsid w:val="00932A5F"/>
    <w:rsid w:val="00932B0B"/>
    <w:rsid w:val="00932C55"/>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E9F"/>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C2B"/>
    <w:rsid w:val="00944D7E"/>
    <w:rsid w:val="00944EF2"/>
    <w:rsid w:val="0094545D"/>
    <w:rsid w:val="00945731"/>
    <w:rsid w:val="009457A1"/>
    <w:rsid w:val="009461D7"/>
    <w:rsid w:val="00946DCD"/>
    <w:rsid w:val="00946F6E"/>
    <w:rsid w:val="00946FB9"/>
    <w:rsid w:val="00946FEF"/>
    <w:rsid w:val="00947294"/>
    <w:rsid w:val="00947BA9"/>
    <w:rsid w:val="00950027"/>
    <w:rsid w:val="009501FF"/>
    <w:rsid w:val="00950454"/>
    <w:rsid w:val="00950DF7"/>
    <w:rsid w:val="0095156E"/>
    <w:rsid w:val="00951660"/>
    <w:rsid w:val="009519EE"/>
    <w:rsid w:val="00951B2D"/>
    <w:rsid w:val="00951D32"/>
    <w:rsid w:val="009526AA"/>
    <w:rsid w:val="0095291B"/>
    <w:rsid w:val="009529D1"/>
    <w:rsid w:val="009537A6"/>
    <w:rsid w:val="0095399A"/>
    <w:rsid w:val="009539AC"/>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CB8"/>
    <w:rsid w:val="00964D5D"/>
    <w:rsid w:val="009650FB"/>
    <w:rsid w:val="00965FF7"/>
    <w:rsid w:val="00966226"/>
    <w:rsid w:val="00966365"/>
    <w:rsid w:val="0096647E"/>
    <w:rsid w:val="009666B7"/>
    <w:rsid w:val="00966BD9"/>
    <w:rsid w:val="0096754A"/>
    <w:rsid w:val="0096782D"/>
    <w:rsid w:val="0096797E"/>
    <w:rsid w:val="00967B09"/>
    <w:rsid w:val="00970A7B"/>
    <w:rsid w:val="00970ADE"/>
    <w:rsid w:val="00970EB0"/>
    <w:rsid w:val="00971AB3"/>
    <w:rsid w:val="00971D1D"/>
    <w:rsid w:val="0097236F"/>
    <w:rsid w:val="009725B0"/>
    <w:rsid w:val="00972E67"/>
    <w:rsid w:val="00973489"/>
    <w:rsid w:val="009734CC"/>
    <w:rsid w:val="00974006"/>
    <w:rsid w:val="00974540"/>
    <w:rsid w:val="009745DC"/>
    <w:rsid w:val="009746B3"/>
    <w:rsid w:val="00974714"/>
    <w:rsid w:val="00974C9B"/>
    <w:rsid w:val="00974F2B"/>
    <w:rsid w:val="00975055"/>
    <w:rsid w:val="009752D6"/>
    <w:rsid w:val="00975409"/>
    <w:rsid w:val="00975729"/>
    <w:rsid w:val="009760FC"/>
    <w:rsid w:val="00976104"/>
    <w:rsid w:val="00977225"/>
    <w:rsid w:val="009772D7"/>
    <w:rsid w:val="009777FE"/>
    <w:rsid w:val="0097789F"/>
    <w:rsid w:val="009806C9"/>
    <w:rsid w:val="00980CBD"/>
    <w:rsid w:val="00981B08"/>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0C48"/>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1A6"/>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442"/>
    <w:rsid w:val="009C1B7D"/>
    <w:rsid w:val="009C1E9F"/>
    <w:rsid w:val="009C207D"/>
    <w:rsid w:val="009C2229"/>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C7BCC"/>
    <w:rsid w:val="009D0228"/>
    <w:rsid w:val="009D05A1"/>
    <w:rsid w:val="009D0765"/>
    <w:rsid w:val="009D08AF"/>
    <w:rsid w:val="009D1EB5"/>
    <w:rsid w:val="009D292F"/>
    <w:rsid w:val="009D29C4"/>
    <w:rsid w:val="009D29CF"/>
    <w:rsid w:val="009D2DC9"/>
    <w:rsid w:val="009D341C"/>
    <w:rsid w:val="009D3C2D"/>
    <w:rsid w:val="009D400C"/>
    <w:rsid w:val="009D41E6"/>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ACF"/>
    <w:rsid w:val="009E2C48"/>
    <w:rsid w:val="009E32A3"/>
    <w:rsid w:val="009E35D7"/>
    <w:rsid w:val="009E3EFF"/>
    <w:rsid w:val="009E4250"/>
    <w:rsid w:val="009E455E"/>
    <w:rsid w:val="009E4C16"/>
    <w:rsid w:val="009E4D93"/>
    <w:rsid w:val="009E5045"/>
    <w:rsid w:val="009E5238"/>
    <w:rsid w:val="009E53A8"/>
    <w:rsid w:val="009E57ED"/>
    <w:rsid w:val="009E5888"/>
    <w:rsid w:val="009E5D64"/>
    <w:rsid w:val="009E6367"/>
    <w:rsid w:val="009E63FE"/>
    <w:rsid w:val="009E6841"/>
    <w:rsid w:val="009E6B36"/>
    <w:rsid w:val="009E6FE3"/>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07F32"/>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4A1"/>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55"/>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A7F"/>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B2B"/>
    <w:rsid w:val="00A71E36"/>
    <w:rsid w:val="00A723DB"/>
    <w:rsid w:val="00A72E55"/>
    <w:rsid w:val="00A73335"/>
    <w:rsid w:val="00A73A39"/>
    <w:rsid w:val="00A73D46"/>
    <w:rsid w:val="00A741CE"/>
    <w:rsid w:val="00A74377"/>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58E"/>
    <w:rsid w:val="00A857F6"/>
    <w:rsid w:val="00A86566"/>
    <w:rsid w:val="00A8675E"/>
    <w:rsid w:val="00A86D57"/>
    <w:rsid w:val="00A872F5"/>
    <w:rsid w:val="00A874E9"/>
    <w:rsid w:val="00A875B6"/>
    <w:rsid w:val="00A87761"/>
    <w:rsid w:val="00A90E3C"/>
    <w:rsid w:val="00A918FF"/>
    <w:rsid w:val="00A91CCA"/>
    <w:rsid w:val="00A91DA2"/>
    <w:rsid w:val="00A92194"/>
    <w:rsid w:val="00A929B2"/>
    <w:rsid w:val="00A92D5A"/>
    <w:rsid w:val="00A92DB1"/>
    <w:rsid w:val="00A93B82"/>
    <w:rsid w:val="00A93CB5"/>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97EAA"/>
    <w:rsid w:val="00AA0051"/>
    <w:rsid w:val="00AA0841"/>
    <w:rsid w:val="00AA0ACC"/>
    <w:rsid w:val="00AA0F6C"/>
    <w:rsid w:val="00AA0FF7"/>
    <w:rsid w:val="00AA1A62"/>
    <w:rsid w:val="00AA1BAB"/>
    <w:rsid w:val="00AA1CAB"/>
    <w:rsid w:val="00AA1EE3"/>
    <w:rsid w:val="00AA24E0"/>
    <w:rsid w:val="00AA2F0E"/>
    <w:rsid w:val="00AA3F70"/>
    <w:rsid w:val="00AA43A6"/>
    <w:rsid w:val="00AA4895"/>
    <w:rsid w:val="00AA4E7B"/>
    <w:rsid w:val="00AA5442"/>
    <w:rsid w:val="00AA556A"/>
    <w:rsid w:val="00AA5BB9"/>
    <w:rsid w:val="00AA5F26"/>
    <w:rsid w:val="00AA62CD"/>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4E49"/>
    <w:rsid w:val="00AB53D9"/>
    <w:rsid w:val="00AB654B"/>
    <w:rsid w:val="00AB65FA"/>
    <w:rsid w:val="00AB66F8"/>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41B"/>
    <w:rsid w:val="00AC5B6F"/>
    <w:rsid w:val="00AC6C25"/>
    <w:rsid w:val="00AC709E"/>
    <w:rsid w:val="00AC713C"/>
    <w:rsid w:val="00AC752B"/>
    <w:rsid w:val="00AD06D1"/>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846"/>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2C0"/>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24F"/>
    <w:rsid w:val="00B10951"/>
    <w:rsid w:val="00B10D0F"/>
    <w:rsid w:val="00B110C4"/>
    <w:rsid w:val="00B11298"/>
    <w:rsid w:val="00B1146E"/>
    <w:rsid w:val="00B1156E"/>
    <w:rsid w:val="00B11EC8"/>
    <w:rsid w:val="00B124BA"/>
    <w:rsid w:val="00B127B3"/>
    <w:rsid w:val="00B12A52"/>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9EC"/>
    <w:rsid w:val="00B16A08"/>
    <w:rsid w:val="00B16B1F"/>
    <w:rsid w:val="00B1707C"/>
    <w:rsid w:val="00B17297"/>
    <w:rsid w:val="00B175CD"/>
    <w:rsid w:val="00B17E80"/>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412"/>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2BBC"/>
    <w:rsid w:val="00B4315C"/>
    <w:rsid w:val="00B433AF"/>
    <w:rsid w:val="00B43CAB"/>
    <w:rsid w:val="00B43FA5"/>
    <w:rsid w:val="00B4411C"/>
    <w:rsid w:val="00B44405"/>
    <w:rsid w:val="00B446EA"/>
    <w:rsid w:val="00B44717"/>
    <w:rsid w:val="00B44738"/>
    <w:rsid w:val="00B4474E"/>
    <w:rsid w:val="00B447F6"/>
    <w:rsid w:val="00B44825"/>
    <w:rsid w:val="00B44E04"/>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2EC"/>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6B25"/>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BFB"/>
    <w:rsid w:val="00B74DEC"/>
    <w:rsid w:val="00B75535"/>
    <w:rsid w:val="00B76284"/>
    <w:rsid w:val="00B76460"/>
    <w:rsid w:val="00B77365"/>
    <w:rsid w:val="00B7775D"/>
    <w:rsid w:val="00B77828"/>
    <w:rsid w:val="00B77B5C"/>
    <w:rsid w:val="00B77F10"/>
    <w:rsid w:val="00B77F4F"/>
    <w:rsid w:val="00B8099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4E4"/>
    <w:rsid w:val="00B928A3"/>
    <w:rsid w:val="00B92BA5"/>
    <w:rsid w:val="00B92C5C"/>
    <w:rsid w:val="00B931E7"/>
    <w:rsid w:val="00B94C38"/>
    <w:rsid w:val="00B94D6A"/>
    <w:rsid w:val="00B94E22"/>
    <w:rsid w:val="00B952C4"/>
    <w:rsid w:val="00B959E6"/>
    <w:rsid w:val="00B95B2D"/>
    <w:rsid w:val="00B96310"/>
    <w:rsid w:val="00B96CFF"/>
    <w:rsid w:val="00B97315"/>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AFA"/>
    <w:rsid w:val="00BC1B6D"/>
    <w:rsid w:val="00BC1E94"/>
    <w:rsid w:val="00BC2441"/>
    <w:rsid w:val="00BC25CA"/>
    <w:rsid w:val="00BC2669"/>
    <w:rsid w:val="00BC291D"/>
    <w:rsid w:val="00BC2970"/>
    <w:rsid w:val="00BC2A52"/>
    <w:rsid w:val="00BC2F35"/>
    <w:rsid w:val="00BC34A5"/>
    <w:rsid w:val="00BC3D49"/>
    <w:rsid w:val="00BC43A1"/>
    <w:rsid w:val="00BC4657"/>
    <w:rsid w:val="00BC4C2B"/>
    <w:rsid w:val="00BC4C52"/>
    <w:rsid w:val="00BC50F6"/>
    <w:rsid w:val="00BC570D"/>
    <w:rsid w:val="00BC5F50"/>
    <w:rsid w:val="00BC60DD"/>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083"/>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0E6"/>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3A50"/>
    <w:rsid w:val="00C13B5A"/>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A22"/>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2EC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9F5"/>
    <w:rsid w:val="00C56BD6"/>
    <w:rsid w:val="00C56C33"/>
    <w:rsid w:val="00C5732D"/>
    <w:rsid w:val="00C573E4"/>
    <w:rsid w:val="00C575C6"/>
    <w:rsid w:val="00C57A0A"/>
    <w:rsid w:val="00C604D7"/>
    <w:rsid w:val="00C614F4"/>
    <w:rsid w:val="00C61823"/>
    <w:rsid w:val="00C61F34"/>
    <w:rsid w:val="00C627D0"/>
    <w:rsid w:val="00C62C8D"/>
    <w:rsid w:val="00C6342B"/>
    <w:rsid w:val="00C63495"/>
    <w:rsid w:val="00C6352C"/>
    <w:rsid w:val="00C63A3B"/>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F48"/>
    <w:rsid w:val="00C70187"/>
    <w:rsid w:val="00C702EA"/>
    <w:rsid w:val="00C703D3"/>
    <w:rsid w:val="00C71048"/>
    <w:rsid w:val="00C71351"/>
    <w:rsid w:val="00C715F8"/>
    <w:rsid w:val="00C71752"/>
    <w:rsid w:val="00C71BA9"/>
    <w:rsid w:val="00C72083"/>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6AD"/>
    <w:rsid w:val="00C8177F"/>
    <w:rsid w:val="00C81984"/>
    <w:rsid w:val="00C81B20"/>
    <w:rsid w:val="00C820F7"/>
    <w:rsid w:val="00C824EE"/>
    <w:rsid w:val="00C8275B"/>
    <w:rsid w:val="00C8276D"/>
    <w:rsid w:val="00C827E9"/>
    <w:rsid w:val="00C8294A"/>
    <w:rsid w:val="00C829B6"/>
    <w:rsid w:val="00C82CF3"/>
    <w:rsid w:val="00C831D7"/>
    <w:rsid w:val="00C831F5"/>
    <w:rsid w:val="00C835A1"/>
    <w:rsid w:val="00C8374E"/>
    <w:rsid w:val="00C83C74"/>
    <w:rsid w:val="00C83EE2"/>
    <w:rsid w:val="00C83FA2"/>
    <w:rsid w:val="00C84033"/>
    <w:rsid w:val="00C84052"/>
    <w:rsid w:val="00C844F6"/>
    <w:rsid w:val="00C84D36"/>
    <w:rsid w:val="00C84D42"/>
    <w:rsid w:val="00C8529B"/>
    <w:rsid w:val="00C85A75"/>
    <w:rsid w:val="00C861F7"/>
    <w:rsid w:val="00C86225"/>
    <w:rsid w:val="00C863DF"/>
    <w:rsid w:val="00C86893"/>
    <w:rsid w:val="00C86952"/>
    <w:rsid w:val="00C86A10"/>
    <w:rsid w:val="00C870F8"/>
    <w:rsid w:val="00C873D7"/>
    <w:rsid w:val="00C87A1E"/>
    <w:rsid w:val="00C87E28"/>
    <w:rsid w:val="00C90813"/>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702"/>
    <w:rsid w:val="00C95C37"/>
    <w:rsid w:val="00C9625C"/>
    <w:rsid w:val="00C96AA3"/>
    <w:rsid w:val="00C96B51"/>
    <w:rsid w:val="00C96B94"/>
    <w:rsid w:val="00C96C62"/>
    <w:rsid w:val="00C96EE8"/>
    <w:rsid w:val="00C97364"/>
    <w:rsid w:val="00C97678"/>
    <w:rsid w:val="00C97810"/>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3F8F"/>
    <w:rsid w:val="00CA40A4"/>
    <w:rsid w:val="00CA41D8"/>
    <w:rsid w:val="00CA42E7"/>
    <w:rsid w:val="00CA4C52"/>
    <w:rsid w:val="00CA5AE9"/>
    <w:rsid w:val="00CA5B0F"/>
    <w:rsid w:val="00CA63CB"/>
    <w:rsid w:val="00CA6CF3"/>
    <w:rsid w:val="00CA72FB"/>
    <w:rsid w:val="00CA7A8E"/>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BC"/>
    <w:rsid w:val="00CD22C4"/>
    <w:rsid w:val="00CD2C3C"/>
    <w:rsid w:val="00CD2EFD"/>
    <w:rsid w:val="00CD342F"/>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E0"/>
    <w:rsid w:val="00CD703B"/>
    <w:rsid w:val="00CD7778"/>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DCB"/>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0F9"/>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3F9"/>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8D1"/>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CE5"/>
    <w:rsid w:val="00D55D9F"/>
    <w:rsid w:val="00D55E16"/>
    <w:rsid w:val="00D560BB"/>
    <w:rsid w:val="00D56105"/>
    <w:rsid w:val="00D566A2"/>
    <w:rsid w:val="00D569DC"/>
    <w:rsid w:val="00D56F01"/>
    <w:rsid w:val="00D5772B"/>
    <w:rsid w:val="00D57BE3"/>
    <w:rsid w:val="00D57CAF"/>
    <w:rsid w:val="00D6091D"/>
    <w:rsid w:val="00D60CEB"/>
    <w:rsid w:val="00D60ED4"/>
    <w:rsid w:val="00D61707"/>
    <w:rsid w:val="00D6194F"/>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17B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71F"/>
    <w:rsid w:val="00D96859"/>
    <w:rsid w:val="00D968B9"/>
    <w:rsid w:val="00D96939"/>
    <w:rsid w:val="00D96BB3"/>
    <w:rsid w:val="00D96E80"/>
    <w:rsid w:val="00D96F21"/>
    <w:rsid w:val="00D9751D"/>
    <w:rsid w:val="00D979E7"/>
    <w:rsid w:val="00D97BD4"/>
    <w:rsid w:val="00D97D11"/>
    <w:rsid w:val="00DA01B1"/>
    <w:rsid w:val="00DA0E3B"/>
    <w:rsid w:val="00DA0FFC"/>
    <w:rsid w:val="00DA10C5"/>
    <w:rsid w:val="00DA1186"/>
    <w:rsid w:val="00DA141E"/>
    <w:rsid w:val="00DA1726"/>
    <w:rsid w:val="00DA17E4"/>
    <w:rsid w:val="00DA221F"/>
    <w:rsid w:val="00DA235D"/>
    <w:rsid w:val="00DA27AE"/>
    <w:rsid w:val="00DA2E8C"/>
    <w:rsid w:val="00DA3188"/>
    <w:rsid w:val="00DA3A19"/>
    <w:rsid w:val="00DA3AA4"/>
    <w:rsid w:val="00DA3AD7"/>
    <w:rsid w:val="00DA3B65"/>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3D"/>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5A9"/>
    <w:rsid w:val="00DC3987"/>
    <w:rsid w:val="00DC4891"/>
    <w:rsid w:val="00DC4AB7"/>
    <w:rsid w:val="00DC4C38"/>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530"/>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22"/>
    <w:rsid w:val="00DE0E4C"/>
    <w:rsid w:val="00DE1E19"/>
    <w:rsid w:val="00DE1F6B"/>
    <w:rsid w:val="00DE2104"/>
    <w:rsid w:val="00DE21FA"/>
    <w:rsid w:val="00DE2806"/>
    <w:rsid w:val="00DE28C7"/>
    <w:rsid w:val="00DE3007"/>
    <w:rsid w:val="00DE3109"/>
    <w:rsid w:val="00DE346B"/>
    <w:rsid w:val="00DE357B"/>
    <w:rsid w:val="00DE4179"/>
    <w:rsid w:val="00DE4341"/>
    <w:rsid w:val="00DE48D4"/>
    <w:rsid w:val="00DE5173"/>
    <w:rsid w:val="00DE526A"/>
    <w:rsid w:val="00DE52E6"/>
    <w:rsid w:val="00DE5414"/>
    <w:rsid w:val="00DE541A"/>
    <w:rsid w:val="00DE5ABA"/>
    <w:rsid w:val="00DE5C5A"/>
    <w:rsid w:val="00DE6C60"/>
    <w:rsid w:val="00DE71F3"/>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11E"/>
    <w:rsid w:val="00E175B7"/>
    <w:rsid w:val="00E17A91"/>
    <w:rsid w:val="00E2034E"/>
    <w:rsid w:val="00E20656"/>
    <w:rsid w:val="00E20A50"/>
    <w:rsid w:val="00E20BBD"/>
    <w:rsid w:val="00E20DB4"/>
    <w:rsid w:val="00E218BE"/>
    <w:rsid w:val="00E21A47"/>
    <w:rsid w:val="00E2235B"/>
    <w:rsid w:val="00E23166"/>
    <w:rsid w:val="00E23205"/>
    <w:rsid w:val="00E23B04"/>
    <w:rsid w:val="00E23B6C"/>
    <w:rsid w:val="00E23BA9"/>
    <w:rsid w:val="00E2403B"/>
    <w:rsid w:val="00E24371"/>
    <w:rsid w:val="00E243F9"/>
    <w:rsid w:val="00E247D1"/>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B62"/>
    <w:rsid w:val="00E55D37"/>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4993"/>
    <w:rsid w:val="00E750F3"/>
    <w:rsid w:val="00E7543D"/>
    <w:rsid w:val="00E75DFF"/>
    <w:rsid w:val="00E75F1A"/>
    <w:rsid w:val="00E7624C"/>
    <w:rsid w:val="00E765E8"/>
    <w:rsid w:val="00E765E9"/>
    <w:rsid w:val="00E76BD2"/>
    <w:rsid w:val="00E76C3A"/>
    <w:rsid w:val="00E77206"/>
    <w:rsid w:val="00E7764D"/>
    <w:rsid w:val="00E7766A"/>
    <w:rsid w:val="00E77748"/>
    <w:rsid w:val="00E7793C"/>
    <w:rsid w:val="00E77D9F"/>
    <w:rsid w:val="00E80243"/>
    <w:rsid w:val="00E809ED"/>
    <w:rsid w:val="00E81065"/>
    <w:rsid w:val="00E811DD"/>
    <w:rsid w:val="00E81F48"/>
    <w:rsid w:val="00E8213B"/>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B29"/>
    <w:rsid w:val="00E93EA3"/>
    <w:rsid w:val="00E948AD"/>
    <w:rsid w:val="00E9491C"/>
    <w:rsid w:val="00E94BCA"/>
    <w:rsid w:val="00E94E4E"/>
    <w:rsid w:val="00E94F0D"/>
    <w:rsid w:val="00E9564F"/>
    <w:rsid w:val="00E95B59"/>
    <w:rsid w:val="00E95F3E"/>
    <w:rsid w:val="00E9697E"/>
    <w:rsid w:val="00E96C65"/>
    <w:rsid w:val="00E96DC5"/>
    <w:rsid w:val="00E9760C"/>
    <w:rsid w:val="00E97ED3"/>
    <w:rsid w:val="00EA0176"/>
    <w:rsid w:val="00EA096D"/>
    <w:rsid w:val="00EA0DCE"/>
    <w:rsid w:val="00EA1392"/>
    <w:rsid w:val="00EA1914"/>
    <w:rsid w:val="00EA1C47"/>
    <w:rsid w:val="00EA1D33"/>
    <w:rsid w:val="00EA1F0D"/>
    <w:rsid w:val="00EA289A"/>
    <w:rsid w:val="00EA2E9C"/>
    <w:rsid w:val="00EA3373"/>
    <w:rsid w:val="00EA342B"/>
    <w:rsid w:val="00EA369D"/>
    <w:rsid w:val="00EA3B44"/>
    <w:rsid w:val="00EA3D4C"/>
    <w:rsid w:val="00EA3E2B"/>
    <w:rsid w:val="00EA4684"/>
    <w:rsid w:val="00EA4EF0"/>
    <w:rsid w:val="00EA50C3"/>
    <w:rsid w:val="00EA55DC"/>
    <w:rsid w:val="00EA6448"/>
    <w:rsid w:val="00EA6A78"/>
    <w:rsid w:val="00EA752C"/>
    <w:rsid w:val="00EA75E6"/>
    <w:rsid w:val="00EA7848"/>
    <w:rsid w:val="00EB07F2"/>
    <w:rsid w:val="00EB0A34"/>
    <w:rsid w:val="00EB0AA9"/>
    <w:rsid w:val="00EB0F01"/>
    <w:rsid w:val="00EB1664"/>
    <w:rsid w:val="00EB17E6"/>
    <w:rsid w:val="00EB1B45"/>
    <w:rsid w:val="00EB251D"/>
    <w:rsid w:val="00EB277E"/>
    <w:rsid w:val="00EB31D2"/>
    <w:rsid w:val="00EB39C6"/>
    <w:rsid w:val="00EB3A69"/>
    <w:rsid w:val="00EB3BD9"/>
    <w:rsid w:val="00EB3D73"/>
    <w:rsid w:val="00EB42A4"/>
    <w:rsid w:val="00EB46FF"/>
    <w:rsid w:val="00EB489A"/>
    <w:rsid w:val="00EB48DB"/>
    <w:rsid w:val="00EB51AF"/>
    <w:rsid w:val="00EB52AD"/>
    <w:rsid w:val="00EB5521"/>
    <w:rsid w:val="00EB557A"/>
    <w:rsid w:val="00EB5635"/>
    <w:rsid w:val="00EB57A6"/>
    <w:rsid w:val="00EB5834"/>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9FD"/>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276"/>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58C"/>
    <w:rsid w:val="00ED5F6D"/>
    <w:rsid w:val="00ED5FCB"/>
    <w:rsid w:val="00ED6095"/>
    <w:rsid w:val="00ED6738"/>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44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5B7D"/>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ADA"/>
    <w:rsid w:val="00F42ECD"/>
    <w:rsid w:val="00F42F33"/>
    <w:rsid w:val="00F43545"/>
    <w:rsid w:val="00F43A3C"/>
    <w:rsid w:val="00F43A93"/>
    <w:rsid w:val="00F43B06"/>
    <w:rsid w:val="00F43EBE"/>
    <w:rsid w:val="00F442EF"/>
    <w:rsid w:val="00F4453D"/>
    <w:rsid w:val="00F44D59"/>
    <w:rsid w:val="00F45A8D"/>
    <w:rsid w:val="00F46235"/>
    <w:rsid w:val="00F4651D"/>
    <w:rsid w:val="00F46736"/>
    <w:rsid w:val="00F47209"/>
    <w:rsid w:val="00F47297"/>
    <w:rsid w:val="00F473EB"/>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6D4"/>
    <w:rsid w:val="00F628A9"/>
    <w:rsid w:val="00F62C81"/>
    <w:rsid w:val="00F63DCE"/>
    <w:rsid w:val="00F64552"/>
    <w:rsid w:val="00F64648"/>
    <w:rsid w:val="00F6467A"/>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6F3E"/>
    <w:rsid w:val="00F7727F"/>
    <w:rsid w:val="00F77556"/>
    <w:rsid w:val="00F779CB"/>
    <w:rsid w:val="00F77B0B"/>
    <w:rsid w:val="00F77E55"/>
    <w:rsid w:val="00F80477"/>
    <w:rsid w:val="00F806B9"/>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96E"/>
    <w:rsid w:val="00FA4E61"/>
    <w:rsid w:val="00FA5CDD"/>
    <w:rsid w:val="00FA65CB"/>
    <w:rsid w:val="00FA6788"/>
    <w:rsid w:val="00FA68FA"/>
    <w:rsid w:val="00FA7122"/>
    <w:rsid w:val="00FA786F"/>
    <w:rsid w:val="00FA7B9A"/>
    <w:rsid w:val="00FA7FE1"/>
    <w:rsid w:val="00FB0164"/>
    <w:rsid w:val="00FB0173"/>
    <w:rsid w:val="00FB05D7"/>
    <w:rsid w:val="00FB07E5"/>
    <w:rsid w:val="00FB089A"/>
    <w:rsid w:val="00FB08C8"/>
    <w:rsid w:val="00FB0E18"/>
    <w:rsid w:val="00FB0FF5"/>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BFD"/>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24D3"/>
    <w:rsid w:val="00FE2BAF"/>
    <w:rsid w:val="00FE31E1"/>
    <w:rsid w:val="00FE3C94"/>
    <w:rsid w:val="00FE3D94"/>
    <w:rsid w:val="00FE3FAC"/>
    <w:rsid w:val="00FE448A"/>
    <w:rsid w:val="00FE4D77"/>
    <w:rsid w:val="00FE4D9C"/>
    <w:rsid w:val="00FE512C"/>
    <w:rsid w:val="00FE5256"/>
    <w:rsid w:val="00FE5B8A"/>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188"/>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6EEC"/>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B07E5"/>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B07E5"/>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5850B4"/>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styleId="UnresolvedMention">
    <w:name w:val="Unresolved Mention"/>
    <w:basedOn w:val="DefaultParagraphFont"/>
    <w:uiPriority w:val="99"/>
    <w:semiHidden/>
    <w:unhideWhenUsed/>
    <w:rsid w:val="002660CE"/>
    <w:rPr>
      <w:color w:val="605E5C"/>
      <w:shd w:val="clear" w:color="auto" w:fill="E1DFDD"/>
    </w:rPr>
  </w:style>
  <w:style w:type="character" w:customStyle="1" w:styleId="UnresolvedMention1">
    <w:name w:val="Unresolved Mention1"/>
    <w:basedOn w:val="DefaultParagraphFont"/>
    <w:uiPriority w:val="99"/>
    <w:semiHidden/>
    <w:unhideWhenUsed/>
    <w:rsid w:val="00ED3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2569457">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85935181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09689974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image" Target="media/image2.emf"/><Relationship Id="rId68" Type="http://schemas.openxmlformats.org/officeDocument/2006/relationships/hyperlink" Target="https://www.esrl.noaa.gov/gmd/grad/solcalc/calcdetails.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salmonrecovery.gov/BiologicalOpinions/FCRPSBiOp.aspx" TargetMode="External"/><Relationship Id="rId58" Type="http://schemas.openxmlformats.org/officeDocument/2006/relationships/hyperlink" Target="https://www.nwd.usace.army.mil/CRSO/Final-EIS/" TargetMode="External"/><Relationship Id="rId66" Type="http://schemas.openxmlformats.org/officeDocument/2006/relationships/hyperlink" Target="https://www.fpc.org/currentdaily/HistFishTwo_7day-ytd_Adults.htm"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pweb.crohms.org/tmt/documents/wmp/"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nwd-wc.usace.army.mil/cafe/forecast/FCOP/FCOP2003.pdf" TargetMode="External"/><Relationship Id="rId64" Type="http://schemas.openxmlformats.org/officeDocument/2006/relationships/hyperlink" Target="http://www.nwd-wc.usace.army.mil/report/flood_risk/" TargetMode="External"/><Relationship Id="rId69" Type="http://schemas.openxmlformats.org/officeDocument/2006/relationships/hyperlink" Target="http://pweb.crohms.org/tmt/" TargetMode="External"/><Relationship Id="rId8" Type="http://schemas.openxmlformats.org/officeDocument/2006/relationships/customXml" Target="../customXml/item8.xml"/><Relationship Id="rId51" Type="http://schemas.openxmlformats.org/officeDocument/2006/relationships/hyperlink" Target="https://www.nwd.usace.army.mil/CRSO/Final-EIS/" TargetMode="External"/><Relationship Id="rId72" Type="http://schemas.openxmlformats.org/officeDocument/2006/relationships/hyperlink" Target="https://pweb.crohms.org/tmt/documents/ops/spill/caps/"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s.usace.army.mil/Portals/27/docs/environmental/resources/OlderEnvironmentalDocuments/AFD%20FWPO%20Final%20EA%2011-04-11%20esigned%20all.pdf" TargetMode="External"/><Relationship Id="rId67" Type="http://schemas.openxmlformats.org/officeDocument/2006/relationships/hyperlink" Target="https://www.esrl.noaa.gov/gmd/grad/solcalc/glossary.html"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hyperlink" Target="http://pweb.crohms.org/tmt/documents/fpp/" TargetMode="External"/><Relationship Id="rId70" Type="http://schemas.openxmlformats.org/officeDocument/2006/relationships/hyperlink" Target="http://pweb.crohms.org/tmt/wq/studies/wq_plan/wq2014.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s://pweb.crohms.org/tmt/JointMotion_TermSheet_CourtOrder_and_Extensions_2023_0831.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westcoast.fisheries.noaa.gov/fish_passage/fcrps_opinion/federal_columbia_river_power_system.html" TargetMode="External"/><Relationship Id="rId60" Type="http://schemas.openxmlformats.org/officeDocument/2006/relationships/hyperlink" Target="http://www.nwd.usace.army.mil/Missions/Water/Columbia/Flood-Control/" TargetMode="External"/><Relationship Id="rId65" Type="http://schemas.openxmlformats.org/officeDocument/2006/relationships/hyperlink" Target="http://pweb.crohms.org/tmt/sor/2005/2005-22.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s://idwr.idaho.gov/water-rights/adjudication/srba/" TargetMode="External"/><Relationship Id="rId7" Type="http://schemas.openxmlformats.org/officeDocument/2006/relationships/customXml" Target="../customXml/item7.xml"/><Relationship Id="rId71" Type="http://schemas.openxmlformats.org/officeDocument/2006/relationships/hyperlink" Target="https://pweb.crohms.org/tmt/documents/ops/201903_TDG_Monitoring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10.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11.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12.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13.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14.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15.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16.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17.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18.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19.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2.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20.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21.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22.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23.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customXml/itemProps24.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25.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26.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27.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28.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29.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3.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30.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31.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32.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33.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34.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35.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36.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37.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38.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39.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4.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40.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5.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6.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7.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8.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9.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55</Pages>
  <Words>21929</Words>
  <Characters>125001</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146637</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3</cp:revision>
  <cp:lastPrinted>2023-09-29T20:46:00Z</cp:lastPrinted>
  <dcterms:created xsi:type="dcterms:W3CDTF">2023-09-29T20:20:00Z</dcterms:created>
  <dcterms:modified xsi:type="dcterms:W3CDTF">2023-09-29T20:46:00Z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